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sz w:val="28"/>
        </w:rPr>
      </w:pPr>
      <w:r>
        <w:rPr>
          <w:sz w:val="28"/>
        </w:rPr>
        <w:t xml:space="preserve">Федеральное государственное бюджетное образовательное учреждение </w:t>
      </w:r>
    </w:p>
    <w:p>
      <w:pPr>
        <w:ind w:firstLine="709"/>
        <w:jc w:val="center"/>
        <w:rPr>
          <w:sz w:val="28"/>
        </w:rPr>
      </w:pPr>
      <w:r>
        <w:rPr>
          <w:sz w:val="28"/>
        </w:rPr>
        <w:t>высшего образования</w:t>
      </w:r>
    </w:p>
    <w:p>
      <w:pPr>
        <w:ind w:firstLine="709"/>
        <w:jc w:val="center"/>
        <w:rPr>
          <w:sz w:val="28"/>
        </w:rPr>
      </w:pPr>
      <w:r>
        <w:rPr>
          <w:sz w:val="28"/>
        </w:rPr>
        <w:t>«Оренбургский государственный медицинский университет»</w:t>
      </w:r>
    </w:p>
    <w:p>
      <w:pPr>
        <w:ind w:firstLine="709"/>
        <w:jc w:val="center"/>
        <w:rPr>
          <w:sz w:val="28"/>
        </w:rPr>
      </w:pPr>
      <w:r>
        <w:rPr>
          <w:sz w:val="28"/>
        </w:rPr>
        <w:t>Министерства здравоохранения Российской Федерации</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b/>
          <w:sz w:val="28"/>
        </w:rPr>
      </w:pPr>
      <w:r>
        <w:rPr>
          <w:b/>
          <w:sz w:val="28"/>
        </w:rPr>
        <w:t xml:space="preserve">МЕТОДИЧЕСКИЕ УКАЗАНИЯ </w:t>
      </w:r>
    </w:p>
    <w:p>
      <w:pPr>
        <w:ind w:firstLine="709"/>
        <w:jc w:val="center"/>
        <w:rPr>
          <w:b/>
          <w:sz w:val="28"/>
        </w:rPr>
      </w:pPr>
      <w:r>
        <w:rPr>
          <w:b/>
          <w:sz w:val="28"/>
        </w:rPr>
        <w:t xml:space="preserve">ПО САМОСТОЯТЕЛЬНОЙ РАБОТЕ ОБУЧАЮЩИХСЯ </w:t>
      </w:r>
    </w:p>
    <w:p>
      <w:pPr>
        <w:ind w:firstLine="709"/>
        <w:jc w:val="center"/>
        <w:rPr>
          <w:sz w:val="28"/>
        </w:rPr>
      </w:pPr>
    </w:p>
    <w:p>
      <w:pPr>
        <w:ind w:firstLine="709"/>
        <w:jc w:val="center"/>
        <w:rPr>
          <w:sz w:val="28"/>
          <w:u w:val="single"/>
        </w:rPr>
      </w:pPr>
      <w:r>
        <w:rPr>
          <w:sz w:val="28"/>
          <w:u w:val="single"/>
        </w:rPr>
        <w:t>Детская стоматология</w:t>
      </w:r>
    </w:p>
    <w:p>
      <w:pPr>
        <w:ind w:firstLine="709"/>
        <w:jc w:val="center"/>
        <w:rPr>
          <w:sz w:val="28"/>
        </w:rPr>
      </w:pPr>
    </w:p>
    <w:p>
      <w:pPr>
        <w:ind w:firstLine="709"/>
        <w:jc w:val="center"/>
        <w:rPr>
          <w:sz w:val="28"/>
        </w:rPr>
      </w:pPr>
      <w:r>
        <w:rPr>
          <w:sz w:val="28"/>
        </w:rPr>
        <w:t xml:space="preserve">по направлению подготовки (специальности) </w:t>
      </w:r>
    </w:p>
    <w:p>
      <w:pPr>
        <w:ind w:firstLine="709"/>
        <w:jc w:val="center"/>
        <w:rPr>
          <w:sz w:val="28"/>
        </w:rPr>
      </w:pPr>
    </w:p>
    <w:p>
      <w:pPr>
        <w:jc w:val="center"/>
        <w:rPr>
          <w:caps/>
          <w:color w:val="000000"/>
          <w:sz w:val="28"/>
          <w:szCs w:val="28"/>
        </w:rPr>
      </w:pPr>
      <w:r>
        <w:rPr>
          <w:caps/>
          <w:color w:val="000000"/>
          <w:sz w:val="28"/>
          <w:szCs w:val="28"/>
        </w:rPr>
        <w:t>31.05.03 – стоматология</w:t>
      </w:r>
    </w:p>
    <w:p>
      <w:pPr>
        <w:rPr>
          <w:caps/>
          <w:color w:val="000000"/>
          <w:sz w:val="28"/>
          <w:szCs w:val="28"/>
        </w:rPr>
      </w:pPr>
    </w:p>
    <w:p>
      <w:pPr>
        <w:jc w:val="center"/>
        <w:rPr>
          <w:caps/>
          <w:color w:val="000000"/>
          <w:sz w:val="28"/>
          <w:szCs w:val="28"/>
        </w:rPr>
      </w:pPr>
      <w:r>
        <w:rPr>
          <w:caps/>
          <w:color w:val="000000"/>
          <w:sz w:val="28"/>
          <w:szCs w:val="28"/>
        </w:rPr>
        <w:t>Квалификация (степень) выпускника «специалист»</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rPr>
          <w:sz w:val="28"/>
        </w:rPr>
      </w:pPr>
    </w:p>
    <w:p>
      <w:pPr>
        <w:rPr>
          <w:sz w:val="28"/>
        </w:rPr>
      </w:pPr>
    </w:p>
    <w:p>
      <w:pPr>
        <w:rPr>
          <w:sz w:val="28"/>
        </w:rPr>
      </w:pPr>
    </w:p>
    <w:p>
      <w:pPr>
        <w:rPr>
          <w:sz w:val="28"/>
        </w:rPr>
      </w:pPr>
    </w:p>
    <w:p>
      <w:pPr>
        <w:jc w:val="center"/>
        <w:rPr>
          <w:sz w:val="24"/>
          <w:szCs w:val="24"/>
        </w:rPr>
      </w:pP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hint="default" w:ascii="Times New Roman" w:hAnsi="Times New Roman" w:cs="Times New Roman"/>
          <w:i/>
          <w:iCs/>
          <w:sz w:val="24"/>
          <w:szCs w:val="24"/>
          <w:lang w:val="ru-RU"/>
        </w:rPr>
        <w:t>31.05.03 Стоматология</w:t>
      </w:r>
      <w:r>
        <w:rPr>
          <w:rFonts w:hint="default" w:ascii="Times New Roman" w:hAnsi="Times New Roman" w:cs="Times New Roman"/>
          <w:sz w:val="24"/>
          <w:szCs w:val="24"/>
          <w:lang w:val="ru-RU"/>
        </w:rPr>
        <w:t>, одобренной на заседании ученого совета Университета ФГБОУ ВО ОрГМУ Минздрава России протокол № 9 от 30 апреля 2021 г. и утверждена ректором ФГБОУ ВО ОрГМУ Минздрава России 30.12.2021 г.</w:t>
      </w:r>
    </w:p>
    <w:p>
      <w:pPr>
        <w:ind w:firstLine="709"/>
        <w:jc w:val="center"/>
        <w:rPr>
          <w:sz w:val="28"/>
        </w:rPr>
      </w:pPr>
    </w:p>
    <w:p>
      <w:pPr>
        <w:ind w:firstLine="709"/>
        <w:jc w:val="center"/>
        <w:rPr>
          <w:sz w:val="28"/>
        </w:rPr>
      </w:pPr>
      <w:bookmarkStart w:id="0" w:name="_GoBack"/>
      <w:bookmarkEnd w:id="0"/>
    </w:p>
    <w:p>
      <w:pPr>
        <w:ind w:firstLine="709"/>
        <w:jc w:val="center"/>
        <w:rPr>
          <w:sz w:val="28"/>
        </w:rPr>
      </w:pPr>
    </w:p>
    <w:p>
      <w:pPr>
        <w:ind w:firstLine="709"/>
        <w:jc w:val="center"/>
        <w:rPr>
          <w:sz w:val="28"/>
        </w:rPr>
      </w:pPr>
    </w:p>
    <w:p>
      <w:pPr>
        <w:ind w:firstLine="709"/>
        <w:jc w:val="both"/>
        <w:rPr>
          <w:b/>
          <w:sz w:val="28"/>
        </w:rPr>
      </w:pPr>
    </w:p>
    <w:p>
      <w:pPr>
        <w:jc w:val="center"/>
        <w:rPr>
          <w:sz w:val="28"/>
        </w:rPr>
      </w:pPr>
      <w:r>
        <w:rPr>
          <w:sz w:val="28"/>
        </w:rPr>
        <w:t>Оренбург</w:t>
      </w:r>
    </w:p>
    <w:p>
      <w:pPr>
        <w:ind w:firstLine="709"/>
        <w:jc w:val="both"/>
        <w:rPr>
          <w:b/>
          <w:sz w:val="28"/>
        </w:rPr>
      </w:pPr>
    </w:p>
    <w:p>
      <w:pPr>
        <w:ind w:firstLine="709"/>
        <w:jc w:val="both"/>
        <w:rPr>
          <w:b/>
          <w:sz w:val="28"/>
        </w:rPr>
      </w:pPr>
      <w:r>
        <w:rPr>
          <w:b/>
          <w:sz w:val="28"/>
        </w:rPr>
        <w:t xml:space="preserve">1.Пояснительная записка </w:t>
      </w:r>
    </w:p>
    <w:p>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ind w:firstLine="709"/>
        <w:jc w:val="both"/>
        <w:rPr>
          <w:sz w:val="28"/>
        </w:rPr>
      </w:pPr>
      <w:r>
        <w:rPr>
          <w:sz w:val="28"/>
          <w:szCs w:val="28"/>
        </w:rPr>
        <w:t xml:space="preserve">Целью самостоятельной работы является подготовка врача стоматолога, </w:t>
      </w:r>
      <w:r>
        <w:rPr>
          <w:color w:val="000000"/>
          <w:spacing w:val="2"/>
          <w:sz w:val="28"/>
          <w:szCs w:val="28"/>
        </w:rPr>
        <w:t xml:space="preserve">способного оказать  амбулаторную стоматологическую терапевтическую помощь. </w:t>
      </w:r>
      <w:r>
        <w:rPr>
          <w:sz w:val="28"/>
          <w:szCs w:val="28"/>
        </w:rPr>
        <w:t xml:space="preserve">В результате выполнения самостоятельной работы по дисциплине «Терапевтическая стоматология» обучающийся должен овладеть знаниями    методов диагностики, используемых при обследовании пациентов </w:t>
      </w:r>
      <w:r>
        <w:rPr>
          <w:spacing w:val="1"/>
          <w:sz w:val="28"/>
          <w:szCs w:val="28"/>
        </w:rPr>
        <w:t xml:space="preserve">с </w:t>
      </w:r>
      <w:r>
        <w:rPr>
          <w:sz w:val="28"/>
          <w:szCs w:val="28"/>
        </w:rPr>
        <w:t xml:space="preserve">заболеваниями пульпы и периодонта; изучить показания для </w:t>
      </w:r>
      <w:r>
        <w:rPr>
          <w:spacing w:val="1"/>
          <w:sz w:val="28"/>
          <w:szCs w:val="28"/>
        </w:rPr>
        <w:t>терапевтического</w:t>
      </w:r>
      <w:r>
        <w:rPr>
          <w:sz w:val="28"/>
          <w:szCs w:val="28"/>
        </w:rPr>
        <w:t xml:space="preserve"> лечения пациентов </w:t>
      </w:r>
      <w:r>
        <w:rPr>
          <w:spacing w:val="1"/>
          <w:sz w:val="28"/>
          <w:szCs w:val="28"/>
        </w:rPr>
        <w:t xml:space="preserve">с </w:t>
      </w:r>
      <w:r>
        <w:rPr>
          <w:sz w:val="28"/>
          <w:szCs w:val="28"/>
        </w:rPr>
        <w:t xml:space="preserve">заболеваниями пульпы и периодонта, освоить планирование </w:t>
      </w:r>
      <w:r>
        <w:rPr>
          <w:spacing w:val="1"/>
          <w:sz w:val="28"/>
          <w:szCs w:val="28"/>
        </w:rPr>
        <w:t>терапевтического</w:t>
      </w:r>
      <w:r>
        <w:rPr>
          <w:sz w:val="28"/>
          <w:szCs w:val="28"/>
        </w:rPr>
        <w:t xml:space="preserve"> лечения  заболевания пульпы и периодонта.</w:t>
      </w:r>
    </w:p>
    <w:p>
      <w:pPr>
        <w:ind w:firstLine="709"/>
        <w:jc w:val="both"/>
        <w:rPr>
          <w:sz w:val="28"/>
        </w:rPr>
      </w:pPr>
      <w:r>
        <w:rPr>
          <w:sz w:val="28"/>
        </w:rPr>
        <w:t>Целью самостоятельной работы по дисциплине «Детская стоматология» является: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  Систематизации  и закрепления полученных теоретических знаний и практических умений студентов;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2. Углубления и расширения теоретических знаний;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3. Формирования   умений   использовать  методическую, справочную и специальную медицинскую литературу;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4. Развития познавательных способностей  и  активности  студентов: творческой    инициативы,    самостоятельности,    ответственности   и организованности;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5. Формирования   самостоятельности   мышления,   способностей   к саморазвитию, самосовершенствованию и самореализации;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6. Развития исследовательских умений.</w:t>
      </w:r>
    </w:p>
    <w:p>
      <w:pPr>
        <w:spacing w:before="60" w:after="60"/>
        <w:ind w:firstLine="709"/>
        <w:jc w:val="both"/>
        <w:rPr>
          <w:sz w:val="28"/>
          <w:szCs w:val="28"/>
        </w:rPr>
      </w:pPr>
    </w:p>
    <w:p>
      <w:pPr>
        <w:spacing w:before="60" w:after="60"/>
        <w:ind w:firstLine="709"/>
        <w:jc w:val="both"/>
        <w:rPr>
          <w:sz w:val="28"/>
          <w:szCs w:val="28"/>
        </w:rPr>
      </w:pPr>
    </w:p>
    <w:p>
      <w:pPr>
        <w:ind w:firstLine="709"/>
        <w:jc w:val="both"/>
        <w:rPr>
          <w:sz w:val="28"/>
        </w:rPr>
      </w:pPr>
    </w:p>
    <w:p>
      <w:pPr>
        <w:ind w:firstLine="709"/>
        <w:jc w:val="both"/>
        <w:rPr>
          <w:b/>
          <w:sz w:val="28"/>
        </w:rPr>
      </w:pPr>
      <w:r>
        <w:rPr>
          <w:b/>
          <w:sz w:val="28"/>
        </w:rPr>
        <w:t>2. Содержание самостоятельной работы обучающихся.</w:t>
      </w:r>
    </w:p>
    <w:p>
      <w:pPr>
        <w:ind w:firstLine="709"/>
        <w:jc w:val="both"/>
        <w:rPr>
          <w:sz w:val="28"/>
        </w:rPr>
      </w:pPr>
    </w:p>
    <w:p>
      <w:pPr>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ind w:firstLine="709"/>
        <w:jc w:val="both"/>
        <w:rPr>
          <w:b/>
          <w:sz w:val="28"/>
        </w:rPr>
      </w:pPr>
    </w:p>
    <w:p>
      <w:pPr>
        <w:ind w:firstLine="709"/>
        <w:jc w:val="both"/>
        <w:rPr>
          <w:sz w:val="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84"/>
        <w:gridCol w:w="2251"/>
        <w:gridCol w:w="2251"/>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firstLine="709"/>
              <w:jc w:val="both"/>
              <w:rPr>
                <w:sz w:val="28"/>
              </w:rPr>
            </w:pPr>
            <w:r>
              <w:rPr>
                <w:sz w:val="28"/>
              </w:rPr>
              <w:t>№</w:t>
            </w:r>
          </w:p>
        </w:tc>
        <w:tc>
          <w:tcPr>
            <w:tcW w:w="2884" w:type="dxa"/>
            <w:shd w:val="clear" w:color="auto" w:fill="auto"/>
          </w:tcPr>
          <w:p>
            <w:pPr>
              <w:jc w:val="center"/>
              <w:rPr>
                <w:sz w:val="28"/>
              </w:rPr>
            </w:pPr>
            <w:r>
              <w:rPr>
                <w:sz w:val="28"/>
              </w:rPr>
              <w:t xml:space="preserve">Тема самостоятельной </w:t>
            </w:r>
          </w:p>
          <w:p>
            <w:pPr>
              <w:jc w:val="center"/>
              <w:rPr>
                <w:sz w:val="28"/>
              </w:rPr>
            </w:pPr>
            <w:r>
              <w:rPr>
                <w:sz w:val="28"/>
              </w:rPr>
              <w:t xml:space="preserve">работы </w:t>
            </w:r>
          </w:p>
        </w:tc>
        <w:tc>
          <w:tcPr>
            <w:tcW w:w="2251" w:type="dxa"/>
            <w:shd w:val="clear" w:color="auto" w:fill="auto"/>
          </w:tcPr>
          <w:p>
            <w:pPr>
              <w:jc w:val="center"/>
              <w:rPr>
                <w:sz w:val="28"/>
              </w:rPr>
            </w:pPr>
            <w:r>
              <w:rPr>
                <w:sz w:val="28"/>
              </w:rPr>
              <w:t xml:space="preserve">Форма </w:t>
            </w:r>
          </w:p>
          <w:p>
            <w:pPr>
              <w:jc w:val="center"/>
              <w:rPr>
                <w:sz w:val="28"/>
                <w:vertAlign w:val="superscript"/>
              </w:rPr>
            </w:pPr>
            <w:r>
              <w:rPr>
                <w:sz w:val="28"/>
              </w:rPr>
              <w:t>самостоятельной работы</w:t>
            </w:r>
            <w:r>
              <w:rPr>
                <w:sz w:val="28"/>
                <w:vertAlign w:val="superscript"/>
              </w:rPr>
              <w:t>1</w:t>
            </w:r>
          </w:p>
        </w:tc>
        <w:tc>
          <w:tcPr>
            <w:tcW w:w="2251" w:type="dxa"/>
            <w:shd w:val="clear" w:color="auto" w:fill="auto"/>
          </w:tcPr>
          <w:p>
            <w:pPr>
              <w:jc w:val="center"/>
              <w:rPr>
                <w:sz w:val="28"/>
              </w:rPr>
            </w:pPr>
            <w:r>
              <w:rPr>
                <w:sz w:val="28"/>
              </w:rPr>
              <w:t>Форма контроля самостоятельной работы</w:t>
            </w:r>
          </w:p>
          <w:p>
            <w:pPr>
              <w:jc w:val="center"/>
              <w:rPr>
                <w:sz w:val="28"/>
              </w:rPr>
            </w:pPr>
            <w:r>
              <w:rPr>
                <w:sz w:val="28"/>
              </w:rPr>
              <w:t xml:space="preserve"> </w:t>
            </w:r>
            <w:r>
              <w:rPr>
                <w:i/>
                <w:sz w:val="24"/>
                <w:szCs w:val="24"/>
              </w:rPr>
              <w:t>(в соответствии с разделом 4 РП)</w:t>
            </w:r>
            <w:r>
              <w:rPr>
                <w:sz w:val="28"/>
              </w:rPr>
              <w:t xml:space="preserve"> </w:t>
            </w:r>
          </w:p>
        </w:tc>
        <w:tc>
          <w:tcPr>
            <w:tcW w:w="1793" w:type="dxa"/>
            <w:shd w:val="clear" w:color="auto" w:fill="auto"/>
          </w:tcPr>
          <w:p>
            <w:pPr>
              <w:jc w:val="center"/>
              <w:rPr>
                <w:sz w:val="28"/>
              </w:rPr>
            </w:pPr>
            <w:r>
              <w:rPr>
                <w:sz w:val="28"/>
              </w:rPr>
              <w:t xml:space="preserve">Форма </w:t>
            </w:r>
          </w:p>
          <w:p>
            <w:pPr>
              <w:jc w:val="center"/>
              <w:rPr>
                <w:sz w:val="28"/>
              </w:rPr>
            </w:pPr>
            <w:r>
              <w:rPr>
                <w:sz w:val="28"/>
              </w:rPr>
              <w:t xml:space="preserve">контактной </w:t>
            </w:r>
          </w:p>
          <w:p>
            <w:pPr>
              <w:jc w:val="center"/>
              <w:rPr>
                <w:sz w:val="28"/>
              </w:rPr>
            </w:pPr>
            <w:r>
              <w:rPr>
                <w:sz w:val="28"/>
              </w:rPr>
              <w:t xml:space="preserve">работы при </w:t>
            </w:r>
          </w:p>
          <w:p>
            <w:pPr>
              <w:jc w:val="center"/>
              <w:rPr>
                <w:sz w:val="28"/>
              </w:rPr>
            </w:pPr>
            <w:r>
              <w:rPr>
                <w:sz w:val="28"/>
              </w:rPr>
              <w:t xml:space="preserve">проведении </w:t>
            </w:r>
          </w:p>
          <w:p>
            <w:pPr>
              <w:jc w:val="center"/>
              <w:rPr>
                <w:sz w:val="28"/>
              </w:rPr>
            </w:pPr>
            <w:r>
              <w:rPr>
                <w:sz w:val="28"/>
              </w:rPr>
              <w:t xml:space="preserve">текущего </w:t>
            </w:r>
          </w:p>
          <w:p>
            <w:pPr>
              <w:jc w:val="center"/>
              <w:rPr>
                <w:sz w:val="28"/>
                <w:vertAlign w:val="superscript"/>
              </w:rPr>
            </w:pPr>
            <w:r>
              <w:rPr>
                <w:sz w:val="28"/>
              </w:rPr>
              <w:t>контроля</w:t>
            </w:r>
            <w:r>
              <w:rPr>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firstLine="709"/>
              <w:jc w:val="center"/>
              <w:rPr>
                <w:sz w:val="28"/>
              </w:rPr>
            </w:pPr>
            <w:r>
              <w:rPr>
                <w:sz w:val="28"/>
              </w:rPr>
              <w:t>1</w:t>
            </w:r>
          </w:p>
        </w:tc>
        <w:tc>
          <w:tcPr>
            <w:tcW w:w="2884" w:type="dxa"/>
            <w:shd w:val="clear" w:color="auto" w:fill="auto"/>
          </w:tcPr>
          <w:p>
            <w:pPr>
              <w:jc w:val="center"/>
              <w:rPr>
                <w:sz w:val="28"/>
              </w:rPr>
            </w:pPr>
            <w:r>
              <w:rPr>
                <w:sz w:val="28"/>
              </w:rPr>
              <w:t>2</w:t>
            </w:r>
          </w:p>
        </w:tc>
        <w:tc>
          <w:tcPr>
            <w:tcW w:w="2251" w:type="dxa"/>
            <w:shd w:val="clear" w:color="auto" w:fill="auto"/>
          </w:tcPr>
          <w:p>
            <w:pPr>
              <w:jc w:val="center"/>
              <w:rPr>
                <w:sz w:val="28"/>
              </w:rPr>
            </w:pPr>
            <w:r>
              <w:rPr>
                <w:sz w:val="28"/>
              </w:rPr>
              <w:t>3</w:t>
            </w:r>
          </w:p>
        </w:tc>
        <w:tc>
          <w:tcPr>
            <w:tcW w:w="2251" w:type="dxa"/>
            <w:shd w:val="clear" w:color="auto" w:fill="auto"/>
          </w:tcPr>
          <w:p>
            <w:pPr>
              <w:jc w:val="center"/>
              <w:rPr>
                <w:sz w:val="28"/>
              </w:rPr>
            </w:pPr>
            <w:r>
              <w:rPr>
                <w:sz w:val="28"/>
              </w:rPr>
              <w:t>4</w:t>
            </w:r>
          </w:p>
        </w:tc>
        <w:tc>
          <w:tcPr>
            <w:tcW w:w="1793" w:type="dxa"/>
            <w:shd w:val="clear" w:color="auto" w:fill="auto"/>
          </w:tcPr>
          <w:p>
            <w:pPr>
              <w:jc w:val="center"/>
              <w:rPr>
                <w:sz w:val="28"/>
              </w:rPr>
            </w:pPr>
            <w:r>
              <w:rPr>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5"/>
            <w:shd w:val="clear" w:color="auto" w:fill="auto"/>
          </w:tcPr>
          <w:p>
            <w:pPr>
              <w:ind w:right="-293"/>
              <w:jc w:val="center"/>
              <w:rPr>
                <w:i/>
                <w:sz w:val="28"/>
                <w:szCs w:val="28"/>
              </w:rPr>
            </w:pPr>
            <w:r>
              <w:rPr>
                <w:i/>
                <w:sz w:val="28"/>
                <w:szCs w:val="28"/>
              </w:rPr>
              <w:t>Самостоятельная работа в рамках практических/семинарских занятий</w:t>
            </w:r>
          </w:p>
          <w:p>
            <w:pPr>
              <w:ind w:right="-293"/>
              <w:jc w:val="center"/>
              <w:rPr>
                <w:i/>
                <w:sz w:val="28"/>
                <w:szCs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right="-293" w:firstLine="709"/>
              <w:jc w:val="center"/>
              <w:rPr>
                <w:sz w:val="28"/>
                <w:szCs w:val="28"/>
              </w:rPr>
            </w:pPr>
            <w:r>
              <w:rPr>
                <w:sz w:val="28"/>
                <w:szCs w:val="28"/>
              </w:rPr>
              <w:t>1</w:t>
            </w:r>
          </w:p>
        </w:tc>
        <w:tc>
          <w:tcPr>
            <w:tcW w:w="2884" w:type="dxa"/>
            <w:shd w:val="clear" w:color="auto" w:fill="auto"/>
          </w:tcPr>
          <w:p>
            <w:pPr>
              <w:ind w:firstLine="34"/>
              <w:jc w:val="both"/>
              <w:rPr>
                <w:color w:val="000000"/>
                <w:sz w:val="28"/>
                <w:szCs w:val="28"/>
              </w:rPr>
            </w:pPr>
            <w:r>
              <w:rPr>
                <w:sz w:val="28"/>
                <w:szCs w:val="28"/>
              </w:rPr>
              <w:t>Тема 1. Наследственность и патология. Классификация и семиотика наследственных болезней, принципы их диагностики. Общая характеристика хромосомных, моногенных и мультифакториальных болезней. Профилактика наследственной патологии.</w:t>
            </w:r>
          </w:p>
        </w:tc>
        <w:tc>
          <w:tcPr>
            <w:tcW w:w="2251" w:type="dxa"/>
            <w:shd w:val="clear" w:color="auto" w:fill="auto"/>
          </w:tcPr>
          <w:p>
            <w:pPr>
              <w:ind w:right="-293" w:firstLine="709"/>
              <w:jc w:val="center"/>
              <w:rPr>
                <w:sz w:val="28"/>
                <w:szCs w:val="28"/>
              </w:rPr>
            </w:pPr>
            <w:r>
              <w:rPr>
                <w:sz w:val="28"/>
                <w:szCs w:val="28"/>
              </w:rPr>
              <w:t>работа с конспектом лекции</w:t>
            </w:r>
          </w:p>
        </w:tc>
        <w:tc>
          <w:tcPr>
            <w:tcW w:w="2251" w:type="dxa"/>
            <w:shd w:val="clear" w:color="auto" w:fill="auto"/>
          </w:tcPr>
          <w:p>
            <w:pPr>
              <w:ind w:right="-293" w:firstLine="709"/>
              <w:jc w:val="center"/>
              <w:rPr>
                <w:sz w:val="28"/>
                <w:szCs w:val="28"/>
              </w:rPr>
            </w:pPr>
            <w:r>
              <w:rPr>
                <w:sz w:val="28"/>
                <w:szCs w:val="28"/>
              </w:rPr>
              <w:t>- аудиторная</w:t>
            </w:r>
          </w:p>
        </w:tc>
        <w:tc>
          <w:tcPr>
            <w:tcW w:w="1793" w:type="dxa"/>
            <w:shd w:val="clear" w:color="auto" w:fill="auto"/>
          </w:tcPr>
          <w:p>
            <w:pPr>
              <w:ind w:right="-293"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right="-293" w:firstLine="709"/>
              <w:jc w:val="center"/>
              <w:rPr>
                <w:sz w:val="28"/>
                <w:szCs w:val="28"/>
              </w:rPr>
            </w:pPr>
            <w:r>
              <w:rPr>
                <w:sz w:val="28"/>
                <w:szCs w:val="28"/>
              </w:rPr>
              <w:t>2</w:t>
            </w:r>
          </w:p>
        </w:tc>
        <w:tc>
          <w:tcPr>
            <w:tcW w:w="2884" w:type="dxa"/>
            <w:shd w:val="clear" w:color="auto" w:fill="auto"/>
          </w:tcPr>
          <w:p>
            <w:pPr>
              <w:pStyle w:val="26"/>
              <w:shd w:val="clear" w:color="auto" w:fill="auto"/>
              <w:tabs>
                <w:tab w:val="left" w:pos="940"/>
              </w:tabs>
              <w:spacing w:after="0" w:line="240" w:lineRule="auto"/>
              <w:ind w:firstLine="0"/>
              <w:jc w:val="left"/>
              <w:rPr>
                <w:sz w:val="24"/>
                <w:szCs w:val="24"/>
              </w:rPr>
            </w:pPr>
            <w:r>
              <w:rPr>
                <w:sz w:val="28"/>
                <w:szCs w:val="28"/>
              </w:rPr>
              <w:t>Тема 1. Осмотр детей разного возраста. Медицинская документация, инструменты. Клинические аспекты развития зубов. Рентгеносемиотика заболеваний зубов и околозубных тканей в детском возрасте.</w:t>
            </w:r>
          </w:p>
        </w:tc>
        <w:tc>
          <w:tcPr>
            <w:tcW w:w="2251" w:type="dxa"/>
            <w:shd w:val="clear" w:color="auto" w:fill="auto"/>
          </w:tcPr>
          <w:p>
            <w:pPr>
              <w:ind w:right="-293" w:firstLine="709"/>
              <w:jc w:val="center"/>
              <w:rPr>
                <w:sz w:val="28"/>
                <w:szCs w:val="28"/>
              </w:rPr>
            </w:pPr>
            <w:r>
              <w:rPr>
                <w:sz w:val="28"/>
                <w:szCs w:val="28"/>
              </w:rPr>
              <w:t>работа с конспектом лекции</w:t>
            </w:r>
          </w:p>
        </w:tc>
        <w:tc>
          <w:tcPr>
            <w:tcW w:w="2251" w:type="dxa"/>
            <w:shd w:val="clear" w:color="auto" w:fill="auto"/>
          </w:tcPr>
          <w:p>
            <w:pPr>
              <w:ind w:right="-293" w:firstLine="709"/>
              <w:jc w:val="center"/>
              <w:rPr>
                <w:sz w:val="28"/>
                <w:szCs w:val="28"/>
              </w:rPr>
            </w:pPr>
            <w:r>
              <w:rPr>
                <w:sz w:val="28"/>
                <w:szCs w:val="28"/>
              </w:rPr>
              <w:t>внеаудиторная</w:t>
            </w:r>
          </w:p>
        </w:tc>
        <w:tc>
          <w:tcPr>
            <w:tcW w:w="1793" w:type="dxa"/>
            <w:shd w:val="clear" w:color="auto" w:fill="auto"/>
          </w:tcPr>
          <w:p>
            <w:pPr>
              <w:ind w:right="-293"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shd w:val="clear" w:color="auto" w:fill="auto"/>
          </w:tcPr>
          <w:p>
            <w:pPr>
              <w:ind w:right="-293" w:firstLine="709"/>
              <w:jc w:val="center"/>
              <w:rPr>
                <w:sz w:val="28"/>
                <w:szCs w:val="28"/>
              </w:rPr>
            </w:pPr>
            <w:r>
              <w:rPr>
                <w:sz w:val="28"/>
                <w:szCs w:val="28"/>
              </w:rPr>
              <w:t>3</w:t>
            </w:r>
          </w:p>
        </w:tc>
        <w:tc>
          <w:tcPr>
            <w:tcW w:w="2884" w:type="dxa"/>
            <w:shd w:val="clear" w:color="auto" w:fill="auto"/>
          </w:tcPr>
          <w:p>
            <w:pPr>
              <w:ind w:right="-293"/>
              <w:rPr>
                <w:sz w:val="28"/>
                <w:szCs w:val="28"/>
              </w:rPr>
            </w:pPr>
            <w:r>
              <w:rPr>
                <w:sz w:val="28"/>
                <w:szCs w:val="28"/>
              </w:rPr>
              <w:t>Тема 2. Кариес временных зубов. Клиника. Дифференциальная диагностика. Лечение временных зубов. Традиционные и альтернативные  технологии.</w:t>
            </w:r>
          </w:p>
        </w:tc>
        <w:tc>
          <w:tcPr>
            <w:tcW w:w="2251" w:type="dxa"/>
            <w:shd w:val="clear" w:color="auto" w:fill="auto"/>
          </w:tcPr>
          <w:p>
            <w:pPr>
              <w:ind w:right="-293" w:firstLine="709"/>
              <w:jc w:val="center"/>
              <w:rPr>
                <w:sz w:val="28"/>
                <w:szCs w:val="28"/>
              </w:rPr>
            </w:pPr>
            <w:r>
              <w:rPr>
                <w:sz w:val="28"/>
                <w:szCs w:val="28"/>
              </w:rPr>
              <w:t>чтение текста</w:t>
            </w:r>
          </w:p>
        </w:tc>
        <w:tc>
          <w:tcPr>
            <w:tcW w:w="2251" w:type="dxa"/>
            <w:shd w:val="clear" w:color="auto" w:fill="auto"/>
          </w:tcPr>
          <w:p>
            <w:pPr>
              <w:ind w:right="-293" w:firstLine="709"/>
              <w:jc w:val="center"/>
              <w:rPr>
                <w:sz w:val="28"/>
                <w:szCs w:val="28"/>
              </w:rPr>
            </w:pPr>
            <w:r>
              <w:rPr>
                <w:sz w:val="28"/>
                <w:szCs w:val="28"/>
              </w:rPr>
              <w:t>- аудиторная</w:t>
            </w:r>
          </w:p>
        </w:tc>
        <w:tc>
          <w:tcPr>
            <w:tcW w:w="1793" w:type="dxa"/>
            <w:shd w:val="clear" w:color="auto" w:fill="auto"/>
          </w:tcPr>
          <w:p>
            <w:pPr>
              <w:ind w:right="-293"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right="-293" w:firstLine="709"/>
              <w:jc w:val="center"/>
              <w:rPr>
                <w:sz w:val="28"/>
                <w:szCs w:val="28"/>
              </w:rPr>
            </w:pPr>
            <w:r>
              <w:rPr>
                <w:sz w:val="28"/>
                <w:szCs w:val="28"/>
              </w:rPr>
              <w:t>4</w:t>
            </w:r>
          </w:p>
        </w:tc>
        <w:tc>
          <w:tcPr>
            <w:tcW w:w="2884" w:type="dxa"/>
            <w:shd w:val="clear" w:color="auto" w:fill="auto"/>
          </w:tcPr>
          <w:p>
            <w:pPr>
              <w:ind w:right="-293"/>
              <w:rPr>
                <w:sz w:val="28"/>
                <w:szCs w:val="28"/>
              </w:rPr>
            </w:pPr>
            <w:r>
              <w:rPr>
                <w:sz w:val="28"/>
                <w:szCs w:val="28"/>
              </w:rPr>
              <w:t>Тема 3. Пульпит временных зубов у детей. Этиопатогенез, клиника, диагностика. Особенности лечения пульпита временных зубов у детей.</w:t>
            </w:r>
          </w:p>
        </w:tc>
        <w:tc>
          <w:tcPr>
            <w:tcW w:w="2251" w:type="dxa"/>
            <w:shd w:val="clear" w:color="auto" w:fill="auto"/>
          </w:tcPr>
          <w:p>
            <w:pPr>
              <w:ind w:right="-293" w:firstLine="709"/>
              <w:jc w:val="center"/>
              <w:rPr>
                <w:sz w:val="28"/>
                <w:szCs w:val="28"/>
              </w:rPr>
            </w:pPr>
            <w:r>
              <w:rPr>
                <w:sz w:val="28"/>
                <w:szCs w:val="28"/>
              </w:rPr>
              <w:t>составление электронной презентации</w:t>
            </w:r>
          </w:p>
        </w:tc>
        <w:tc>
          <w:tcPr>
            <w:tcW w:w="2251" w:type="dxa"/>
            <w:shd w:val="clear" w:color="auto" w:fill="auto"/>
          </w:tcPr>
          <w:p>
            <w:pPr>
              <w:ind w:right="-293" w:firstLine="709"/>
              <w:jc w:val="center"/>
              <w:rPr>
                <w:sz w:val="28"/>
                <w:szCs w:val="28"/>
              </w:rPr>
            </w:pPr>
            <w:r>
              <w:rPr>
                <w:sz w:val="28"/>
                <w:szCs w:val="28"/>
              </w:rPr>
              <w:t>внеаудиторная</w:t>
            </w:r>
          </w:p>
        </w:tc>
        <w:tc>
          <w:tcPr>
            <w:tcW w:w="1793" w:type="dxa"/>
            <w:shd w:val="clear" w:color="auto" w:fill="auto"/>
          </w:tcPr>
          <w:p>
            <w:pPr>
              <w:ind w:right="-293"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ind w:firstLine="709"/>
              <w:jc w:val="center"/>
              <w:rPr>
                <w:sz w:val="28"/>
                <w:szCs w:val="28"/>
              </w:rPr>
            </w:pPr>
            <w:r>
              <w:rPr>
                <w:sz w:val="28"/>
                <w:szCs w:val="28"/>
              </w:rPr>
              <w:t>5</w:t>
            </w:r>
          </w:p>
        </w:tc>
        <w:tc>
          <w:tcPr>
            <w:tcW w:w="2884" w:type="dxa"/>
            <w:shd w:val="clear" w:color="auto" w:fill="auto"/>
          </w:tcPr>
          <w:p>
            <w:pPr>
              <w:jc w:val="both"/>
              <w:rPr>
                <w:sz w:val="28"/>
                <w:szCs w:val="28"/>
              </w:rPr>
            </w:pPr>
            <w:r>
              <w:rPr>
                <w:sz w:val="28"/>
                <w:szCs w:val="28"/>
              </w:rPr>
              <w:t>Тема 4. Лечения пульпитов постоянных зубов у детей. Ошибки, осложнения, прогноз.</w:t>
            </w:r>
          </w:p>
        </w:tc>
        <w:tc>
          <w:tcPr>
            <w:tcW w:w="2251" w:type="dxa"/>
            <w:shd w:val="clear" w:color="auto" w:fill="auto"/>
          </w:tcPr>
          <w:p>
            <w:pPr>
              <w:ind w:firstLine="709"/>
              <w:jc w:val="center"/>
              <w:rPr>
                <w:sz w:val="28"/>
                <w:szCs w:val="28"/>
              </w:rPr>
            </w:pPr>
            <w:r>
              <w:rPr>
                <w:sz w:val="28"/>
                <w:szCs w:val="28"/>
              </w:rPr>
              <w:t>выполнение контрольных работ</w:t>
            </w:r>
          </w:p>
        </w:tc>
        <w:tc>
          <w:tcPr>
            <w:tcW w:w="2251" w:type="dxa"/>
            <w:shd w:val="clear" w:color="auto" w:fill="auto"/>
          </w:tcPr>
          <w:p>
            <w:pPr>
              <w:ind w:firstLine="709"/>
              <w:jc w:val="center"/>
              <w:rPr>
                <w:b/>
                <w:sz w:val="28"/>
                <w:szCs w:val="28"/>
              </w:rPr>
            </w:pPr>
            <w:r>
              <w:rPr>
                <w:sz w:val="28"/>
                <w:szCs w:val="28"/>
              </w:rPr>
              <w:t>- аудиторная</w:t>
            </w:r>
          </w:p>
        </w:tc>
        <w:tc>
          <w:tcPr>
            <w:tcW w:w="1793" w:type="dxa"/>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6</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ind w:firstLine="34"/>
              <w:jc w:val="both"/>
              <w:rPr>
                <w:color w:val="000000"/>
                <w:sz w:val="28"/>
                <w:szCs w:val="28"/>
              </w:rPr>
            </w:pPr>
            <w:r>
              <w:rPr>
                <w:sz w:val="28"/>
                <w:szCs w:val="28"/>
              </w:rPr>
              <w:t>Тема 5. Периодонтит. Анатомо-физиологические особенности строения зубов и челюстей у детей. Клиника, диагностика периодонтита временных зубов. Выбор метода лечения. Клиника, дифференциальная диагностика периодонтита постоянных зубов с несформированными и сформированными корнями. Выбор метода лечения.</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контрольных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внеаудиторная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b/>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7</w:t>
            </w:r>
          </w:p>
          <w:p>
            <w:pPr>
              <w:ind w:firstLine="709"/>
              <w:jc w:val="center"/>
              <w:rPr>
                <w:sz w:val="28"/>
                <w:szCs w:val="28"/>
              </w:rPr>
            </w:pPr>
          </w:p>
          <w:p>
            <w:pPr>
              <w:ind w:firstLine="709"/>
              <w:jc w:val="center"/>
              <w:rPr>
                <w:sz w:val="28"/>
                <w:szCs w:val="28"/>
              </w:rPr>
            </w:pPr>
          </w:p>
          <w:p>
            <w:pPr>
              <w:ind w:firstLine="709"/>
              <w:jc w:val="center"/>
              <w:rPr>
                <w:sz w:val="28"/>
                <w:szCs w:val="28"/>
              </w:rPr>
            </w:pPr>
          </w:p>
          <w:p>
            <w:pPr>
              <w:ind w:firstLine="709"/>
              <w:jc w:val="center"/>
              <w:rPr>
                <w:sz w:val="28"/>
                <w:szCs w:val="28"/>
              </w:rPr>
            </w:pPr>
            <w:r>
              <w:rPr>
                <w:sz w:val="28"/>
                <w:szCs w:val="28"/>
              </w:rPr>
              <w:t>8</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6. Ошибки и осложнения при лечении периодонтита временных и постоянных зубов. Апексогенез и апексофикация.</w:t>
            </w:r>
          </w:p>
          <w:p>
            <w:pPr>
              <w:rPr>
                <w:sz w:val="28"/>
                <w:szCs w:val="28"/>
              </w:rPr>
            </w:pPr>
          </w:p>
          <w:p>
            <w:pPr>
              <w:rPr>
                <w:sz w:val="28"/>
                <w:szCs w:val="28"/>
              </w:rPr>
            </w:pPr>
            <w:r>
              <w:rPr>
                <w:sz w:val="28"/>
                <w:szCs w:val="28"/>
              </w:rPr>
              <w:t>Тема 7. Приобретенные и наследственные пороки развития твердых тканей зубов. Клиника, дифференциальная диагностика. Лечение.</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p>
            <w:pPr>
              <w:ind w:firstLine="709"/>
              <w:jc w:val="center"/>
              <w:rPr>
                <w:sz w:val="28"/>
                <w:szCs w:val="28"/>
              </w:rPr>
            </w:pPr>
          </w:p>
          <w:p>
            <w:pPr>
              <w:ind w:firstLine="709"/>
              <w:jc w:val="center"/>
              <w:rPr>
                <w:sz w:val="28"/>
                <w:szCs w:val="28"/>
              </w:rPr>
            </w:pPr>
          </w:p>
          <w:p>
            <w:pPr>
              <w:ind w:firstLine="709"/>
              <w:jc w:val="center"/>
              <w:rPr>
                <w:b/>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p>
            <w:pPr>
              <w:ind w:firstLine="709"/>
              <w:jc w:val="center"/>
              <w:rPr>
                <w:sz w:val="28"/>
                <w:szCs w:val="28"/>
              </w:rPr>
            </w:pPr>
          </w:p>
          <w:p>
            <w:pPr>
              <w:ind w:firstLine="709"/>
              <w:jc w:val="center"/>
              <w:rPr>
                <w:sz w:val="28"/>
                <w:szCs w:val="28"/>
              </w:rPr>
            </w:pPr>
          </w:p>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9</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8. Классификация травматических повреждений зубов. Методы обследования. Ушиб. Вывих. Перелом коронки, корня зуба. Клиника. Дифференциальная диагностика. Лечение, Прогноз.</w:t>
            </w:r>
          </w:p>
          <w:p>
            <w:pPr>
              <w:rPr>
                <w:sz w:val="28"/>
                <w:szCs w:val="28"/>
              </w:rPr>
            </w:pP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10</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9. Поражения слизистой оболочки полости рта травматического происхождения. Поражения слизистой оболочки полости рта при инфекционных заболеваниях.</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11</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10. Поражения слизистой оболочки полости рта травматического происхождения. Поражения слизистой оболочки полости рта при инфекционных заболеваниях.</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12</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 xml:space="preserve">Тема 11. Поражение слизистой оболочки полости рта, вызванные специфической инфекцией, аллергией. </w:t>
            </w:r>
          </w:p>
          <w:p>
            <w:pPr>
              <w:rPr>
                <w:sz w:val="28"/>
                <w:szCs w:val="28"/>
              </w:rPr>
            </w:pP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13</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12. Изменения слизистой оболочки полости рта при заболеваниях различных органов и систем. Заболевания  губ и языка.</w:t>
            </w:r>
          </w:p>
          <w:p>
            <w:pPr>
              <w:rPr>
                <w:sz w:val="28"/>
                <w:szCs w:val="28"/>
              </w:rPr>
            </w:pP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14</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 xml:space="preserve">Тема 13. Возрастные особенности строения пародонта у детей. Этиология, патогенез, клиника, диагностика заболевания пародонта у детей. Методы обследования детей с заболеваниями пародонта. Особенности лечения заболеваний пародонта у детей. Профилактика и диспансеризация у детей с заболеваниями пародонта. </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15</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14. Премедикация и обезболивание у детей. Неотложная стоматологическая помощь детям разного возраста.</w:t>
            </w:r>
          </w:p>
          <w:p>
            <w:pPr>
              <w:rPr>
                <w:sz w:val="28"/>
                <w:szCs w:val="28"/>
              </w:rPr>
            </w:pP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16</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1. Показания и противопоказания к выбору методов общего и местного обезболивания в условиях поликлиники. Значение премедикации. Виды местного обезболивания, особенности его проведения у детей. Неотложные состояния в условиях стоматологической поликлиники.</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17</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2. Операция удаления зуба. Показания в детском возрасте к удалению временных и постоянных зубов. Особенности проведения операции удаления временного зуба. Осложнения во время и после операции, их предупреждение и лечение. Сверхкомплектные и ретенированные зубы. Затруднённое прорезывание зубов 18, 28, 38,48.</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18</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3. Особенности динамики развития одонтогенных воспалительных процессов в детском возрасте. Воспалительные процессы мягких тканей лица у детей. Лимфаденит. Абсцесс, флегмона.</w:t>
            </w:r>
          </w:p>
          <w:p>
            <w:pPr>
              <w:rPr>
                <w:sz w:val="28"/>
                <w:szCs w:val="28"/>
              </w:rPr>
            </w:pP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19</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4. Периостит челюстных костей. Этиология, патогенез. Клиника острого и хронического периостита челюстных костей у детей различного возраста. Лечение, показания к госпитализации.</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20</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5. Острый одонтогенный остеомиелит челюстных костей у детей. Гематогенный остеомиелит новорожденных и детей раннего возраста. Хронический остеомиелит челюстных костей у детей. Клинико-рентгенологические формы заболевания. Реабилитация детей, перенесших хронический остеомиелит челюстных и лицевых костей.</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21</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6. Одонтогенные воспалительные кисты у детей. Возможные осложнения.</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7" w:hRule="atLeast"/>
        </w:trPr>
        <w:tc>
          <w:tcPr>
            <w:tcW w:w="1242"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22</w:t>
            </w:r>
          </w:p>
        </w:tc>
        <w:tc>
          <w:tcPr>
            <w:tcW w:w="2884"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sz w:val="28"/>
                <w:szCs w:val="28"/>
              </w:rPr>
              <w:t>Тема 7. Заболевания слюнных желез у детей. Ретенционные кисты малых слюнных желез слизистой оболочки рта, поднижнечелюстных и подъязычных слюнных желез. Воспалительные заболевания слюнных желез. Хронический паренхиматозный паротит. Слюннокаменная болезнь у детей.</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выполнение расчетно-графических работ</w:t>
            </w:r>
          </w:p>
        </w:tc>
        <w:tc>
          <w:tcPr>
            <w:tcW w:w="2251"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c>
          <w:tcPr>
            <w:tcW w:w="1793" w:type="dxa"/>
            <w:tcBorders>
              <w:top w:val="single" w:color="auto" w:sz="4" w:space="0"/>
              <w:left w:val="single" w:color="auto" w:sz="4" w:space="0"/>
              <w:bottom w:val="single" w:color="auto" w:sz="4" w:space="0"/>
              <w:right w:val="single" w:color="auto" w:sz="4" w:space="0"/>
            </w:tcBorders>
            <w:shd w:val="clear" w:color="auto" w:fill="auto"/>
          </w:tcPr>
          <w:p>
            <w:pPr>
              <w:ind w:firstLine="709"/>
              <w:jc w:val="center"/>
              <w:rPr>
                <w:sz w:val="28"/>
                <w:szCs w:val="28"/>
              </w:rPr>
            </w:pPr>
            <w:r>
              <w:rPr>
                <w:sz w:val="28"/>
                <w:szCs w:val="28"/>
              </w:rPr>
              <w:t>- аудиторная</w:t>
            </w:r>
          </w:p>
        </w:tc>
      </w:tr>
    </w:tbl>
    <w:p>
      <w:pPr>
        <w:ind w:firstLine="709"/>
        <w:jc w:val="both"/>
        <w:rPr>
          <w:sz w:val="28"/>
        </w:rPr>
      </w:pPr>
    </w:p>
    <w:p>
      <w:pPr>
        <w:ind w:firstLine="709"/>
        <w:jc w:val="both"/>
        <w:rPr>
          <w:sz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770"/>
        <w:gridCol w:w="2453"/>
        <w:gridCol w:w="1516"/>
        <w:gridCol w:w="735"/>
        <w:gridCol w:w="2251"/>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r>
              <w:rPr>
                <w:sz w:val="28"/>
              </w:rPr>
              <w:t>№</w:t>
            </w:r>
          </w:p>
        </w:tc>
        <w:tc>
          <w:tcPr>
            <w:tcW w:w="3223" w:type="dxa"/>
            <w:gridSpan w:val="2"/>
            <w:shd w:val="clear" w:color="auto" w:fill="auto"/>
          </w:tcPr>
          <w:p>
            <w:pPr>
              <w:jc w:val="center"/>
              <w:rPr>
                <w:sz w:val="28"/>
              </w:rPr>
            </w:pPr>
            <w:r>
              <w:rPr>
                <w:sz w:val="28"/>
              </w:rPr>
              <w:t xml:space="preserve">Тема самостоятельной </w:t>
            </w:r>
          </w:p>
          <w:p>
            <w:pPr>
              <w:jc w:val="center"/>
              <w:rPr>
                <w:sz w:val="28"/>
              </w:rPr>
            </w:pPr>
            <w:r>
              <w:rPr>
                <w:sz w:val="28"/>
              </w:rPr>
              <w:t xml:space="preserve">работы </w:t>
            </w:r>
          </w:p>
        </w:tc>
        <w:tc>
          <w:tcPr>
            <w:tcW w:w="2251" w:type="dxa"/>
            <w:gridSpan w:val="2"/>
            <w:shd w:val="clear" w:color="auto" w:fill="auto"/>
          </w:tcPr>
          <w:p>
            <w:pPr>
              <w:jc w:val="center"/>
              <w:rPr>
                <w:sz w:val="28"/>
              </w:rPr>
            </w:pPr>
            <w:r>
              <w:rPr>
                <w:sz w:val="28"/>
              </w:rPr>
              <w:t xml:space="preserve">Форма </w:t>
            </w:r>
          </w:p>
          <w:p>
            <w:pPr>
              <w:jc w:val="center"/>
              <w:rPr>
                <w:sz w:val="28"/>
                <w:vertAlign w:val="superscript"/>
              </w:rPr>
            </w:pPr>
            <w:r>
              <w:rPr>
                <w:sz w:val="28"/>
              </w:rPr>
              <w:t>самостоятельной работы</w:t>
            </w:r>
            <w:r>
              <w:rPr>
                <w:sz w:val="28"/>
                <w:vertAlign w:val="superscript"/>
              </w:rPr>
              <w:t>1</w:t>
            </w:r>
          </w:p>
        </w:tc>
        <w:tc>
          <w:tcPr>
            <w:tcW w:w="2251" w:type="dxa"/>
            <w:shd w:val="clear" w:color="auto" w:fill="auto"/>
          </w:tcPr>
          <w:p>
            <w:pPr>
              <w:jc w:val="center"/>
              <w:rPr>
                <w:sz w:val="28"/>
              </w:rPr>
            </w:pPr>
            <w:r>
              <w:rPr>
                <w:sz w:val="28"/>
              </w:rPr>
              <w:t>Форма контроля самостоятельной работы</w:t>
            </w:r>
          </w:p>
          <w:p>
            <w:pPr>
              <w:jc w:val="center"/>
              <w:rPr>
                <w:sz w:val="28"/>
              </w:rPr>
            </w:pPr>
            <w:r>
              <w:rPr>
                <w:i/>
                <w:sz w:val="24"/>
                <w:szCs w:val="24"/>
              </w:rPr>
              <w:t>(в соответствии с разделом 4 РП)</w:t>
            </w:r>
          </w:p>
        </w:tc>
        <w:tc>
          <w:tcPr>
            <w:tcW w:w="2082" w:type="dxa"/>
            <w:shd w:val="clear" w:color="auto" w:fill="auto"/>
          </w:tcPr>
          <w:p>
            <w:pPr>
              <w:jc w:val="center"/>
              <w:rPr>
                <w:sz w:val="28"/>
              </w:rPr>
            </w:pPr>
            <w:r>
              <w:rPr>
                <w:sz w:val="28"/>
              </w:rPr>
              <w:t xml:space="preserve">Форма </w:t>
            </w:r>
          </w:p>
          <w:p>
            <w:pPr>
              <w:jc w:val="center"/>
              <w:rPr>
                <w:sz w:val="28"/>
              </w:rPr>
            </w:pPr>
            <w:r>
              <w:rPr>
                <w:sz w:val="28"/>
              </w:rPr>
              <w:t xml:space="preserve">контактной </w:t>
            </w:r>
          </w:p>
          <w:p>
            <w:pPr>
              <w:jc w:val="center"/>
              <w:rPr>
                <w:sz w:val="28"/>
              </w:rPr>
            </w:pPr>
            <w:r>
              <w:rPr>
                <w:sz w:val="28"/>
              </w:rPr>
              <w:t xml:space="preserve">работы при </w:t>
            </w:r>
          </w:p>
          <w:p>
            <w:pPr>
              <w:jc w:val="center"/>
              <w:rPr>
                <w:sz w:val="28"/>
              </w:rPr>
            </w:pPr>
            <w:r>
              <w:rPr>
                <w:sz w:val="28"/>
              </w:rPr>
              <w:t xml:space="preserve">проведении </w:t>
            </w:r>
          </w:p>
          <w:p>
            <w:pPr>
              <w:jc w:val="center"/>
              <w:rPr>
                <w:sz w:val="28"/>
              </w:rPr>
            </w:pPr>
            <w:r>
              <w:rPr>
                <w:sz w:val="28"/>
              </w:rPr>
              <w:t xml:space="preserve">текущего </w:t>
            </w:r>
          </w:p>
          <w:p>
            <w:pPr>
              <w:jc w:val="center"/>
              <w:rPr>
                <w:sz w:val="28"/>
                <w:vertAlign w:val="superscript"/>
              </w:rPr>
            </w:pPr>
            <w:r>
              <w:rPr>
                <w:sz w:val="28"/>
              </w:rPr>
              <w:t>контроля</w:t>
            </w:r>
            <w:r>
              <w:rPr>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r>
              <w:rPr>
                <w:sz w:val="28"/>
              </w:rPr>
              <w:t>1</w:t>
            </w:r>
          </w:p>
        </w:tc>
        <w:tc>
          <w:tcPr>
            <w:tcW w:w="3223" w:type="dxa"/>
            <w:gridSpan w:val="2"/>
            <w:shd w:val="clear" w:color="auto" w:fill="auto"/>
          </w:tcPr>
          <w:p>
            <w:pPr>
              <w:jc w:val="center"/>
              <w:rPr>
                <w:sz w:val="28"/>
              </w:rPr>
            </w:pPr>
            <w:r>
              <w:rPr>
                <w:sz w:val="28"/>
              </w:rPr>
              <w:t>2</w:t>
            </w:r>
          </w:p>
        </w:tc>
        <w:tc>
          <w:tcPr>
            <w:tcW w:w="2251" w:type="dxa"/>
            <w:gridSpan w:val="2"/>
            <w:shd w:val="clear" w:color="auto" w:fill="auto"/>
          </w:tcPr>
          <w:p>
            <w:pPr>
              <w:jc w:val="center"/>
              <w:rPr>
                <w:sz w:val="28"/>
              </w:rPr>
            </w:pPr>
            <w:r>
              <w:rPr>
                <w:sz w:val="28"/>
              </w:rPr>
              <w:t>3</w:t>
            </w:r>
          </w:p>
        </w:tc>
        <w:tc>
          <w:tcPr>
            <w:tcW w:w="2251" w:type="dxa"/>
            <w:shd w:val="clear" w:color="auto" w:fill="auto"/>
          </w:tcPr>
          <w:p>
            <w:pPr>
              <w:jc w:val="center"/>
              <w:rPr>
                <w:sz w:val="28"/>
              </w:rPr>
            </w:pPr>
            <w:r>
              <w:rPr>
                <w:sz w:val="28"/>
              </w:rPr>
              <w:t>4</w:t>
            </w:r>
          </w:p>
        </w:tc>
        <w:tc>
          <w:tcPr>
            <w:tcW w:w="2082" w:type="dxa"/>
            <w:shd w:val="clear" w:color="auto" w:fill="auto"/>
          </w:tcPr>
          <w:p>
            <w:pPr>
              <w:jc w:val="center"/>
              <w:rPr>
                <w:sz w:val="28"/>
              </w:rPr>
            </w:pPr>
            <w:r>
              <w:rPr>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7"/>
            <w:shd w:val="clear" w:color="auto" w:fill="auto"/>
          </w:tcPr>
          <w:p>
            <w:pPr>
              <w:ind w:firstLine="709"/>
              <w:jc w:val="center"/>
              <w:rPr>
                <w:i/>
                <w:sz w:val="28"/>
                <w:vertAlign w:val="superscript"/>
              </w:rPr>
            </w:pPr>
            <w:r>
              <w:rPr>
                <w:i/>
                <w:sz w:val="28"/>
              </w:rPr>
              <w:t xml:space="preserve">Самостоятельная работа в рамках модуля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r>
              <w:rPr>
                <w:sz w:val="28"/>
              </w:rPr>
              <w:t>1</w:t>
            </w:r>
          </w:p>
        </w:tc>
        <w:tc>
          <w:tcPr>
            <w:tcW w:w="770" w:type="dxa"/>
            <w:shd w:val="clear" w:color="auto" w:fill="auto"/>
          </w:tcPr>
          <w:p>
            <w:pPr>
              <w:jc w:val="center"/>
              <w:rPr>
                <w:sz w:val="28"/>
                <w:szCs w:val="28"/>
                <w:vertAlign w:val="superscript"/>
              </w:rPr>
            </w:pPr>
          </w:p>
        </w:tc>
        <w:tc>
          <w:tcPr>
            <w:tcW w:w="3969" w:type="dxa"/>
            <w:gridSpan w:val="2"/>
            <w:shd w:val="clear" w:color="auto" w:fill="auto"/>
          </w:tcPr>
          <w:p>
            <w:pPr>
              <w:rPr>
                <w:sz w:val="28"/>
                <w:szCs w:val="28"/>
              </w:rPr>
            </w:pPr>
            <w:r>
              <w:rPr>
                <w:sz w:val="28"/>
                <w:szCs w:val="28"/>
              </w:rPr>
              <w:t>Выступление на заседаниях кружка СНО</w:t>
            </w:r>
          </w:p>
        </w:tc>
        <w:tc>
          <w:tcPr>
            <w:tcW w:w="2986" w:type="dxa"/>
            <w:gridSpan w:val="2"/>
            <w:shd w:val="clear" w:color="auto" w:fill="auto"/>
          </w:tcPr>
          <w:p>
            <w:pPr>
              <w:jc w:val="both"/>
              <w:rPr>
                <w:sz w:val="28"/>
                <w:szCs w:val="28"/>
              </w:rPr>
            </w:pPr>
            <w:r>
              <w:rPr>
                <w:sz w:val="28"/>
                <w:szCs w:val="28"/>
              </w:rPr>
              <w:t>Сообщение;</w:t>
            </w:r>
          </w:p>
          <w:p>
            <w:pPr>
              <w:rPr>
                <w:sz w:val="28"/>
                <w:szCs w:val="28"/>
              </w:rPr>
            </w:pPr>
            <w:r>
              <w:rPr>
                <w:sz w:val="28"/>
                <w:szCs w:val="28"/>
              </w:rPr>
              <w:t>презентация.</w:t>
            </w:r>
          </w:p>
        </w:tc>
        <w:tc>
          <w:tcPr>
            <w:tcW w:w="2082" w:type="dxa"/>
            <w:shd w:val="clear" w:color="auto" w:fill="auto"/>
          </w:tcPr>
          <w:p>
            <w:pPr>
              <w:jc w:val="both"/>
              <w:rPr>
                <w:sz w:val="28"/>
              </w:rPr>
            </w:pPr>
            <w:r>
              <w:rPr>
                <w:sz w:val="28"/>
              </w:rPr>
              <w:t>- внеаудиторная – КСР, на базе практической подготовки;</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r>
              <w:rPr>
                <w:sz w:val="28"/>
              </w:rPr>
              <w:t>2</w:t>
            </w:r>
          </w:p>
        </w:tc>
        <w:tc>
          <w:tcPr>
            <w:tcW w:w="770" w:type="dxa"/>
            <w:shd w:val="clear" w:color="auto" w:fill="auto"/>
          </w:tcPr>
          <w:p>
            <w:pPr>
              <w:jc w:val="center"/>
              <w:rPr>
                <w:sz w:val="28"/>
                <w:szCs w:val="28"/>
              </w:rPr>
            </w:pPr>
          </w:p>
        </w:tc>
        <w:tc>
          <w:tcPr>
            <w:tcW w:w="3969" w:type="dxa"/>
            <w:gridSpan w:val="2"/>
            <w:shd w:val="clear" w:color="auto" w:fill="auto"/>
          </w:tcPr>
          <w:p>
            <w:pPr>
              <w:rPr>
                <w:sz w:val="28"/>
                <w:szCs w:val="28"/>
              </w:rPr>
            </w:pPr>
            <w:r>
              <w:rPr>
                <w:sz w:val="28"/>
                <w:szCs w:val="28"/>
              </w:rPr>
              <w:t>Участие в создании наглядных учебных пособий</w:t>
            </w:r>
          </w:p>
        </w:tc>
        <w:tc>
          <w:tcPr>
            <w:tcW w:w="2986" w:type="dxa"/>
            <w:gridSpan w:val="2"/>
            <w:shd w:val="clear" w:color="auto" w:fill="auto"/>
          </w:tcPr>
          <w:p>
            <w:pPr>
              <w:rPr>
                <w:sz w:val="28"/>
                <w:szCs w:val="28"/>
              </w:rPr>
            </w:pPr>
            <w:r>
              <w:rPr>
                <w:sz w:val="28"/>
                <w:szCs w:val="28"/>
              </w:rPr>
              <w:t>Готовое наглядное учебное пособие</w:t>
            </w:r>
          </w:p>
        </w:tc>
        <w:tc>
          <w:tcPr>
            <w:tcW w:w="2082" w:type="dxa"/>
            <w:shd w:val="clear" w:color="auto" w:fill="auto"/>
          </w:tcPr>
          <w:p>
            <w:pPr>
              <w:jc w:val="both"/>
              <w:rPr>
                <w:sz w:val="28"/>
              </w:rPr>
            </w:pPr>
            <w:r>
              <w:rPr>
                <w:sz w:val="28"/>
              </w:rPr>
              <w:t>- внеаудиторная – КСР, на базе практической подготовки;</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r>
              <w:rPr>
                <w:sz w:val="28"/>
              </w:rPr>
              <w:t>…</w:t>
            </w:r>
          </w:p>
        </w:tc>
        <w:tc>
          <w:tcPr>
            <w:tcW w:w="770" w:type="dxa"/>
            <w:shd w:val="clear" w:color="auto" w:fill="auto"/>
          </w:tcPr>
          <w:p>
            <w:pPr>
              <w:jc w:val="center"/>
              <w:rPr>
                <w:sz w:val="28"/>
                <w:szCs w:val="28"/>
              </w:rPr>
            </w:pPr>
          </w:p>
        </w:tc>
        <w:tc>
          <w:tcPr>
            <w:tcW w:w="3969" w:type="dxa"/>
            <w:gridSpan w:val="2"/>
            <w:shd w:val="clear" w:color="auto" w:fill="auto"/>
          </w:tcPr>
          <w:p>
            <w:pPr>
              <w:rPr>
                <w:sz w:val="28"/>
                <w:szCs w:val="28"/>
              </w:rPr>
            </w:pPr>
            <w:r>
              <w:rPr>
                <w:sz w:val="28"/>
                <w:szCs w:val="28"/>
              </w:rPr>
              <w:t>Составление проблемно-ситуационных задач</w:t>
            </w:r>
          </w:p>
        </w:tc>
        <w:tc>
          <w:tcPr>
            <w:tcW w:w="2986" w:type="dxa"/>
            <w:gridSpan w:val="2"/>
            <w:shd w:val="clear" w:color="auto" w:fill="auto"/>
          </w:tcPr>
          <w:p>
            <w:pPr>
              <w:rPr>
                <w:sz w:val="28"/>
                <w:szCs w:val="28"/>
              </w:rPr>
            </w:pPr>
            <w:r>
              <w:rPr>
                <w:sz w:val="28"/>
                <w:szCs w:val="28"/>
              </w:rPr>
              <w:t>Готовая проблемно-ситуационная задача</w:t>
            </w:r>
          </w:p>
        </w:tc>
        <w:tc>
          <w:tcPr>
            <w:tcW w:w="2082" w:type="dxa"/>
            <w:shd w:val="clear" w:color="auto" w:fill="auto"/>
          </w:tcPr>
          <w:p>
            <w:pPr>
              <w:jc w:val="both"/>
              <w:rPr>
                <w:sz w:val="28"/>
              </w:rPr>
            </w:pPr>
            <w:r>
              <w:rPr>
                <w:sz w:val="28"/>
              </w:rPr>
              <w:t>- аудиторная – на семинарских/практических занятиях;</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p>
        </w:tc>
        <w:tc>
          <w:tcPr>
            <w:tcW w:w="770" w:type="dxa"/>
            <w:shd w:val="clear" w:color="auto" w:fill="auto"/>
          </w:tcPr>
          <w:p>
            <w:pPr>
              <w:jc w:val="center"/>
              <w:rPr>
                <w:sz w:val="28"/>
                <w:szCs w:val="28"/>
              </w:rPr>
            </w:pPr>
          </w:p>
        </w:tc>
        <w:tc>
          <w:tcPr>
            <w:tcW w:w="3969" w:type="dxa"/>
            <w:gridSpan w:val="2"/>
            <w:shd w:val="clear" w:color="auto" w:fill="auto"/>
          </w:tcPr>
          <w:p>
            <w:pPr>
              <w:rPr>
                <w:sz w:val="28"/>
                <w:szCs w:val="28"/>
              </w:rPr>
            </w:pPr>
            <w:r>
              <w:rPr>
                <w:sz w:val="28"/>
                <w:szCs w:val="28"/>
              </w:rPr>
              <w:t>Создание презентаций</w:t>
            </w:r>
          </w:p>
        </w:tc>
        <w:tc>
          <w:tcPr>
            <w:tcW w:w="2986" w:type="dxa"/>
            <w:gridSpan w:val="2"/>
            <w:shd w:val="clear" w:color="auto" w:fill="auto"/>
          </w:tcPr>
          <w:p>
            <w:pPr>
              <w:rPr>
                <w:sz w:val="28"/>
                <w:szCs w:val="28"/>
              </w:rPr>
            </w:pPr>
            <w:r>
              <w:rPr>
                <w:sz w:val="28"/>
                <w:szCs w:val="28"/>
              </w:rPr>
              <w:t>Презентация</w:t>
            </w:r>
          </w:p>
        </w:tc>
        <w:tc>
          <w:tcPr>
            <w:tcW w:w="2082" w:type="dxa"/>
            <w:shd w:val="clear" w:color="auto" w:fill="auto"/>
          </w:tcPr>
          <w:p>
            <w:pPr>
              <w:jc w:val="both"/>
              <w:rPr>
                <w:sz w:val="28"/>
              </w:rPr>
            </w:pPr>
            <w:r>
              <w:rPr>
                <w:sz w:val="28"/>
              </w:rPr>
              <w:t>- аудиторная – на семинарских/практических занятиях;</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p>
        </w:tc>
        <w:tc>
          <w:tcPr>
            <w:tcW w:w="770" w:type="dxa"/>
            <w:shd w:val="clear" w:color="auto" w:fill="auto"/>
          </w:tcPr>
          <w:p>
            <w:pPr>
              <w:jc w:val="center"/>
              <w:rPr>
                <w:sz w:val="28"/>
                <w:szCs w:val="28"/>
              </w:rPr>
            </w:pPr>
          </w:p>
        </w:tc>
        <w:tc>
          <w:tcPr>
            <w:tcW w:w="3969" w:type="dxa"/>
            <w:gridSpan w:val="2"/>
            <w:shd w:val="clear" w:color="auto" w:fill="auto"/>
          </w:tcPr>
          <w:p>
            <w:pPr>
              <w:rPr>
                <w:sz w:val="28"/>
                <w:szCs w:val="28"/>
              </w:rPr>
            </w:pPr>
            <w:r>
              <w:rPr>
                <w:sz w:val="28"/>
                <w:szCs w:val="28"/>
              </w:rPr>
              <w:t>Проведение научно-исследовательской работы</w:t>
            </w:r>
          </w:p>
        </w:tc>
        <w:tc>
          <w:tcPr>
            <w:tcW w:w="2986" w:type="dxa"/>
            <w:gridSpan w:val="2"/>
            <w:shd w:val="clear" w:color="auto" w:fill="auto"/>
          </w:tcPr>
          <w:p>
            <w:pPr>
              <w:jc w:val="both"/>
              <w:rPr>
                <w:sz w:val="28"/>
                <w:szCs w:val="28"/>
              </w:rPr>
            </w:pPr>
            <w:r>
              <w:rPr>
                <w:sz w:val="28"/>
                <w:szCs w:val="28"/>
              </w:rPr>
              <w:t xml:space="preserve">Защита </w:t>
            </w:r>
          </w:p>
          <w:p>
            <w:pPr>
              <w:jc w:val="both"/>
              <w:rPr>
                <w:sz w:val="28"/>
                <w:szCs w:val="28"/>
              </w:rPr>
            </w:pPr>
            <w:r>
              <w:rPr>
                <w:sz w:val="28"/>
                <w:szCs w:val="28"/>
              </w:rPr>
              <w:t>конкурсной работы</w:t>
            </w:r>
          </w:p>
          <w:p>
            <w:pPr>
              <w:ind w:firstLine="709"/>
              <w:jc w:val="center"/>
              <w:rPr>
                <w:sz w:val="28"/>
                <w:szCs w:val="28"/>
              </w:rPr>
            </w:pPr>
          </w:p>
        </w:tc>
        <w:tc>
          <w:tcPr>
            <w:tcW w:w="2082" w:type="dxa"/>
            <w:shd w:val="clear" w:color="auto" w:fill="auto"/>
          </w:tcPr>
          <w:p>
            <w:pPr>
              <w:jc w:val="both"/>
              <w:rPr>
                <w:sz w:val="28"/>
              </w:rPr>
            </w:pPr>
            <w:r>
              <w:rPr>
                <w:sz w:val="28"/>
              </w:rPr>
              <w:t>- внеаудиторная – КСР, на базе практической подготовки;</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shd w:val="clear" w:color="auto" w:fill="auto"/>
          </w:tcPr>
          <w:p>
            <w:pPr>
              <w:ind w:firstLine="709"/>
              <w:jc w:val="center"/>
              <w:rPr>
                <w:sz w:val="28"/>
              </w:rPr>
            </w:pPr>
          </w:p>
        </w:tc>
        <w:tc>
          <w:tcPr>
            <w:tcW w:w="770" w:type="dxa"/>
            <w:shd w:val="clear" w:color="auto" w:fill="auto"/>
          </w:tcPr>
          <w:p>
            <w:pPr>
              <w:jc w:val="center"/>
              <w:rPr>
                <w:sz w:val="28"/>
                <w:szCs w:val="28"/>
              </w:rPr>
            </w:pPr>
          </w:p>
        </w:tc>
        <w:tc>
          <w:tcPr>
            <w:tcW w:w="3969" w:type="dxa"/>
            <w:gridSpan w:val="2"/>
            <w:shd w:val="clear" w:color="auto" w:fill="auto"/>
          </w:tcPr>
          <w:p>
            <w:pPr>
              <w:ind w:right="-293"/>
              <w:rPr>
                <w:sz w:val="28"/>
                <w:szCs w:val="28"/>
              </w:rPr>
            </w:pPr>
            <w:r>
              <w:rPr>
                <w:sz w:val="28"/>
                <w:szCs w:val="28"/>
              </w:rPr>
              <w:t xml:space="preserve">Участие в конференциях </w:t>
            </w:r>
          </w:p>
          <w:p>
            <w:pPr>
              <w:rPr>
                <w:sz w:val="28"/>
                <w:szCs w:val="28"/>
              </w:rPr>
            </w:pPr>
            <w:r>
              <w:rPr>
                <w:sz w:val="28"/>
                <w:szCs w:val="28"/>
              </w:rPr>
              <w:t>разного уровня</w:t>
            </w:r>
          </w:p>
        </w:tc>
        <w:tc>
          <w:tcPr>
            <w:tcW w:w="2986" w:type="dxa"/>
            <w:gridSpan w:val="2"/>
            <w:shd w:val="clear" w:color="auto" w:fill="auto"/>
          </w:tcPr>
          <w:p>
            <w:pPr>
              <w:rPr>
                <w:sz w:val="28"/>
                <w:szCs w:val="28"/>
              </w:rPr>
            </w:pPr>
            <w:r>
              <w:rPr>
                <w:sz w:val="28"/>
                <w:szCs w:val="28"/>
              </w:rPr>
              <w:t>Доклад, презентация, печатная работа</w:t>
            </w:r>
          </w:p>
        </w:tc>
        <w:tc>
          <w:tcPr>
            <w:tcW w:w="2082" w:type="dxa"/>
            <w:shd w:val="clear" w:color="auto" w:fill="auto"/>
          </w:tcPr>
          <w:p>
            <w:pPr>
              <w:jc w:val="both"/>
              <w:rPr>
                <w:sz w:val="28"/>
              </w:rPr>
            </w:pPr>
            <w:r>
              <w:rPr>
                <w:sz w:val="28"/>
              </w:rPr>
              <w:t>- внеаудиторная – КСР, на базе практической подготовки;</w:t>
            </w:r>
          </w:p>
          <w:p>
            <w:pPr>
              <w:ind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7"/>
            <w:shd w:val="clear" w:color="auto" w:fill="auto"/>
          </w:tcPr>
          <w:p>
            <w:pPr>
              <w:ind w:right="-293"/>
              <w:jc w:val="center"/>
              <w:rPr>
                <w:i/>
                <w:sz w:val="28"/>
                <w:szCs w:val="28"/>
                <w:vertAlign w:val="superscript"/>
              </w:rPr>
            </w:pPr>
          </w:p>
        </w:tc>
      </w:tr>
    </w:tbl>
    <w:p>
      <w:pPr>
        <w:ind w:firstLine="709"/>
        <w:jc w:val="both"/>
        <w:rPr>
          <w:sz w:val="28"/>
        </w:rPr>
      </w:pPr>
    </w:p>
    <w:p>
      <w:pPr>
        <w:ind w:firstLine="709"/>
        <w:jc w:val="both"/>
        <w:rPr>
          <w:sz w:val="28"/>
        </w:rPr>
      </w:pPr>
    </w:p>
    <w:p>
      <w:pPr>
        <w:ind w:firstLine="709"/>
        <w:jc w:val="both"/>
        <w:rPr>
          <w:sz w:val="28"/>
        </w:rPr>
      </w:pPr>
    </w:p>
    <w:p>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pPr>
        <w:ind w:firstLine="709"/>
        <w:jc w:val="center"/>
        <w:rPr>
          <w:b/>
          <w:sz w:val="28"/>
          <w:szCs w:val="28"/>
        </w:rPr>
      </w:pPr>
      <w:r>
        <w:rPr>
          <w:b/>
          <w:sz w:val="28"/>
        </w:rPr>
        <w:t xml:space="preserve"> </w:t>
      </w:r>
      <w:r>
        <w:rPr>
          <w:b/>
          <w:sz w:val="28"/>
          <w:szCs w:val="28"/>
        </w:rPr>
        <w:t xml:space="preserve">Методические указания обучающимся </w:t>
      </w:r>
    </w:p>
    <w:p>
      <w:pPr>
        <w:ind w:firstLine="709"/>
        <w:jc w:val="center"/>
        <w:rPr>
          <w:b/>
          <w:sz w:val="28"/>
          <w:szCs w:val="28"/>
        </w:rPr>
      </w:pPr>
      <w:r>
        <w:rPr>
          <w:b/>
          <w:sz w:val="28"/>
          <w:szCs w:val="28"/>
        </w:rPr>
        <w:t xml:space="preserve">по формированию навыков конспектирования лекционного материала </w:t>
      </w:r>
    </w:p>
    <w:p>
      <w:pPr>
        <w:ind w:firstLine="709"/>
        <w:jc w:val="both"/>
        <w:rPr>
          <w:color w:val="000000"/>
          <w:sz w:val="10"/>
          <w:szCs w:val="28"/>
        </w:rPr>
      </w:pPr>
    </w:p>
    <w:p>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pPr>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pPr>
        <w:ind w:firstLine="709"/>
        <w:jc w:val="both"/>
        <w:rPr>
          <w:color w:val="000000"/>
          <w:sz w:val="28"/>
          <w:szCs w:val="28"/>
        </w:rPr>
      </w:pPr>
      <w:r>
        <w:rPr>
          <w:color w:val="000000"/>
          <w:sz w:val="28"/>
          <w:szCs w:val="28"/>
        </w:rPr>
        <w:t>в) сокращать время на нахождение нужного материала в конспекте;</w:t>
      </w:r>
    </w:p>
    <w:p>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pPr>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pPr>
        <w:ind w:firstLine="709"/>
        <w:jc w:val="center"/>
        <w:rPr>
          <w:color w:val="000000"/>
          <w:sz w:val="28"/>
          <w:szCs w:val="28"/>
        </w:rPr>
      </w:pPr>
      <w:r>
        <w:rPr>
          <w:color w:val="000000"/>
          <w:sz w:val="28"/>
          <w:szCs w:val="28"/>
        </w:rPr>
        <w:t>Пример 1</w:t>
      </w:r>
    </w:p>
    <w:p>
      <w:pPr>
        <w:ind w:firstLine="709"/>
        <w:jc w:val="both"/>
        <w:rPr>
          <w:color w:val="000000"/>
          <w:sz w:val="28"/>
          <w:szCs w:val="28"/>
        </w:rPr>
      </w:pPr>
      <w:r>
        <w:rPr>
          <w:color w:val="000000"/>
          <w:sz w:val="28"/>
          <w:szCs w:val="28"/>
        </w:rPr>
        <w:t>/ - прочитать еще раз;</w:t>
      </w:r>
    </w:p>
    <w:p>
      <w:pPr>
        <w:ind w:firstLine="709"/>
        <w:jc w:val="both"/>
        <w:rPr>
          <w:color w:val="000000"/>
          <w:sz w:val="28"/>
          <w:szCs w:val="28"/>
        </w:rPr>
      </w:pPr>
      <w:r>
        <w:rPr>
          <w:color w:val="000000"/>
          <w:sz w:val="28"/>
          <w:szCs w:val="28"/>
        </w:rPr>
        <w:t>// законспектировать первоисточник;</w:t>
      </w:r>
    </w:p>
    <w:p>
      <w:pPr>
        <w:ind w:firstLine="709"/>
        <w:jc w:val="both"/>
        <w:rPr>
          <w:color w:val="000000"/>
          <w:sz w:val="28"/>
          <w:szCs w:val="28"/>
        </w:rPr>
      </w:pPr>
      <w:r>
        <w:rPr>
          <w:color w:val="000000"/>
          <w:sz w:val="28"/>
          <w:szCs w:val="28"/>
        </w:rPr>
        <w:t>? – непонятно, требует уточнения;</w:t>
      </w:r>
    </w:p>
    <w:p>
      <w:pPr>
        <w:ind w:firstLine="709"/>
        <w:jc w:val="both"/>
        <w:rPr>
          <w:color w:val="000000"/>
          <w:sz w:val="28"/>
          <w:szCs w:val="28"/>
        </w:rPr>
      </w:pPr>
      <w:r>
        <w:rPr>
          <w:color w:val="000000"/>
          <w:sz w:val="28"/>
          <w:szCs w:val="28"/>
        </w:rPr>
        <w:t>! – смело;</w:t>
      </w:r>
    </w:p>
    <w:p>
      <w:pPr>
        <w:ind w:firstLine="709"/>
        <w:jc w:val="both"/>
        <w:rPr>
          <w:color w:val="000000"/>
          <w:sz w:val="28"/>
          <w:szCs w:val="28"/>
        </w:rPr>
      </w:pPr>
      <w:r>
        <w:rPr>
          <w:color w:val="000000"/>
          <w:sz w:val="28"/>
          <w:szCs w:val="28"/>
        </w:rPr>
        <w:t xml:space="preserve">S – слишком сложно. </w:t>
      </w:r>
    </w:p>
    <w:p>
      <w:pPr>
        <w:ind w:firstLine="709"/>
        <w:jc w:val="center"/>
        <w:rPr>
          <w:color w:val="000000"/>
          <w:sz w:val="28"/>
          <w:szCs w:val="28"/>
        </w:rPr>
      </w:pPr>
      <w:r>
        <w:rPr>
          <w:color w:val="000000"/>
          <w:sz w:val="28"/>
          <w:szCs w:val="28"/>
        </w:rPr>
        <w:t>Пример 2</w:t>
      </w:r>
    </w:p>
    <w:p>
      <w:pPr>
        <w:ind w:firstLine="709"/>
        <w:jc w:val="both"/>
        <w:rPr>
          <w:color w:val="000000"/>
          <w:sz w:val="28"/>
          <w:szCs w:val="28"/>
        </w:rPr>
      </w:pPr>
      <w:r>
        <w:rPr>
          <w:color w:val="000000"/>
          <w:sz w:val="28"/>
          <w:szCs w:val="28"/>
        </w:rPr>
        <w:t>= - это важно;</w:t>
      </w:r>
    </w:p>
    <w:p>
      <w:pPr>
        <w:ind w:firstLine="709"/>
        <w:jc w:val="both"/>
        <w:rPr>
          <w:color w:val="000000"/>
          <w:sz w:val="28"/>
          <w:szCs w:val="28"/>
        </w:rPr>
      </w:pPr>
      <w:r>
        <w:rPr>
          <w:color w:val="000000"/>
          <w:sz w:val="28"/>
          <w:szCs w:val="28"/>
        </w:rPr>
        <w:t>[ - сделать выписки;</w:t>
      </w:r>
    </w:p>
    <w:p>
      <w:pPr>
        <w:ind w:firstLine="709"/>
        <w:jc w:val="both"/>
        <w:rPr>
          <w:color w:val="000000"/>
          <w:sz w:val="28"/>
          <w:szCs w:val="28"/>
        </w:rPr>
      </w:pPr>
      <w:r>
        <w:rPr>
          <w:color w:val="000000"/>
          <w:sz w:val="28"/>
          <w:szCs w:val="28"/>
        </w:rPr>
        <w:t>[ ] – выписки сделаны;</w:t>
      </w:r>
    </w:p>
    <w:p>
      <w:pPr>
        <w:ind w:firstLine="709"/>
        <w:jc w:val="both"/>
        <w:rPr>
          <w:color w:val="000000"/>
          <w:sz w:val="28"/>
          <w:szCs w:val="28"/>
        </w:rPr>
      </w:pPr>
      <w:r>
        <w:rPr>
          <w:color w:val="000000"/>
          <w:sz w:val="28"/>
          <w:szCs w:val="28"/>
        </w:rPr>
        <w:t>! – очень важно;</w:t>
      </w:r>
    </w:p>
    <w:p>
      <w:pPr>
        <w:ind w:firstLine="709"/>
        <w:jc w:val="both"/>
        <w:rPr>
          <w:color w:val="000000"/>
          <w:sz w:val="28"/>
          <w:szCs w:val="28"/>
        </w:rPr>
      </w:pPr>
      <w:r>
        <w:rPr>
          <w:color w:val="000000"/>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7pt;margin-top:12.85pt;height:14.15pt;width:14.15pt;z-index:-251657216;mso-width-relative:page;mso-height-relative:page;" fillcolor="#FFFFFF" filled="t" stroked="t" coordsize="21600,21600" o:gfxdata="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CPRE1gAAAAcBAAAPAAAAAAAAAAEAIAAAACIAAABkcnMvZG93bnJldi54bWxQSwECFAAUAAAA&#10;CACHTuJAHegyoykCAAB8BAAADgAAAAAAAAABACAAAAAlAQAAZHJzL2Uyb0RvYy54bWxQSwUGAAAA&#10;AAYABgBZAQAAwAUAAAAA&#10;">
                <v:fill on="t" focussize="0,0"/>
                <v:stroke color="#000000" miterlimit="8" joinstyle="miter"/>
                <v:imagedata o:title=""/>
                <o:lock v:ext="edit" aspectratio="f"/>
                <v:textbox>
                  <w:txbxContent>
                    <w:p>
                      <w:pPr>
                        <w:jc w:val="center"/>
                      </w:pPr>
                    </w:p>
                  </w:txbxContent>
                </v:textbox>
              </v:rect>
            </w:pict>
          </mc:Fallback>
        </mc:AlternateContent>
      </w:r>
      <w:r>
        <w:rPr>
          <w:color w:val="000000"/>
          <w:sz w:val="28"/>
          <w:szCs w:val="28"/>
        </w:rPr>
        <w:t>? – надо посмотреть, не совсем понятно;</w:t>
      </w:r>
    </w:p>
    <w:p>
      <w:pPr>
        <w:ind w:firstLine="709"/>
        <w:jc w:val="both"/>
        <w:rPr>
          <w:color w:val="000000"/>
          <w:sz w:val="28"/>
          <w:szCs w:val="28"/>
        </w:rPr>
      </w:pPr>
      <w:r>
        <w:rPr>
          <w:color w:val="000000"/>
          <w:sz w:val="28"/>
          <w:szCs w:val="28"/>
        </w:rPr>
        <w:t xml:space="preserve">     - основные определения;</w:t>
      </w:r>
    </w:p>
    <w:p>
      <w:pPr>
        <w:ind w:firstLine="709"/>
        <w:jc w:val="both"/>
        <w:rPr>
          <w:color w:val="000000"/>
          <w:sz w:val="28"/>
          <w:szCs w:val="28"/>
        </w:rPr>
      </w:pPr>
      <w:r>
        <w:rPr>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3" o:spid="_x0000_s1026" o:spt="5" type="#_x0000_t5" style="position:absolute;left:0pt;margin-left:27pt;margin-top:3.25pt;height:14.15pt;width:14.15pt;z-index:-251656192;mso-width-relative:page;mso-height-relative:page;" fillcolor="#FFFFFF" filled="t" stroked="t" coordsize="21600,21600" o:gfxdata="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0OZADWAAAABgEAAA8AAAAAAAAA&#10;AQAgAAAAIgAAAGRycy9kb3ducmV2LnhtbFBLAQIUABQAAAAIAIdO4kBtVNOwTAIAAMUEAAAOAAAA&#10;AAAAAAEAIAAAACUBAABkcnMvZTJvRG9jLnhtbFBLBQYAAAAABgAGAFkBAADjBQAAAAA=&#10;" adj="10800">
                <v:fill on="t" focussize="0,0"/>
                <v:stroke color="#000000" miterlimit="8" joinstyle="miter"/>
                <v:imagedata o:title=""/>
                <o:lock v:ext="edit" aspectratio="f"/>
                <v:textbox>
                  <w:txbxContent>
                    <w:p>
                      <w:pPr>
                        <w:jc w:val="center"/>
                      </w:pPr>
                    </w:p>
                  </w:txbxContent>
                </v:textbox>
              </v:shape>
            </w:pict>
          </mc:Fallback>
        </mc:AlternateContent>
      </w:r>
      <w:r>
        <w:rPr>
          <w:color w:val="000000"/>
          <w:sz w:val="28"/>
          <w:szCs w:val="28"/>
        </w:rPr>
        <w:t xml:space="preserve">      - не представляет интереса. </w:t>
      </w:r>
    </w:p>
    <w:p>
      <w:pPr>
        <w:ind w:firstLine="709"/>
        <w:jc w:val="both"/>
        <w:rPr>
          <w:color w:val="000000"/>
          <w:sz w:val="28"/>
          <w:szCs w:val="28"/>
        </w:rPr>
      </w:pPr>
    </w:p>
    <w:p>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pPr>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8"/>
          <w:szCs w:val="28"/>
        </w:rPr>
        <w:t>».</w:t>
      </w:r>
    </w:p>
    <w:p>
      <w:pPr>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pPr>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8"/>
          <w:szCs w:val="28"/>
        </w:rPr>
        <w:t xml:space="preserve">. </w:t>
      </w:r>
    </w:p>
    <w:p>
      <w:pPr>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ind w:firstLine="709"/>
        <w:jc w:val="center"/>
        <w:rPr>
          <w:b/>
          <w:sz w:val="28"/>
        </w:rPr>
      </w:pPr>
      <w:r>
        <w:rPr>
          <w:b/>
          <w:sz w:val="28"/>
        </w:rPr>
        <w:t xml:space="preserve">Методические указания по подготовке письменного конспекта </w:t>
      </w:r>
    </w:p>
    <w:p>
      <w:pPr>
        <w:ind w:firstLine="709"/>
        <w:jc w:val="both"/>
        <w:rPr>
          <w:sz w:val="28"/>
        </w:rPr>
      </w:pPr>
      <w:r>
        <w:rPr>
          <w:sz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pPr>
        <w:ind w:firstLine="709"/>
        <w:jc w:val="both"/>
        <w:rPr>
          <w:i/>
          <w:sz w:val="28"/>
        </w:rPr>
      </w:pPr>
      <w:r>
        <w:rPr>
          <w:sz w:val="28"/>
        </w:rPr>
        <w:t>В процессе выполнения самостоятельной работы можно использовать следующие виды конспектов: (</w:t>
      </w:r>
      <w:r>
        <w:rPr>
          <w:i/>
          <w:sz w:val="28"/>
        </w:rPr>
        <w:t>преподаватель может сразу указать требуемый вид конспекта, исходя из целей и задач самостоятельной работы)</w:t>
      </w:r>
    </w:p>
    <w:p>
      <w:pPr>
        <w:ind w:firstLine="709"/>
        <w:jc w:val="both"/>
        <w:rPr>
          <w:sz w:val="28"/>
        </w:rPr>
      </w:pPr>
      <w:r>
        <w:rPr>
          <w:sz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pPr>
        <w:ind w:firstLine="709"/>
        <w:jc w:val="both"/>
        <w:rPr>
          <w:sz w:val="28"/>
        </w:rPr>
      </w:pPr>
      <w:r>
        <w:rPr>
          <w:sz w:val="28"/>
        </w:rPr>
        <w:t>- текстуальный конспект – подробная форма изложения, основанная на выписках из текста-источника и его цитировании (с логическими связями);</w:t>
      </w:r>
    </w:p>
    <w:p>
      <w:pPr>
        <w:ind w:firstLine="709"/>
        <w:jc w:val="both"/>
        <w:rPr>
          <w:sz w:val="28"/>
        </w:rPr>
      </w:pPr>
      <w:r>
        <w:rPr>
          <w:sz w:val="28"/>
        </w:rPr>
        <w:t>- произвольный конспект – конспект, включающий несколько способов работы над материалом (выписки, цитирование, план и др.);</w:t>
      </w:r>
    </w:p>
    <w:p>
      <w:pPr>
        <w:ind w:firstLine="709"/>
        <w:jc w:val="both"/>
        <w:rPr>
          <w:sz w:val="28"/>
        </w:rPr>
      </w:pPr>
      <w:r>
        <w:rPr>
          <w:sz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pPr>
        <w:ind w:firstLine="709"/>
        <w:jc w:val="both"/>
        <w:rPr>
          <w:sz w:val="28"/>
        </w:rPr>
      </w:pPr>
      <w:r>
        <w:rPr>
          <w:sz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pPr>
        <w:ind w:firstLine="709"/>
        <w:jc w:val="both"/>
        <w:rPr>
          <w:sz w:val="28"/>
        </w:rPr>
      </w:pPr>
      <w:r>
        <w:rPr>
          <w:sz w:val="28"/>
        </w:rPr>
        <w:t xml:space="preserve">- сводный конспект – обработка нескольких текстов с целью их сопоставления, сравнения и сведения к единой конструкции; </w:t>
      </w:r>
    </w:p>
    <w:p>
      <w:pPr>
        <w:ind w:firstLine="709"/>
        <w:jc w:val="both"/>
        <w:rPr>
          <w:sz w:val="28"/>
        </w:rPr>
      </w:pPr>
      <w:r>
        <w:rPr>
          <w:sz w:val="28"/>
        </w:rPr>
        <w:t xml:space="preserve">- выборочный конспект – выбор из текста информации на определенную тему. </w:t>
      </w:r>
    </w:p>
    <w:p>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использовать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самостоятельной работы)</w:t>
      </w:r>
    </w:p>
    <w:p>
      <w:pPr>
        <w:ind w:firstLine="709"/>
        <w:jc w:val="both"/>
        <w:rPr>
          <w:sz w:val="28"/>
        </w:rPr>
      </w:pPr>
      <w:r>
        <w:rPr>
          <w:sz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pPr>
        <w:ind w:firstLine="709"/>
        <w:jc w:val="both"/>
        <w:rPr>
          <w:sz w:val="28"/>
        </w:rPr>
      </w:pPr>
      <w:r>
        <w:rPr>
          <w:sz w:val="28"/>
        </w:rPr>
        <w:t xml:space="preserve">- выписки – простейшая форма конспектирования, почти дословно воспроизводящая текст; </w:t>
      </w:r>
    </w:p>
    <w:p>
      <w:pPr>
        <w:ind w:firstLine="709"/>
        <w:jc w:val="both"/>
        <w:rPr>
          <w:sz w:val="28"/>
        </w:rPr>
      </w:pPr>
      <w:r>
        <w:rPr>
          <w:sz w:val="28"/>
        </w:rPr>
        <w:t xml:space="preserve">- тезисы – форма конспектирования, которая представляет собой выводы, сделанные на основе прочитанного; </w:t>
      </w:r>
    </w:p>
    <w:p>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pPr>
        <w:ind w:firstLine="709"/>
        <w:jc w:val="center"/>
        <w:rPr>
          <w:sz w:val="28"/>
        </w:rPr>
      </w:pPr>
      <w:r>
        <w:rPr>
          <w:i/>
          <w:sz w:val="28"/>
        </w:rPr>
        <w:t>Алгоритм выполнения задания</w:t>
      </w:r>
      <w:r>
        <w:rPr>
          <w:sz w:val="28"/>
        </w:rPr>
        <w:t>:</w:t>
      </w:r>
    </w:p>
    <w:p>
      <w:pPr>
        <w:ind w:firstLine="709"/>
        <w:jc w:val="both"/>
        <w:rPr>
          <w:sz w:val="28"/>
        </w:rPr>
      </w:pPr>
      <w:r>
        <w:rPr>
          <w:sz w:val="28"/>
        </w:rPr>
        <w:t xml:space="preserve">1) определить цель составления конспекта; </w:t>
      </w:r>
    </w:p>
    <w:p>
      <w:pPr>
        <w:ind w:firstLine="709"/>
        <w:jc w:val="both"/>
        <w:rPr>
          <w:sz w:val="28"/>
        </w:rPr>
      </w:pPr>
      <w:r>
        <w:rPr>
          <w:sz w:val="28"/>
        </w:rPr>
        <w:t xml:space="preserve">2) записать название текста или его части; </w:t>
      </w:r>
    </w:p>
    <w:p>
      <w:pPr>
        <w:ind w:firstLine="709"/>
        <w:jc w:val="both"/>
        <w:rPr>
          <w:sz w:val="28"/>
        </w:rPr>
      </w:pPr>
      <w:r>
        <w:rPr>
          <w:sz w:val="28"/>
        </w:rPr>
        <w:t xml:space="preserve">3) записать выходные данные текста (автор, место и год издания); </w:t>
      </w:r>
    </w:p>
    <w:p>
      <w:pPr>
        <w:ind w:firstLine="709"/>
        <w:jc w:val="both"/>
        <w:rPr>
          <w:sz w:val="28"/>
        </w:rPr>
      </w:pPr>
      <w:r>
        <w:rPr>
          <w:sz w:val="28"/>
        </w:rPr>
        <w:t xml:space="preserve">4) выделить при первичном чтении основные смысловые части текста; </w:t>
      </w:r>
    </w:p>
    <w:p>
      <w:pPr>
        <w:ind w:firstLine="709"/>
        <w:jc w:val="both"/>
        <w:rPr>
          <w:sz w:val="28"/>
        </w:rPr>
      </w:pPr>
      <w:r>
        <w:rPr>
          <w:sz w:val="28"/>
        </w:rPr>
        <w:t xml:space="preserve">5) выделить основные положения текста; </w:t>
      </w:r>
    </w:p>
    <w:p>
      <w:pPr>
        <w:ind w:firstLine="709"/>
        <w:jc w:val="both"/>
        <w:rPr>
          <w:sz w:val="28"/>
        </w:rPr>
      </w:pPr>
      <w:r>
        <w:rPr>
          <w:sz w:val="28"/>
        </w:rPr>
        <w:t xml:space="preserve">6) выделить понятия, термины, которые требуют разъяснений; </w:t>
      </w:r>
    </w:p>
    <w:p>
      <w:pPr>
        <w:ind w:firstLine="709"/>
        <w:jc w:val="both"/>
        <w:rPr>
          <w:sz w:val="28"/>
        </w:rPr>
      </w:pPr>
      <w:r>
        <w:rPr>
          <w:sz w:val="28"/>
        </w:rPr>
        <w:t xml:space="preserve">7) последовательно и кратко изложить своими словами существенные положения изучаемого материала; </w:t>
      </w:r>
    </w:p>
    <w:p>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pPr>
        <w:ind w:firstLine="709"/>
        <w:jc w:val="both"/>
        <w:rPr>
          <w:sz w:val="28"/>
        </w:rPr>
      </w:pPr>
      <w:r>
        <w:rPr>
          <w:sz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pPr>
        <w:ind w:firstLine="709"/>
        <w:jc w:val="both"/>
        <w:rPr>
          <w:sz w:val="28"/>
        </w:rPr>
      </w:pPr>
      <w:r>
        <w:rPr>
          <w:sz w:val="28"/>
        </w:rPr>
        <w:t>10) соблюдать правила цитирования (цитата должна быть заключена в кавычки, дана ссылка на ее источник, указана страница).</w:t>
      </w:r>
    </w:p>
    <w:p>
      <w:pPr>
        <w:ind w:firstLine="709"/>
        <w:jc w:val="both"/>
        <w:rPr>
          <w:sz w:val="28"/>
        </w:rPr>
      </w:pPr>
    </w:p>
    <w:p>
      <w:pPr>
        <w:ind w:firstLine="709"/>
        <w:jc w:val="center"/>
        <w:rPr>
          <w:b/>
          <w:sz w:val="28"/>
        </w:rPr>
      </w:pPr>
      <w:r>
        <w:rPr>
          <w:b/>
          <w:sz w:val="28"/>
        </w:rPr>
        <w:t xml:space="preserve">Методические указания по подготовке к контрольной работе </w:t>
      </w:r>
    </w:p>
    <w:p>
      <w:pPr>
        <w:ind w:firstLine="709"/>
        <w:jc w:val="both"/>
        <w:rPr>
          <w:sz w:val="28"/>
        </w:rPr>
      </w:pPr>
      <w:r>
        <w:rPr>
          <w:sz w:val="28"/>
        </w:rPr>
        <w:t xml:space="preserve">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 </w:t>
      </w:r>
      <w:r>
        <w:rPr>
          <w:sz w:val="28"/>
          <w:szCs w:val="28"/>
        </w:rPr>
        <w:t>обучающихся</w:t>
      </w:r>
      <w:r>
        <w:rPr>
          <w:sz w:val="28"/>
        </w:rPr>
        <w:t xml:space="preserve"> на вопросы, которые они заранее получают от преподавателя. </w:t>
      </w:r>
    </w:p>
    <w:p>
      <w:pPr>
        <w:ind w:firstLine="709"/>
        <w:jc w:val="center"/>
        <w:rPr>
          <w:sz w:val="28"/>
        </w:rPr>
      </w:pPr>
      <w:r>
        <w:rPr>
          <w:i/>
          <w:sz w:val="28"/>
        </w:rPr>
        <w:t>Алгоритм подготовки к контрольной работе</w:t>
      </w:r>
      <w:r>
        <w:rPr>
          <w:sz w:val="28"/>
        </w:rPr>
        <w:t>:</w:t>
      </w:r>
    </w:p>
    <w:p>
      <w:pPr>
        <w:ind w:firstLine="709"/>
        <w:jc w:val="both"/>
        <w:rPr>
          <w:sz w:val="28"/>
        </w:rPr>
      </w:pPr>
      <w:r>
        <w:rPr>
          <w:sz w:val="28"/>
        </w:rPr>
        <w:t xml:space="preserve">- изучение конспектов лекций, раскрывающих материал, знание которого проверяется контрольной работой; </w:t>
      </w:r>
    </w:p>
    <w:p>
      <w:pPr>
        <w:ind w:firstLine="709"/>
        <w:jc w:val="both"/>
        <w:rPr>
          <w:sz w:val="28"/>
        </w:rPr>
      </w:pPr>
      <w:r>
        <w:rPr>
          <w:sz w:val="28"/>
        </w:rPr>
        <w:t>- повторение учебного материала, полученного при подготовке к семинарским, практическим занятиям и во время их проведения;</w:t>
      </w:r>
    </w:p>
    <w:p>
      <w:pPr>
        <w:ind w:firstLine="709"/>
        <w:jc w:val="both"/>
        <w:rPr>
          <w:sz w:val="28"/>
        </w:rPr>
      </w:pPr>
      <w:r>
        <w:rPr>
          <w:sz w:val="28"/>
        </w:rPr>
        <w:t xml:space="preserve">- изучение дополнительной литературы, в которой конкретизируется содержание проверяемых знаний; </w:t>
      </w:r>
    </w:p>
    <w:p>
      <w:pPr>
        <w:ind w:firstLine="709"/>
        <w:jc w:val="both"/>
        <w:rPr>
          <w:sz w:val="28"/>
        </w:rPr>
      </w:pPr>
      <w:r>
        <w:rPr>
          <w:sz w:val="28"/>
        </w:rPr>
        <w:t xml:space="preserve">- составление в мысленной форме ответов на поставленные в контрольной работе вопросы; </w:t>
      </w:r>
    </w:p>
    <w:p>
      <w:pPr>
        <w:ind w:firstLine="709"/>
        <w:jc w:val="both"/>
        <w:rPr>
          <w:sz w:val="28"/>
        </w:rPr>
      </w:pPr>
      <w:r>
        <w:rPr>
          <w:sz w:val="28"/>
        </w:rPr>
        <w:t xml:space="preserve">- формирование психологической установки на успешное выполнение всех заданий. </w:t>
      </w:r>
    </w:p>
    <w:p>
      <w:pPr>
        <w:ind w:firstLine="709"/>
        <w:jc w:val="both"/>
        <w:rPr>
          <w:i/>
          <w:sz w:val="32"/>
        </w:rPr>
      </w:pPr>
    </w:p>
    <w:p>
      <w:pPr>
        <w:ind w:firstLine="709"/>
        <w:jc w:val="center"/>
        <w:rPr>
          <w:b/>
          <w:sz w:val="28"/>
        </w:rPr>
      </w:pPr>
      <w:r>
        <w:rPr>
          <w:b/>
          <w:sz w:val="28"/>
        </w:rPr>
        <w:t>Методические указания к составлению граф-схемы</w:t>
      </w:r>
    </w:p>
    <w:p>
      <w:pPr>
        <w:ind w:firstLine="709"/>
        <w:jc w:val="both"/>
        <w:rPr>
          <w:sz w:val="28"/>
        </w:rPr>
      </w:pPr>
      <w:r>
        <w:rPr>
          <w:sz w:val="28"/>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pPr>
        <w:ind w:firstLine="709"/>
        <w:jc w:val="both"/>
        <w:rPr>
          <w:sz w:val="28"/>
        </w:rPr>
      </w:pPr>
      <w:r>
        <w:rPr>
          <w:sz w:val="28"/>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pPr>
        <w:ind w:firstLine="709"/>
        <w:jc w:val="both"/>
        <w:rPr>
          <w:sz w:val="28"/>
        </w:rPr>
      </w:pPr>
      <w:r>
        <w:rPr>
          <w:sz w:val="28"/>
        </w:rPr>
        <w:t xml:space="preserve">- представить в наглядной форме иерархические отношения между понятиями; </w:t>
      </w:r>
    </w:p>
    <w:p>
      <w:pPr>
        <w:ind w:firstLine="709"/>
        <w:jc w:val="both"/>
        <w:rPr>
          <w:sz w:val="28"/>
        </w:rPr>
      </w:pPr>
      <w:r>
        <w:rPr>
          <w:sz w:val="28"/>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pPr>
        <w:ind w:firstLine="709"/>
        <w:jc w:val="center"/>
        <w:rPr>
          <w:sz w:val="28"/>
        </w:rPr>
      </w:pPr>
      <w:r>
        <w:rPr>
          <w:i/>
          <w:sz w:val="28"/>
        </w:rPr>
        <w:t>Алгоритм выполнения задания:</w:t>
      </w:r>
    </w:p>
    <w:p>
      <w:pPr>
        <w:ind w:firstLine="709"/>
        <w:jc w:val="both"/>
        <w:rPr>
          <w:sz w:val="28"/>
        </w:rPr>
      </w:pPr>
      <w:r>
        <w:rPr>
          <w:sz w:val="28"/>
        </w:rPr>
        <w:t xml:space="preserve">1) выделить основные понятия, изученные в данном разделе (по данной теме); </w:t>
      </w:r>
    </w:p>
    <w:p>
      <w:pPr>
        <w:ind w:firstLine="709"/>
        <w:jc w:val="both"/>
        <w:rPr>
          <w:sz w:val="28"/>
        </w:rPr>
      </w:pPr>
      <w:r>
        <w:rPr>
          <w:sz w:val="28"/>
        </w:rPr>
        <w:t xml:space="preserve">2) определить, как понятия связаны между собой; </w:t>
      </w:r>
    </w:p>
    <w:p>
      <w:pPr>
        <w:ind w:firstLine="709"/>
        <w:jc w:val="both"/>
        <w:rPr>
          <w:sz w:val="28"/>
        </w:rPr>
      </w:pPr>
      <w:r>
        <w:rPr>
          <w:sz w:val="28"/>
        </w:rPr>
        <w:t xml:space="preserve">3) показать, как связаны между собой отдельные блоки понятий; </w:t>
      </w:r>
    </w:p>
    <w:p>
      <w:pPr>
        <w:ind w:firstLine="709"/>
        <w:jc w:val="both"/>
        <w:rPr>
          <w:sz w:val="28"/>
        </w:rPr>
      </w:pPr>
      <w:r>
        <w:rPr>
          <w:sz w:val="28"/>
        </w:rPr>
        <w:t>4) привести примеры взаимосвязей понятий в соответствии с созданной граф-схемой.</w:t>
      </w:r>
    </w:p>
    <w:p>
      <w:pPr>
        <w:ind w:firstLine="709"/>
        <w:jc w:val="both"/>
        <w:rPr>
          <w:sz w:val="28"/>
        </w:rPr>
      </w:pPr>
    </w:p>
    <w:p>
      <w:pPr>
        <w:ind w:firstLine="709"/>
        <w:jc w:val="center"/>
        <w:rPr>
          <w:b/>
          <w:bCs/>
          <w:sz w:val="28"/>
          <w:szCs w:val="28"/>
        </w:rPr>
      </w:pPr>
      <w:r>
        <w:rPr>
          <w:b/>
          <w:bCs/>
          <w:sz w:val="28"/>
          <w:szCs w:val="28"/>
        </w:rPr>
        <w:t>Методические указания по подготовке и оформлению реферата</w:t>
      </w:r>
    </w:p>
    <w:p>
      <w:pPr>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10"/>
        <w:spacing w:after="0"/>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tabs>
          <w:tab w:val="left" w:pos="360"/>
        </w:tabs>
        <w:ind w:firstLine="709"/>
        <w:jc w:val="both"/>
        <w:rPr>
          <w:sz w:val="28"/>
          <w:szCs w:val="28"/>
        </w:rPr>
      </w:pPr>
      <w:r>
        <w:rPr>
          <w:sz w:val="28"/>
          <w:szCs w:val="28"/>
        </w:rPr>
        <w:t>- актуальность рассматриваемой проблемы;</w:t>
      </w:r>
    </w:p>
    <w:p>
      <w:pPr>
        <w:tabs>
          <w:tab w:val="left" w:pos="360"/>
        </w:tabs>
        <w:ind w:firstLine="709"/>
        <w:jc w:val="both"/>
        <w:rPr>
          <w:sz w:val="28"/>
          <w:szCs w:val="28"/>
        </w:rPr>
      </w:pPr>
      <w:r>
        <w:rPr>
          <w:sz w:val="28"/>
          <w:szCs w:val="28"/>
        </w:rPr>
        <w:t>- обоснованность излагаемых проблем, вопросов, предложений;</w:t>
      </w:r>
    </w:p>
    <w:p>
      <w:pPr>
        <w:tabs>
          <w:tab w:val="left" w:pos="360"/>
        </w:tabs>
        <w:ind w:firstLine="709"/>
        <w:jc w:val="both"/>
        <w:rPr>
          <w:sz w:val="28"/>
          <w:szCs w:val="28"/>
        </w:rPr>
      </w:pPr>
      <w:r>
        <w:rPr>
          <w:sz w:val="28"/>
          <w:szCs w:val="28"/>
        </w:rPr>
        <w:t>- логичность, последовательность и краткость изложения;</w:t>
      </w:r>
    </w:p>
    <w:p>
      <w:pPr>
        <w:tabs>
          <w:tab w:val="left" w:pos="360"/>
        </w:tabs>
        <w:ind w:firstLine="709"/>
        <w:jc w:val="both"/>
        <w:rPr>
          <w:sz w:val="28"/>
          <w:szCs w:val="28"/>
        </w:rPr>
      </w:pPr>
      <w:r>
        <w:rPr>
          <w:sz w:val="28"/>
          <w:szCs w:val="28"/>
        </w:rPr>
        <w:t>- отражение мнения по проблеме реферирующего.</w:t>
      </w:r>
    </w:p>
    <w:p>
      <w:pPr>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ind w:firstLine="709"/>
        <w:jc w:val="both"/>
        <w:rPr>
          <w:sz w:val="28"/>
        </w:rPr>
      </w:pPr>
    </w:p>
    <w:p>
      <w:pPr>
        <w:ind w:firstLine="709"/>
        <w:jc w:val="center"/>
        <w:rPr>
          <w:b/>
          <w:sz w:val="28"/>
          <w:szCs w:val="28"/>
        </w:rPr>
      </w:pPr>
      <w:r>
        <w:rPr>
          <w:b/>
          <w:sz w:val="28"/>
          <w:szCs w:val="28"/>
        </w:rPr>
        <w:t>Методические указания по подготовке компьютерной презентации</w:t>
      </w:r>
    </w:p>
    <w:p>
      <w:pPr>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p>
    <w:p>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pPr>
        <w:tabs>
          <w:tab w:val="left" w:pos="900"/>
        </w:tabs>
        <w:autoSpaceDE w:val="0"/>
        <w:autoSpaceDN w:val="0"/>
        <w:adjustRightInd w:val="0"/>
        <w:ind w:firstLine="709"/>
        <w:jc w:val="both"/>
        <w:rPr>
          <w:sz w:val="28"/>
          <w:szCs w:val="28"/>
        </w:rPr>
      </w:pPr>
      <w:r>
        <w:rPr>
          <w:sz w:val="28"/>
          <w:szCs w:val="28"/>
        </w:rPr>
        <w:t>3) создание презентации в Power Point;</w:t>
      </w:r>
    </w:p>
    <w:p>
      <w:pPr>
        <w:tabs>
          <w:tab w:val="left" w:pos="900"/>
        </w:tabs>
        <w:autoSpaceDE w:val="0"/>
        <w:autoSpaceDN w:val="0"/>
        <w:adjustRightInd w:val="0"/>
        <w:ind w:firstLine="709"/>
        <w:jc w:val="both"/>
        <w:rPr>
          <w:sz w:val="28"/>
          <w:szCs w:val="28"/>
        </w:rPr>
      </w:pPr>
      <w:r>
        <w:rPr>
          <w:sz w:val="28"/>
          <w:szCs w:val="28"/>
        </w:rPr>
        <w:t>4) репетиция доклада с использованием презентации.</w:t>
      </w:r>
    </w:p>
    <w:p>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отчество докладчика.</w:t>
      </w:r>
    </w:p>
    <w:p>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pPr>
        <w:tabs>
          <w:tab w:val="left" w:pos="360"/>
        </w:tabs>
        <w:autoSpaceDE w:val="0"/>
        <w:autoSpaceDN w:val="0"/>
        <w:adjustRightInd w:val="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pPr>
        <w:tabs>
          <w:tab w:val="left" w:pos="360"/>
        </w:tabs>
        <w:autoSpaceDE w:val="0"/>
        <w:autoSpaceDN w:val="0"/>
        <w:adjustRightInd w:val="0"/>
        <w:ind w:firstLine="709"/>
        <w:jc w:val="both"/>
        <w:rPr>
          <w:rStyle w:val="21"/>
          <w:rFonts w:eastAsia="Calibri"/>
          <w:sz w:val="28"/>
          <w:szCs w:val="28"/>
        </w:rPr>
      </w:pPr>
      <w:r>
        <w:rPr>
          <w:sz w:val="28"/>
          <w:szCs w:val="28"/>
        </w:rPr>
        <w:t>- Финальным слайдом, как правило, благодарят за внимание, дают информацию для контактов.</w:t>
      </w:r>
    </w:p>
    <w:p>
      <w:pPr>
        <w:pStyle w:val="12"/>
        <w:spacing w:before="0" w:beforeAutospacing="0" w:after="0" w:afterAutospacing="0"/>
        <w:ind w:left="0" w:firstLine="709"/>
        <w:jc w:val="center"/>
        <w:rPr>
          <w:color w:val="000000"/>
          <w:sz w:val="28"/>
          <w:szCs w:val="28"/>
        </w:rPr>
      </w:pPr>
      <w:r>
        <w:rPr>
          <w:i/>
          <w:iCs/>
          <w:color w:val="000000"/>
          <w:sz w:val="28"/>
          <w:szCs w:val="28"/>
        </w:rPr>
        <w:t xml:space="preserve">Требования к тексту презентации: </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pPr>
        <w:pStyle w:val="12"/>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pPr>
        <w:pStyle w:val="12"/>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pPr>
        <w:pStyle w:val="12"/>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Чем абстрактнее материал, тем действеннее иллюстрация.</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20"/>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20"/>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pPr>
        <w:pStyle w:val="12"/>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pPr>
        <w:ind w:firstLine="709"/>
        <w:jc w:val="both"/>
        <w:rPr>
          <w:sz w:val="28"/>
        </w:rPr>
      </w:pPr>
    </w:p>
    <w:p>
      <w:pPr>
        <w:ind w:firstLine="709"/>
        <w:jc w:val="both"/>
        <w:rPr>
          <w:b/>
          <w:sz w:val="28"/>
        </w:rPr>
      </w:pPr>
      <w:r>
        <w:rPr>
          <w:b/>
          <w:sz w:val="28"/>
        </w:rPr>
        <w:t>4. Критерии оценивания результатов выполнения заданий по самостоятельной работе обучающихся.</w:t>
      </w:r>
    </w:p>
    <w:p>
      <w:pPr>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sz w:val="28"/>
        </w:rPr>
      </w:pPr>
    </w:p>
    <w:sectPr>
      <w:footerReference r:id="rId3" w:type="default"/>
      <w:pgSz w:w="11906" w:h="16838"/>
      <w:pgMar w:top="567" w:right="567"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15</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1066A"/>
    <w:rsid w:val="00033367"/>
    <w:rsid w:val="0003403A"/>
    <w:rsid w:val="00083C34"/>
    <w:rsid w:val="000931E3"/>
    <w:rsid w:val="000943E5"/>
    <w:rsid w:val="001F5EE1"/>
    <w:rsid w:val="00220C94"/>
    <w:rsid w:val="0026698D"/>
    <w:rsid w:val="00266DE8"/>
    <w:rsid w:val="002D2784"/>
    <w:rsid w:val="002F39D6"/>
    <w:rsid w:val="00337B5F"/>
    <w:rsid w:val="003608B2"/>
    <w:rsid w:val="003909EF"/>
    <w:rsid w:val="003B5A83"/>
    <w:rsid w:val="003B5F75"/>
    <w:rsid w:val="003C37BE"/>
    <w:rsid w:val="00414BF8"/>
    <w:rsid w:val="004257FA"/>
    <w:rsid w:val="00476000"/>
    <w:rsid w:val="004B2C94"/>
    <w:rsid w:val="004C1386"/>
    <w:rsid w:val="004D1091"/>
    <w:rsid w:val="004F3700"/>
    <w:rsid w:val="00516B34"/>
    <w:rsid w:val="00550C50"/>
    <w:rsid w:val="0056468F"/>
    <w:rsid w:val="005677BE"/>
    <w:rsid w:val="00582BA5"/>
    <w:rsid w:val="00593334"/>
    <w:rsid w:val="005C03C8"/>
    <w:rsid w:val="005D6402"/>
    <w:rsid w:val="006516C8"/>
    <w:rsid w:val="006526A4"/>
    <w:rsid w:val="006847B8"/>
    <w:rsid w:val="00693E11"/>
    <w:rsid w:val="006F14A4"/>
    <w:rsid w:val="006F7AD8"/>
    <w:rsid w:val="00723C56"/>
    <w:rsid w:val="00742208"/>
    <w:rsid w:val="00755609"/>
    <w:rsid w:val="007920E3"/>
    <w:rsid w:val="0079237F"/>
    <w:rsid w:val="0079308C"/>
    <w:rsid w:val="007D28CE"/>
    <w:rsid w:val="00802C9E"/>
    <w:rsid w:val="008113A5"/>
    <w:rsid w:val="00832D24"/>
    <w:rsid w:val="00845C7D"/>
    <w:rsid w:val="009114BF"/>
    <w:rsid w:val="009511F7"/>
    <w:rsid w:val="0098323D"/>
    <w:rsid w:val="00985E1D"/>
    <w:rsid w:val="009867BA"/>
    <w:rsid w:val="009978D9"/>
    <w:rsid w:val="009B7901"/>
    <w:rsid w:val="009C2F35"/>
    <w:rsid w:val="009C4A0D"/>
    <w:rsid w:val="009D2353"/>
    <w:rsid w:val="009F49C5"/>
    <w:rsid w:val="00A34514"/>
    <w:rsid w:val="00A722B5"/>
    <w:rsid w:val="00AD3EBB"/>
    <w:rsid w:val="00AF327C"/>
    <w:rsid w:val="00B350F3"/>
    <w:rsid w:val="00B52A86"/>
    <w:rsid w:val="00B94BAD"/>
    <w:rsid w:val="00BC0368"/>
    <w:rsid w:val="00BF1CD1"/>
    <w:rsid w:val="00C3591A"/>
    <w:rsid w:val="00C35B2E"/>
    <w:rsid w:val="00C83AB7"/>
    <w:rsid w:val="00C865E0"/>
    <w:rsid w:val="00CD7623"/>
    <w:rsid w:val="00D06B87"/>
    <w:rsid w:val="00D33524"/>
    <w:rsid w:val="00D35869"/>
    <w:rsid w:val="00D471E6"/>
    <w:rsid w:val="00D9340B"/>
    <w:rsid w:val="00DC25B6"/>
    <w:rsid w:val="00E0689B"/>
    <w:rsid w:val="00E57C66"/>
    <w:rsid w:val="00EF1AB7"/>
    <w:rsid w:val="00F02C50"/>
    <w:rsid w:val="00F0689E"/>
    <w:rsid w:val="00F06EE3"/>
    <w:rsid w:val="00F44E53"/>
    <w:rsid w:val="00F5136B"/>
    <w:rsid w:val="00F55788"/>
    <w:rsid w:val="00F55F43"/>
    <w:rsid w:val="00F60E28"/>
    <w:rsid w:val="00F8248C"/>
    <w:rsid w:val="00F8739C"/>
    <w:rsid w:val="00F922E9"/>
    <w:rsid w:val="00FB0FAB"/>
    <w:rsid w:val="00FD27B1"/>
    <w:rsid w:val="00FD34ED"/>
    <w:rsid w:val="00FD5B6B"/>
    <w:rsid w:val="00FF50FE"/>
    <w:rsid w:val="00FF6BE4"/>
    <w:rsid w:val="20BA7D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7"/>
    <w:qFormat/>
    <w:uiPriority w:val="0"/>
    <w:pPr>
      <w:keepNext/>
      <w:widowControl w:val="0"/>
      <w:ind w:firstLine="400"/>
      <w:jc w:val="both"/>
      <w:outlineLvl w:val="0"/>
    </w:pPr>
    <w:rPr>
      <w:rFonts w:ascii="Cambria" w:hAnsi="Cambria"/>
      <w:b/>
      <w:kern w:val="32"/>
      <w:sz w:val="32"/>
    </w:rPr>
  </w:style>
  <w:style w:type="paragraph" w:styleId="3">
    <w:name w:val="heading 3"/>
    <w:basedOn w:val="1"/>
    <w:next w:val="1"/>
    <w:link w:val="18"/>
    <w:qFormat/>
    <w:uiPriority w:val="0"/>
    <w:pPr>
      <w:keepNext/>
      <w:spacing w:before="240" w:after="60" w:line="276" w:lineRule="auto"/>
      <w:outlineLvl w:val="2"/>
    </w:pPr>
    <w:rPr>
      <w:rFonts w:ascii="Arial" w:hAnsi="Arial" w:cs="Arial"/>
      <w:b/>
      <w:bCs/>
      <w:sz w:val="26"/>
      <w:szCs w:val="26"/>
      <w:lang w:eastAsia="en-US"/>
    </w:rPr>
  </w:style>
  <w:style w:type="paragraph" w:styleId="4">
    <w:name w:val="heading 4"/>
    <w:basedOn w:val="1"/>
    <w:next w:val="1"/>
    <w:link w:val="24"/>
    <w:semiHidden/>
    <w:unhideWhenUsed/>
    <w:qFormat/>
    <w:uiPriority w:val="9"/>
    <w:pPr>
      <w:keepNext/>
      <w:spacing w:before="240" w:after="60"/>
      <w:outlineLvl w:val="3"/>
    </w:pPr>
    <w:rPr>
      <w:rFonts w:asciiTheme="minorHAnsi" w:hAnsiTheme="minorHAnsi" w:eastAsiaTheme="minorEastAsia" w:cstheme="minorBidi"/>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basedOn w:val="5"/>
    <w:qFormat/>
    <w:uiPriority w:val="22"/>
    <w:rPr>
      <w:b/>
      <w:bCs/>
    </w:rPr>
  </w:style>
  <w:style w:type="paragraph" w:styleId="8">
    <w:name w:val="header"/>
    <w:basedOn w:val="1"/>
    <w:link w:val="22"/>
    <w:unhideWhenUsed/>
    <w:qFormat/>
    <w:uiPriority w:val="99"/>
    <w:pPr>
      <w:tabs>
        <w:tab w:val="center" w:pos="4677"/>
        <w:tab w:val="right" w:pos="9355"/>
      </w:tabs>
    </w:pPr>
  </w:style>
  <w:style w:type="paragraph" w:styleId="9">
    <w:name w:val="Body Text"/>
    <w:basedOn w:val="1"/>
    <w:link w:val="14"/>
    <w:qFormat/>
    <w:uiPriority w:val="0"/>
    <w:pPr>
      <w:spacing w:after="120"/>
    </w:pPr>
    <w:rPr>
      <w:sz w:val="24"/>
    </w:rPr>
  </w:style>
  <w:style w:type="paragraph" w:styleId="10">
    <w:name w:val="Body Text Indent"/>
    <w:basedOn w:val="1"/>
    <w:link w:val="15"/>
    <w:semiHidden/>
    <w:unhideWhenUsed/>
    <w:qFormat/>
    <w:uiPriority w:val="99"/>
    <w:pPr>
      <w:spacing w:after="120"/>
      <w:ind w:left="283"/>
    </w:pPr>
  </w:style>
  <w:style w:type="paragraph" w:styleId="11">
    <w:name w:val="footer"/>
    <w:basedOn w:val="1"/>
    <w:link w:val="23"/>
    <w:unhideWhenUsed/>
    <w:qFormat/>
    <w:uiPriority w:val="99"/>
    <w:pPr>
      <w:tabs>
        <w:tab w:val="center" w:pos="4677"/>
        <w:tab w:val="right" w:pos="9355"/>
      </w:tabs>
    </w:pPr>
  </w:style>
  <w:style w:type="paragraph" w:styleId="12">
    <w:name w:val="Normal (Web)"/>
    <w:basedOn w:val="1"/>
    <w:qFormat/>
    <w:uiPriority w:val="99"/>
    <w:pPr>
      <w:tabs>
        <w:tab w:val="left" w:pos="720"/>
      </w:tabs>
      <w:spacing w:before="100" w:beforeAutospacing="1" w:after="100" w:afterAutospacing="1"/>
      <w:ind w:left="720" w:hanging="360"/>
    </w:pPr>
    <w:rPr>
      <w:sz w:val="24"/>
      <w:szCs w:val="24"/>
    </w:rPr>
  </w:style>
  <w:style w:type="table" w:styleId="13">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Основной текст Знак"/>
    <w:link w:val="9"/>
    <w:qFormat/>
    <w:uiPriority w:val="0"/>
    <w:rPr>
      <w:sz w:val="24"/>
    </w:rPr>
  </w:style>
  <w:style w:type="character" w:customStyle="1" w:styleId="15">
    <w:name w:val="Основной текст с отступом Знак"/>
    <w:basedOn w:val="5"/>
    <w:link w:val="10"/>
    <w:semiHidden/>
    <w:qFormat/>
    <w:uiPriority w:val="99"/>
  </w:style>
  <w:style w:type="paragraph" w:customStyle="1" w:styleId="16">
    <w:name w:val="Знак Знак Знак Знак"/>
    <w:basedOn w:val="1"/>
    <w:qFormat/>
    <w:uiPriority w:val="0"/>
    <w:pPr>
      <w:spacing w:before="100" w:beforeAutospacing="1" w:after="100" w:afterAutospacing="1"/>
    </w:pPr>
    <w:rPr>
      <w:rFonts w:ascii="Tahoma" w:hAnsi="Tahoma"/>
      <w:lang w:val="en-US" w:eastAsia="en-US"/>
    </w:rPr>
  </w:style>
  <w:style w:type="character" w:customStyle="1" w:styleId="17">
    <w:name w:val="Заголовок 1 Знак"/>
    <w:link w:val="2"/>
    <w:qFormat/>
    <w:uiPriority w:val="0"/>
    <w:rPr>
      <w:rFonts w:ascii="Cambria" w:hAnsi="Cambria"/>
      <w:b/>
      <w:kern w:val="32"/>
      <w:sz w:val="32"/>
    </w:rPr>
  </w:style>
  <w:style w:type="character" w:customStyle="1" w:styleId="18">
    <w:name w:val="Заголовок 3 Знак"/>
    <w:link w:val="3"/>
    <w:qFormat/>
    <w:uiPriority w:val="0"/>
    <w:rPr>
      <w:rFonts w:ascii="Arial" w:hAnsi="Arial" w:cs="Arial"/>
      <w:b/>
      <w:bCs/>
      <w:sz w:val="26"/>
      <w:szCs w:val="26"/>
      <w:lang w:eastAsia="en-US"/>
    </w:rPr>
  </w:style>
  <w:style w:type="paragraph" w:styleId="19">
    <w:name w:val="List Paragraph"/>
    <w:basedOn w:val="1"/>
    <w:qFormat/>
    <w:uiPriority w:val="34"/>
    <w:pPr>
      <w:ind w:left="720"/>
    </w:pPr>
    <w:rPr>
      <w:sz w:val="24"/>
      <w:szCs w:val="24"/>
    </w:rPr>
  </w:style>
  <w:style w:type="character" w:customStyle="1" w:styleId="20">
    <w:name w:val="apple-converted-space"/>
    <w:uiPriority w:val="0"/>
  </w:style>
  <w:style w:type="character" w:customStyle="1" w:styleId="21">
    <w:name w:val="mw-headline"/>
    <w:qFormat/>
    <w:uiPriority w:val="0"/>
  </w:style>
  <w:style w:type="character" w:customStyle="1" w:styleId="22">
    <w:name w:val="Верхний колонтитул Знак"/>
    <w:basedOn w:val="5"/>
    <w:link w:val="8"/>
    <w:uiPriority w:val="99"/>
  </w:style>
  <w:style w:type="character" w:customStyle="1" w:styleId="23">
    <w:name w:val="Нижний колонтитул Знак"/>
    <w:basedOn w:val="5"/>
    <w:link w:val="11"/>
    <w:qFormat/>
    <w:uiPriority w:val="99"/>
  </w:style>
  <w:style w:type="character" w:customStyle="1" w:styleId="24">
    <w:name w:val="Заголовок 4 Знак"/>
    <w:basedOn w:val="5"/>
    <w:link w:val="4"/>
    <w:semiHidden/>
    <w:qFormat/>
    <w:uiPriority w:val="9"/>
    <w:rPr>
      <w:rFonts w:asciiTheme="minorHAnsi" w:hAnsiTheme="minorHAnsi" w:eastAsiaTheme="minorEastAsia" w:cstheme="minorBidi"/>
      <w:b/>
      <w:bCs/>
      <w:sz w:val="28"/>
      <w:szCs w:val="28"/>
    </w:rPr>
  </w:style>
  <w:style w:type="character" w:customStyle="1" w:styleId="25">
    <w:name w:val="Основной текст_"/>
    <w:basedOn w:val="5"/>
    <w:link w:val="26"/>
    <w:qFormat/>
    <w:locked/>
    <w:uiPriority w:val="0"/>
    <w:rPr>
      <w:shd w:val="clear" w:color="auto" w:fill="FFFFFF"/>
    </w:rPr>
  </w:style>
  <w:style w:type="paragraph" w:customStyle="1" w:styleId="26">
    <w:name w:val="Основной текст1"/>
    <w:basedOn w:val="1"/>
    <w:link w:val="25"/>
    <w:qFormat/>
    <w:uiPriority w:val="0"/>
    <w:pPr>
      <w:shd w:val="clear" w:color="auto" w:fill="FFFFFF"/>
      <w:spacing w:after="360" w:line="322" w:lineRule="exact"/>
      <w:ind w:hanging="560"/>
      <w:jc w:val="center"/>
    </w:pPr>
    <w:rPr>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CC11-2A7A-4756-93F9-A6441CF7A237}">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16</Pages>
  <Words>4110</Words>
  <Characters>23427</Characters>
  <Lines>195</Lines>
  <Paragraphs>54</Paragraphs>
  <TotalTime>0</TotalTime>
  <ScaleCrop>false</ScaleCrop>
  <LinksUpToDate>false</LinksUpToDate>
  <CharactersWithSpaces>27483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2019-05-29T05:29:00Z</dcterms:created>
  <dc:creator>Microsoft Office</dc:creator>
  <cp:lastModifiedBy>PC_MSI</cp:lastModifiedBy>
  <dcterms:modified xsi:type="dcterms:W3CDTF">2023-11-10T19:01:04Z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8AA742A7912B4A4AB6E1BD0CE931C994_12</vt:lpwstr>
  </property>
</Properties>
</file>