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9D" w:rsidRPr="0040107B" w:rsidRDefault="001B419D" w:rsidP="001B419D">
      <w:pPr>
        <w:tabs>
          <w:tab w:val="left" w:pos="0"/>
        </w:tabs>
        <w:jc w:val="center"/>
        <w:rPr>
          <w:b/>
          <w:szCs w:val="28"/>
        </w:rPr>
      </w:pPr>
      <w:r w:rsidRPr="0040107B">
        <w:rPr>
          <w:b/>
          <w:szCs w:val="28"/>
        </w:rPr>
        <w:t xml:space="preserve">Лекция </w:t>
      </w:r>
    </w:p>
    <w:p w:rsidR="001B419D" w:rsidRDefault="001B419D" w:rsidP="001B419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A633B" w:rsidRPr="00EA633B" w:rsidRDefault="001B419D" w:rsidP="00EA633B">
      <w:pPr>
        <w:rPr>
          <w:rFonts w:eastAsiaTheme="minorHAnsi"/>
          <w:szCs w:val="28"/>
          <w:lang w:eastAsia="en-US"/>
        </w:rPr>
      </w:pPr>
      <w:r w:rsidRPr="001B419D">
        <w:rPr>
          <w:b/>
          <w:szCs w:val="28"/>
        </w:rPr>
        <w:t xml:space="preserve">Тема: </w:t>
      </w:r>
      <w:r w:rsidR="00EA633B" w:rsidRPr="00EA633B">
        <w:rPr>
          <w:rFonts w:eastAsiaTheme="minorHAnsi"/>
          <w:szCs w:val="28"/>
          <w:lang w:eastAsia="en-US"/>
        </w:rPr>
        <w:t>Введение в биоэнергетику. Взаимосвязь между процессами обмена веществ и энергии в организме</w:t>
      </w:r>
    </w:p>
    <w:p w:rsidR="001B419D" w:rsidRDefault="001B419D" w:rsidP="001B419D">
      <w:pPr>
        <w:tabs>
          <w:tab w:val="left" w:pos="0"/>
        </w:tabs>
        <w:jc w:val="center"/>
        <w:rPr>
          <w:b/>
          <w:szCs w:val="28"/>
        </w:rPr>
      </w:pPr>
    </w:p>
    <w:p w:rsidR="001B419D" w:rsidRPr="001B419D" w:rsidRDefault="001B419D" w:rsidP="001B419D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Аннотированный план</w:t>
      </w:r>
    </w:p>
    <w:p w:rsidR="001B419D" w:rsidRDefault="001B419D" w:rsidP="001B419D">
      <w:pPr>
        <w:tabs>
          <w:tab w:val="left" w:pos="0"/>
        </w:tabs>
        <w:ind w:left="-567"/>
        <w:jc w:val="center"/>
        <w:rPr>
          <w:b/>
          <w:sz w:val="24"/>
          <w:szCs w:val="24"/>
        </w:rPr>
      </w:pPr>
    </w:p>
    <w:p w:rsidR="001B419D" w:rsidRPr="00566A0A" w:rsidRDefault="00EA633B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>
        <w:rPr>
          <w:szCs w:val="28"/>
        </w:rPr>
        <w:t xml:space="preserve">Введение в биоэнергетику. </w:t>
      </w:r>
      <w:r w:rsidR="001B419D" w:rsidRPr="00566A0A">
        <w:rPr>
          <w:szCs w:val="28"/>
        </w:rPr>
        <w:t>Химическая термодинамика её практическое значение.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ind w:left="357"/>
        <w:jc w:val="both"/>
        <w:rPr>
          <w:szCs w:val="28"/>
        </w:rPr>
      </w:pPr>
    </w:p>
    <w:p w:rsidR="001B419D" w:rsidRPr="00566A0A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t>Основные понятия термодинамики: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термодинамическая система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окружающая среда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термодинамические параметры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термодинамическое состояние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термодинамический процесс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внутренняя энергия</w:t>
      </w:r>
    </w:p>
    <w:p w:rsidR="001B419D" w:rsidRPr="00566A0A" w:rsidRDefault="001B419D" w:rsidP="001B419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энтальпия (определение, классификация, примеры).</w:t>
      </w:r>
    </w:p>
    <w:p w:rsidR="00566A0A" w:rsidRPr="00566A0A" w:rsidRDefault="00566A0A" w:rsidP="00566A0A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</w:p>
    <w:p w:rsidR="00566A0A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t xml:space="preserve">Первое начало термодинамики: </w:t>
      </w:r>
    </w:p>
    <w:p w:rsidR="00566A0A" w:rsidRPr="00566A0A" w:rsidRDefault="001B419D" w:rsidP="00566A0A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 xml:space="preserve">связь с </w:t>
      </w:r>
      <w:r w:rsidR="00566A0A" w:rsidRPr="00566A0A">
        <w:rPr>
          <w:szCs w:val="28"/>
        </w:rPr>
        <w:t>законом сохранения энергии</w:t>
      </w:r>
    </w:p>
    <w:p w:rsidR="001B419D" w:rsidRPr="00566A0A" w:rsidRDefault="001B419D" w:rsidP="00566A0A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формулировки.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ind w:left="357"/>
        <w:jc w:val="both"/>
        <w:rPr>
          <w:szCs w:val="28"/>
        </w:rPr>
      </w:pPr>
    </w:p>
    <w:p w:rsidR="001B419D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t>Применение первого начала термодинамики к биосистемам.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ind w:left="357"/>
        <w:jc w:val="both"/>
        <w:rPr>
          <w:szCs w:val="28"/>
        </w:rPr>
      </w:pPr>
    </w:p>
    <w:p w:rsidR="001B419D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bCs/>
          <w:szCs w:val="28"/>
        </w:rPr>
        <w:t xml:space="preserve">Значение  и сущность 2 начала </w:t>
      </w:r>
      <w:r w:rsidRPr="00566A0A">
        <w:rPr>
          <w:szCs w:val="28"/>
        </w:rPr>
        <w:t>термодинамики. Необратимо</w:t>
      </w:r>
      <w:r w:rsidR="00566A0A">
        <w:rPr>
          <w:szCs w:val="28"/>
        </w:rPr>
        <w:t>сть самопроизвольных процессов.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1B419D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t>Свободная и связанная энергия. Физический смысл 2 закона термодинамики.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1B419D" w:rsidRPr="00566A0A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lastRenderedPageBreak/>
        <w:t>Энтропия с точки зрения классической термодинамики (энтропия как мера связанной энергии):</w:t>
      </w:r>
    </w:p>
    <w:p w:rsidR="001B419D" w:rsidRPr="00566A0A" w:rsidRDefault="001B419D" w:rsidP="001B419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определение энтропии</w:t>
      </w:r>
    </w:p>
    <w:p w:rsidR="001B419D" w:rsidRPr="00566A0A" w:rsidRDefault="001B419D" w:rsidP="001B419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расчет энтропии веществ в различных процессах (изотермический, изобарный, изохорный)</w:t>
      </w:r>
    </w:p>
    <w:p w:rsidR="001B419D" w:rsidRPr="00566A0A" w:rsidRDefault="001B419D" w:rsidP="001B419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>стандартная энтропия</w:t>
      </w:r>
    </w:p>
    <w:p w:rsidR="001B419D" w:rsidRDefault="001B419D" w:rsidP="001B419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66A0A">
        <w:rPr>
          <w:szCs w:val="28"/>
        </w:rPr>
        <w:t xml:space="preserve">расчет </w:t>
      </w:r>
      <w:r w:rsidRPr="00566A0A">
        <w:rPr>
          <w:szCs w:val="28"/>
          <w:lang w:val="en-US"/>
        </w:rPr>
        <w:sym w:font="Symbol" w:char="F044"/>
      </w:r>
      <w:r w:rsidRPr="00566A0A">
        <w:rPr>
          <w:szCs w:val="28"/>
          <w:lang w:val="en-US"/>
        </w:rPr>
        <w:t>S</w:t>
      </w:r>
      <w:r w:rsidRPr="00566A0A">
        <w:rPr>
          <w:szCs w:val="28"/>
        </w:rPr>
        <w:t xml:space="preserve"> химической реакции.</w:t>
      </w:r>
    </w:p>
    <w:p w:rsidR="00566A0A" w:rsidRPr="00566A0A" w:rsidRDefault="00566A0A" w:rsidP="00566A0A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</w:p>
    <w:p w:rsidR="001B419D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r w:rsidRPr="00566A0A">
        <w:rPr>
          <w:szCs w:val="28"/>
        </w:rPr>
        <w:t xml:space="preserve">Энергия Гиббса. Уравнение Гиббса. </w:t>
      </w:r>
      <w:r w:rsidRPr="00566A0A">
        <w:rPr>
          <w:szCs w:val="28"/>
          <w:lang w:val="en-US"/>
        </w:rPr>
        <w:sym w:font="Symbol" w:char="F044"/>
      </w:r>
      <w:r w:rsidRPr="00566A0A">
        <w:rPr>
          <w:szCs w:val="28"/>
          <w:lang w:val="en-US"/>
        </w:rPr>
        <w:t>G</w:t>
      </w:r>
      <w:r w:rsidRPr="00566A0A">
        <w:rPr>
          <w:szCs w:val="28"/>
        </w:rPr>
        <w:t xml:space="preserve"> как критерий самопроизвольного протекания изобарно-изотермических процессов. </w:t>
      </w:r>
    </w:p>
    <w:p w:rsidR="00566A0A" w:rsidRPr="00566A0A" w:rsidRDefault="00566A0A" w:rsidP="00566A0A">
      <w:pPr>
        <w:tabs>
          <w:tab w:val="left" w:pos="0"/>
        </w:tabs>
        <w:spacing w:line="360" w:lineRule="auto"/>
        <w:ind w:left="357"/>
        <w:jc w:val="both"/>
        <w:rPr>
          <w:szCs w:val="28"/>
        </w:rPr>
      </w:pPr>
    </w:p>
    <w:p w:rsidR="001B419D" w:rsidRPr="00566A0A" w:rsidRDefault="001B419D" w:rsidP="001B419D">
      <w:pPr>
        <w:numPr>
          <w:ilvl w:val="0"/>
          <w:numId w:val="1"/>
        </w:numPr>
        <w:tabs>
          <w:tab w:val="left" w:pos="0"/>
        </w:tabs>
        <w:spacing w:line="360" w:lineRule="auto"/>
        <w:ind w:left="357" w:hanging="357"/>
        <w:jc w:val="both"/>
        <w:rPr>
          <w:szCs w:val="28"/>
        </w:rPr>
      </w:pPr>
      <w:proofErr w:type="spellStart"/>
      <w:r w:rsidRPr="00566A0A">
        <w:rPr>
          <w:szCs w:val="28"/>
        </w:rPr>
        <w:t>Экзергонические</w:t>
      </w:r>
      <w:proofErr w:type="spellEnd"/>
      <w:r w:rsidRPr="00566A0A">
        <w:rPr>
          <w:szCs w:val="28"/>
        </w:rPr>
        <w:t xml:space="preserve"> и </w:t>
      </w:r>
      <w:proofErr w:type="spellStart"/>
      <w:r w:rsidRPr="00566A0A">
        <w:rPr>
          <w:szCs w:val="28"/>
        </w:rPr>
        <w:t>эндергонические</w:t>
      </w:r>
      <w:proofErr w:type="spellEnd"/>
      <w:r w:rsidRPr="00566A0A">
        <w:rPr>
          <w:szCs w:val="28"/>
        </w:rPr>
        <w:t xml:space="preserve"> процессы.</w:t>
      </w:r>
    </w:p>
    <w:p w:rsidR="00C5439B" w:rsidRPr="00C5439B" w:rsidRDefault="00C5439B" w:rsidP="00C5439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bookmarkStart w:id="0" w:name="_GoBack"/>
      <w:bookmarkEnd w:id="0"/>
      <w:r w:rsidRPr="00C5439B">
        <w:rPr>
          <w:szCs w:val="28"/>
        </w:rPr>
        <w:t>Зависимость скорости реакции от температуры:</w:t>
      </w:r>
    </w:p>
    <w:p w:rsidR="00C5439B" w:rsidRPr="00C5439B" w:rsidRDefault="00C5439B" w:rsidP="00C5439B">
      <w:pPr>
        <w:numPr>
          <w:ilvl w:val="0"/>
          <w:numId w:val="7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>правило Вант-Гоффа</w:t>
      </w:r>
    </w:p>
    <w:p w:rsidR="00C5439B" w:rsidRPr="00C5439B" w:rsidRDefault="00C5439B" w:rsidP="00C5439B">
      <w:pPr>
        <w:numPr>
          <w:ilvl w:val="0"/>
          <w:numId w:val="7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>особенности температурного коэффициента для биохимических процессов</w:t>
      </w:r>
    </w:p>
    <w:p w:rsidR="00C5439B" w:rsidRPr="00C5439B" w:rsidRDefault="00C5439B" w:rsidP="00C5439B">
      <w:pPr>
        <w:numPr>
          <w:ilvl w:val="0"/>
          <w:numId w:val="7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>уравнение Аррениуса.</w:t>
      </w:r>
    </w:p>
    <w:p w:rsidR="00C5439B" w:rsidRPr="00C5439B" w:rsidRDefault="00C5439B" w:rsidP="00C5439B">
      <w:pPr>
        <w:tabs>
          <w:tab w:val="left" w:pos="0"/>
        </w:tabs>
        <w:ind w:left="720"/>
        <w:jc w:val="both"/>
        <w:rPr>
          <w:szCs w:val="28"/>
        </w:rPr>
      </w:pPr>
    </w:p>
    <w:p w:rsidR="00C5439B" w:rsidRPr="00C5439B" w:rsidRDefault="00C5439B" w:rsidP="00C5439B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 xml:space="preserve">Химическое равновесие. Константа химического равновесия. </w:t>
      </w:r>
    </w:p>
    <w:p w:rsidR="00C5439B" w:rsidRPr="00C5439B" w:rsidRDefault="00C5439B" w:rsidP="00C5439B">
      <w:pPr>
        <w:tabs>
          <w:tab w:val="left" w:pos="0"/>
        </w:tabs>
        <w:ind w:left="360"/>
        <w:jc w:val="both"/>
        <w:rPr>
          <w:szCs w:val="28"/>
        </w:rPr>
      </w:pPr>
    </w:p>
    <w:p w:rsidR="00C5439B" w:rsidRPr="00C5439B" w:rsidRDefault="00C5439B" w:rsidP="00C5439B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>Уравнение изотермы химической реакции.</w:t>
      </w:r>
      <w:r w:rsidRPr="00C5439B">
        <w:rPr>
          <w:b/>
          <w:szCs w:val="28"/>
        </w:rPr>
        <w:t xml:space="preserve"> </w:t>
      </w:r>
    </w:p>
    <w:p w:rsidR="00C5439B" w:rsidRPr="00C5439B" w:rsidRDefault="00C5439B" w:rsidP="00C5439B">
      <w:pPr>
        <w:ind w:left="708"/>
        <w:rPr>
          <w:szCs w:val="28"/>
        </w:rPr>
      </w:pPr>
    </w:p>
    <w:p w:rsidR="00C5439B" w:rsidRPr="00C5439B" w:rsidRDefault="00C5439B" w:rsidP="00C5439B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5439B">
        <w:rPr>
          <w:szCs w:val="28"/>
        </w:rPr>
        <w:t xml:space="preserve">Прогнозирование смещения химического равновесия (принцип </w:t>
      </w:r>
      <w:proofErr w:type="spellStart"/>
      <w:r w:rsidRPr="00C5439B">
        <w:rPr>
          <w:szCs w:val="28"/>
        </w:rPr>
        <w:t>Ле-Шателье</w:t>
      </w:r>
      <w:proofErr w:type="spellEnd"/>
      <w:r w:rsidRPr="00C5439B">
        <w:rPr>
          <w:szCs w:val="28"/>
        </w:rPr>
        <w:t>).</w:t>
      </w:r>
    </w:p>
    <w:p w:rsidR="00C5439B" w:rsidRPr="00C5439B" w:rsidRDefault="00C5439B" w:rsidP="00C5439B">
      <w:pPr>
        <w:tabs>
          <w:tab w:val="left" w:pos="0"/>
        </w:tabs>
        <w:jc w:val="both"/>
        <w:rPr>
          <w:sz w:val="16"/>
          <w:szCs w:val="16"/>
        </w:rPr>
      </w:pPr>
    </w:p>
    <w:p w:rsidR="0010696D" w:rsidRDefault="00C5439B"/>
    <w:sectPr w:rsidR="0010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E09"/>
    <w:multiLevelType w:val="hybridMultilevel"/>
    <w:tmpl w:val="A0649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A35AF"/>
    <w:multiLevelType w:val="hybridMultilevel"/>
    <w:tmpl w:val="587865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71A42"/>
    <w:multiLevelType w:val="hybridMultilevel"/>
    <w:tmpl w:val="F4E46A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A46785"/>
    <w:multiLevelType w:val="hybridMultilevel"/>
    <w:tmpl w:val="4F108D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AE0062"/>
    <w:multiLevelType w:val="hybridMultilevel"/>
    <w:tmpl w:val="9C68D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143B67"/>
    <w:multiLevelType w:val="hybridMultilevel"/>
    <w:tmpl w:val="EDE045D0"/>
    <w:lvl w:ilvl="0" w:tplc="CD5E4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F8"/>
    <w:rsid w:val="001B419D"/>
    <w:rsid w:val="0040107B"/>
    <w:rsid w:val="00566A0A"/>
    <w:rsid w:val="005D1196"/>
    <w:rsid w:val="00644640"/>
    <w:rsid w:val="00C5439B"/>
    <w:rsid w:val="00DC5BA7"/>
    <w:rsid w:val="00E456F8"/>
    <w:rsid w:val="00EA633B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1302-CF08-4A32-9951-CDE1920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1246</Characters>
  <Application>Microsoft Office Word</Application>
  <DocSecurity>0</DocSecurity>
  <Lines>10</Lines>
  <Paragraphs>2</Paragraphs>
  <ScaleCrop>false</ScaleCrop>
  <Company>ORGMA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Авшистер Олег Давидович</dc:creator>
  <cp:keywords/>
  <dc:description/>
  <cp:lastModifiedBy>Фаина</cp:lastModifiedBy>
  <cp:revision>8</cp:revision>
  <dcterms:created xsi:type="dcterms:W3CDTF">2016-02-03T09:40:00Z</dcterms:created>
  <dcterms:modified xsi:type="dcterms:W3CDTF">2021-12-22T12:51:00Z</dcterms:modified>
</cp:coreProperties>
</file>