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CA" w:rsidRDefault="00E64ECA" w:rsidP="002B2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Лабораторное занятие № 1</w:t>
      </w:r>
      <w:bookmarkStart w:id="0" w:name="_GoBack"/>
      <w:bookmarkEnd w:id="0"/>
    </w:p>
    <w:p w:rsidR="002B2DA3" w:rsidRPr="002B2DA3" w:rsidRDefault="002B2DA3" w:rsidP="002B2D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ОБМЕН ВЕЩЕСТВ. </w:t>
      </w:r>
    </w:p>
    <w:p w:rsidR="002B2DA3" w:rsidRPr="002B2DA3" w:rsidRDefault="002B2DA3" w:rsidP="002B2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БИОЛОГИЧЕСКОЕ ОКИСЛЕНИЕ</w:t>
      </w:r>
    </w:p>
    <w:p w:rsidR="002B2DA3" w:rsidRPr="002B2DA3" w:rsidRDefault="002B2DA3" w:rsidP="00E64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E6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обмене веществ, метаболизме, назначении ме</w:t>
      </w:r>
      <w:r w:rsidR="00E6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таболизма, метаболических путях, з</w:t>
      </w: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понятия и особенности катаболизма и анаболизма;</w:t>
      </w:r>
      <w:r w:rsidR="00E6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представление о биологическом окислении и фазах биологического окисления;</w:t>
      </w:r>
      <w:r w:rsidR="00E6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представление о ферментах биологического окисления.</w:t>
      </w:r>
    </w:p>
    <w:p w:rsidR="00E64ECA" w:rsidRDefault="00E64ECA" w:rsidP="002B2D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2DA3" w:rsidRPr="002B2DA3" w:rsidRDefault="002B2DA3" w:rsidP="002B2D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Необходимый исходный уровень:</w:t>
      </w:r>
    </w:p>
    <w:p w:rsidR="002B2DA3" w:rsidRPr="002B2DA3" w:rsidRDefault="002B2DA3" w:rsidP="002B2DA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школьного курса студент должен знать: </w:t>
      </w:r>
    </w:p>
    <w:p w:rsidR="002B2DA3" w:rsidRPr="002B2DA3" w:rsidRDefault="002B2DA3" w:rsidP="002B2DA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6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обмене веществ, энергии</w:t>
      </w:r>
    </w:p>
    <w:p w:rsidR="002B2DA3" w:rsidRPr="00E64ECA" w:rsidRDefault="00E64ECA" w:rsidP="00E64EC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6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катаболизме т анаболизме</w:t>
      </w:r>
    </w:p>
    <w:p w:rsidR="002B2DA3" w:rsidRDefault="002B2DA3" w:rsidP="002B2DA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DA3" w:rsidRPr="002B2DA3" w:rsidRDefault="002B2DA3" w:rsidP="002B2DA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понятие темы:</w:t>
      </w: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метаболизм, метаболические пути, биологическое окисление, стадии биологического окисления.</w:t>
      </w:r>
    </w:p>
    <w:p w:rsidR="002B2DA3" w:rsidRPr="002B2DA3" w:rsidRDefault="002B2DA3" w:rsidP="002B2DA3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DA3" w:rsidRPr="002B2DA3" w:rsidRDefault="002B2DA3" w:rsidP="002B2DA3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занятию</w:t>
      </w:r>
    </w:p>
    <w:p w:rsidR="002B2DA3" w:rsidRPr="002B2DA3" w:rsidRDefault="002B2DA3" w:rsidP="002B2DA3">
      <w:pPr>
        <w:keepNext/>
        <w:numPr>
          <w:ilvl w:val="0"/>
          <w:numId w:val="4"/>
        </w:numPr>
        <w:spacing w:after="0" w:line="240" w:lineRule="auto"/>
        <w:ind w:left="0"/>
        <w:jc w:val="both"/>
        <w:outlineLvl w:val="8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Arial"/>
          <w:sz w:val="28"/>
          <w:szCs w:val="28"/>
          <w:lang w:eastAsia="ru-RU"/>
        </w:rPr>
        <w:t>Понятие об обмене веществ и энергии, метаболизме, метаболических путях. Анаболизм и катаболизм.  Роль АТФ в жизнедеятельности клеток.</w:t>
      </w:r>
    </w:p>
    <w:p w:rsidR="002B2DA3" w:rsidRPr="002B2DA3" w:rsidRDefault="002B2DA3" w:rsidP="002B2DA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специфических и общих путях метаболизма.</w:t>
      </w:r>
    </w:p>
    <w:p w:rsidR="002B2DA3" w:rsidRPr="002B2DA3" w:rsidRDefault="002B2DA3" w:rsidP="002B2DA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биологическом окислении. Стадии биологического окисления и их общая характеристика.</w:t>
      </w:r>
    </w:p>
    <w:p w:rsidR="002B2DA3" w:rsidRPr="002B2DA3" w:rsidRDefault="002B2DA3" w:rsidP="002B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 1</w:t>
      </w:r>
      <w:proofErr w:type="gram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-ая фаза биологического окисления - образование ацетил –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DA3" w:rsidRPr="002B2DA3" w:rsidRDefault="002B2DA3" w:rsidP="002B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 2</w:t>
      </w:r>
      <w:proofErr w:type="gram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-ая фаза биологического окисления - дальнейшее превращение ацетил – </w:t>
      </w:r>
    </w:p>
    <w:p w:rsidR="002B2DA3" w:rsidRPr="002B2DA3" w:rsidRDefault="002B2DA3" w:rsidP="002B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цикле трикарбоновых кислот (ЦТК); </w:t>
      </w:r>
    </w:p>
    <w:p w:rsidR="002B2DA3" w:rsidRPr="002B2DA3" w:rsidRDefault="002B2DA3" w:rsidP="002B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3-я фаза биологического окисления - терминальная, заключительная – </w:t>
      </w:r>
    </w:p>
    <w:p w:rsidR="002B2DA3" w:rsidRPr="002B2DA3" w:rsidRDefault="002B2DA3" w:rsidP="002B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аэробная - тканевое дыхание. Роль кислорода в биологическом окислении.</w:t>
      </w:r>
    </w:p>
    <w:p w:rsidR="002B2DA3" w:rsidRPr="002B2DA3" w:rsidRDefault="002B2DA3" w:rsidP="002B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DA3" w:rsidRPr="002B2DA3" w:rsidRDefault="002B2DA3" w:rsidP="002B2DA3">
      <w:pPr>
        <w:spacing w:after="0" w:line="240" w:lineRule="auto"/>
        <w:jc w:val="center"/>
        <w:outlineLvl w:val="8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МЕТОДИЧЕСКИЕ УКАЗАНИЯ К ПРАКТИЧЕСКОЙ ЧАСТИ ЗАНЯТИЯ</w:t>
      </w:r>
    </w:p>
    <w:p w:rsidR="002B2DA3" w:rsidRPr="002B2DA3" w:rsidRDefault="002B2DA3" w:rsidP="002B2DA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Лабораторная работа</w:t>
      </w:r>
      <w:r w:rsidRPr="002B2D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№1: «Обнаружение анаэробных </w:t>
      </w:r>
      <w:proofErr w:type="spellStart"/>
      <w:r w:rsidRPr="002B2D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дегидрогеназ</w:t>
      </w:r>
      <w:proofErr w:type="spellEnd"/>
      <w:r w:rsidRPr="002B2D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в дрожжах»</w:t>
      </w:r>
    </w:p>
    <w:p w:rsidR="002B2DA3" w:rsidRPr="002B2DA3" w:rsidRDefault="002B2DA3" w:rsidP="002B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метода: Анаэробные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дегидрогеназы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дрожжей – сложные ферменты (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холоферменты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класс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оксидоредуктаз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B2D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класс), подкласс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дегидрогеназ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кофакторы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ФАД или НАД</w:t>
      </w:r>
      <w:r w:rsidRPr="002B2D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Дегидрогеназы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катализируют реакции переноса атомов водорода от альдегидов,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альдегидоспиртов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оксикислот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спиртов, аминокислот на промежуточный субстрат (акцептор). Обнаружение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дегидрогеназ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изменению окраски (обесцвечиванию) добавленного к суспензии </w:t>
      </w:r>
      <w:proofErr w:type="gram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дрожжей  2</w:t>
      </w:r>
      <w:proofErr w:type="gram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,6-дихлорфенолиндофенола (краски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Тильманса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акцептора ē и Н</w:t>
      </w:r>
      <w:r w:rsidRPr="002B2D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(Н), который при восстановлении обесцвечивается.</w:t>
      </w:r>
    </w:p>
    <w:p w:rsidR="002B2DA3" w:rsidRPr="002B2DA3" w:rsidRDefault="002B2DA3" w:rsidP="002B2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DA3" w:rsidRPr="002B2DA3" w:rsidRDefault="002B2DA3" w:rsidP="002B2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2B2DA3" w:rsidRPr="002B2DA3" w:rsidRDefault="002B2DA3" w:rsidP="002B2D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Берут две пробирки. В первую наливают 0,5 </w:t>
      </w:r>
      <w:proofErr w:type="gram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мл  суспензии</w:t>
      </w:r>
      <w:proofErr w:type="gram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кипяченых дрожжей, во вторую – 10 капель не кипяченых дрожжей. В обе пробирки добавляют по 0,5 мл раствора глюкозы и 1-2 капли краски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Тильманса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Пробирки закрывают пробками и оставляют при комнатной температуре. на 15 минут. Наблюдают изменение окраски в одной пробирке.</w:t>
      </w:r>
    </w:p>
    <w:p w:rsidR="002B2DA3" w:rsidRPr="002B2DA3" w:rsidRDefault="002B2DA3" w:rsidP="002B2D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вносят в таблицу: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1843"/>
        <w:gridCol w:w="2268"/>
        <w:gridCol w:w="1701"/>
        <w:gridCol w:w="2268"/>
      </w:tblGrid>
      <w:tr w:rsidR="002B2DA3" w:rsidRPr="002B2DA3" w:rsidTr="00C433A3">
        <w:tblPrEx>
          <w:tblCellMar>
            <w:top w:w="0" w:type="dxa"/>
            <w:bottom w:w="0" w:type="dxa"/>
          </w:tblCellMar>
        </w:tblPrEx>
        <w:tc>
          <w:tcPr>
            <w:tcW w:w="2023" w:type="dxa"/>
          </w:tcPr>
          <w:p w:rsidR="002B2DA3" w:rsidRPr="002B2DA3" w:rsidRDefault="002B2DA3" w:rsidP="002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Исследуемый материал</w:t>
            </w:r>
          </w:p>
        </w:tc>
        <w:tc>
          <w:tcPr>
            <w:tcW w:w="1843" w:type="dxa"/>
          </w:tcPr>
          <w:p w:rsidR="002B2DA3" w:rsidRPr="002B2DA3" w:rsidRDefault="002B2DA3" w:rsidP="002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Фермент, </w:t>
            </w:r>
          </w:p>
          <w:p w:rsidR="002B2DA3" w:rsidRPr="002B2DA3" w:rsidRDefault="002B2DA3" w:rsidP="002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класс</w:t>
            </w:r>
          </w:p>
        </w:tc>
        <w:tc>
          <w:tcPr>
            <w:tcW w:w="2268" w:type="dxa"/>
          </w:tcPr>
          <w:p w:rsidR="002B2DA3" w:rsidRPr="002B2DA3" w:rsidRDefault="002B2DA3" w:rsidP="002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Катализируемая реакция</w:t>
            </w:r>
          </w:p>
        </w:tc>
        <w:tc>
          <w:tcPr>
            <w:tcW w:w="1701" w:type="dxa"/>
          </w:tcPr>
          <w:p w:rsidR="002B2DA3" w:rsidRPr="002B2DA3" w:rsidRDefault="002B2DA3" w:rsidP="002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Субстрат реакции</w:t>
            </w:r>
          </w:p>
        </w:tc>
        <w:tc>
          <w:tcPr>
            <w:tcW w:w="2268" w:type="dxa"/>
          </w:tcPr>
          <w:p w:rsidR="002B2DA3" w:rsidRPr="002B2DA3" w:rsidRDefault="002B2DA3" w:rsidP="002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обнаруживается фермент</w:t>
            </w:r>
          </w:p>
        </w:tc>
      </w:tr>
      <w:tr w:rsidR="002B2DA3" w:rsidRPr="002B2DA3" w:rsidTr="00C433A3">
        <w:tblPrEx>
          <w:tblCellMar>
            <w:top w:w="0" w:type="dxa"/>
            <w:bottom w:w="0" w:type="dxa"/>
          </w:tblCellMar>
        </w:tblPrEx>
        <w:tc>
          <w:tcPr>
            <w:tcW w:w="2023" w:type="dxa"/>
          </w:tcPr>
          <w:p w:rsidR="002B2DA3" w:rsidRPr="002B2DA3" w:rsidRDefault="002B2DA3" w:rsidP="002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B2DA3" w:rsidRPr="002B2DA3" w:rsidRDefault="002B2DA3" w:rsidP="002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B2DA3" w:rsidRPr="002B2DA3" w:rsidRDefault="002B2DA3" w:rsidP="002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B2DA3" w:rsidRPr="002B2DA3" w:rsidRDefault="002B2DA3" w:rsidP="002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B2DA3" w:rsidRPr="002B2DA3" w:rsidRDefault="002B2DA3" w:rsidP="002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2DA3" w:rsidRPr="002B2DA3" w:rsidRDefault="002B2DA3" w:rsidP="002B2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</w:p>
    <w:p w:rsidR="002B2DA3" w:rsidRPr="002B2DA3" w:rsidRDefault="002B2DA3" w:rsidP="002B2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B2DA3" w:rsidRPr="002B2DA3" w:rsidRDefault="002B2DA3" w:rsidP="002B2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B2DA3" w:rsidRPr="002B2DA3" w:rsidRDefault="002B2DA3" w:rsidP="002B2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DA3" w:rsidRPr="002B2DA3" w:rsidRDefault="002B2DA3" w:rsidP="002B2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</w:t>
      </w:r>
    </w:p>
    <w:p w:rsidR="002B2DA3" w:rsidRPr="002B2DA3" w:rsidRDefault="002B2DA3" w:rsidP="002B2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Написать формулу АТФ, обозначить макроэргические связи</w:t>
      </w:r>
    </w:p>
    <w:p w:rsidR="002B2DA3" w:rsidRPr="002B2DA3" w:rsidRDefault="002B2DA3" w:rsidP="002B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Написать формулы других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макроэргов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ГТФ, УТФ, ЦТФ,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креатинфосфата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фосфоенолпирувата</w:t>
      </w:r>
      <w:proofErr w:type="spellEnd"/>
      <w:r w:rsidRPr="002B2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DA3" w:rsidRPr="002B2DA3" w:rsidRDefault="002B2DA3" w:rsidP="002B2DA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Показать в виде схемы пути использования АТФ в организме.</w:t>
      </w:r>
    </w:p>
    <w:p w:rsidR="002B2DA3" w:rsidRPr="002B2DA3" w:rsidRDefault="002B2DA3" w:rsidP="002B2DA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Выписать формулы ключевых метаболитов.</w:t>
      </w:r>
    </w:p>
    <w:p w:rsidR="002B2DA3" w:rsidRPr="002B2DA3" w:rsidRDefault="002B2DA3" w:rsidP="002B2DA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Выписать формулу </w:t>
      </w:r>
      <w:proofErr w:type="gramStart"/>
      <w:r w:rsidRPr="002B2D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общего  ключевого</w:t>
      </w:r>
      <w:proofErr w:type="gramEnd"/>
      <w:r w:rsidRPr="002B2D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метаболита и показать возможные пути его образования.</w:t>
      </w:r>
    </w:p>
    <w:p w:rsidR="002B2DA3" w:rsidRPr="002B2DA3" w:rsidRDefault="002B2DA3" w:rsidP="002B2DA3">
      <w:pPr>
        <w:keepNext/>
        <w:spacing w:after="0" w:line="240" w:lineRule="auto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 Написать формулу ацетил-</w:t>
      </w:r>
      <w:proofErr w:type="spellStart"/>
      <w:r w:rsidRPr="002B2D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СоА</w:t>
      </w:r>
      <w:proofErr w:type="spellEnd"/>
      <w:r w:rsidRPr="002B2D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B2DA3" w:rsidRDefault="002B2DA3" w:rsidP="002B2D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B2DA3" w:rsidRPr="002B2DA3" w:rsidRDefault="002B2DA3" w:rsidP="002B2D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2B2DA3" w:rsidRPr="002B2DA3" w:rsidRDefault="002B2DA3" w:rsidP="002B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лекций</w:t>
      </w: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DA3" w:rsidRPr="002B2DA3" w:rsidRDefault="002B2DA3" w:rsidP="002B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2.Вавилова  Т.В.</w:t>
      </w:r>
      <w:proofErr w:type="gram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,Медведев А.Е. Биологическая химия. Биохимия полости рта -М.: «ГЭОТАР-МЕД», </w:t>
      </w:r>
      <w:proofErr w:type="gram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554с.</w:t>
      </w:r>
    </w:p>
    <w:p w:rsidR="002B2DA3" w:rsidRDefault="002B2DA3" w:rsidP="002B2DA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3.Биохимия / под </w:t>
      </w:r>
      <w:proofErr w:type="spellStart"/>
      <w:proofErr w:type="gram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2B2DA3" w:rsidRDefault="002B2DA3" w:rsidP="002B2DA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доп. — Москва: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URL: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  <w:proofErr w:type="gramEnd"/>
    </w:p>
    <w:p w:rsidR="002B2DA3" w:rsidRPr="002B2DA3" w:rsidRDefault="002B2DA3" w:rsidP="002B2DA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DA3" w:rsidRPr="002B2DA3" w:rsidRDefault="002B2DA3" w:rsidP="002B2DA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2B2DA3" w:rsidRPr="002B2DA3" w:rsidRDefault="002B2DA3" w:rsidP="002B2DA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1.Чиркин А.А. Биохимия /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</w:t>
      </w:r>
      <w:proofErr w:type="gramStart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 w:rsidRPr="002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 с.</w:t>
      </w:r>
    </w:p>
    <w:p w:rsidR="00920FF9" w:rsidRDefault="00920FF9"/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75BB1"/>
    <w:multiLevelType w:val="singleLevel"/>
    <w:tmpl w:val="BF187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032036B"/>
    <w:multiLevelType w:val="multilevel"/>
    <w:tmpl w:val="AD96E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8510A"/>
    <w:multiLevelType w:val="hybridMultilevel"/>
    <w:tmpl w:val="5EDEDA0A"/>
    <w:lvl w:ilvl="0" w:tplc="59628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82C2CC6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67ACC"/>
    <w:multiLevelType w:val="hybridMultilevel"/>
    <w:tmpl w:val="68981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92779"/>
    <w:multiLevelType w:val="hybridMultilevel"/>
    <w:tmpl w:val="B9E64C54"/>
    <w:lvl w:ilvl="0" w:tplc="59628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82C2CC6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D6"/>
    <w:rsid w:val="002B2DA3"/>
    <w:rsid w:val="00584FE1"/>
    <w:rsid w:val="00920FF9"/>
    <w:rsid w:val="00AC233E"/>
    <w:rsid w:val="00DE35D6"/>
    <w:rsid w:val="00E6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18327-E942-42CB-B1E7-52CA5BDF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5</cp:revision>
  <dcterms:created xsi:type="dcterms:W3CDTF">2021-12-24T09:37:00Z</dcterms:created>
  <dcterms:modified xsi:type="dcterms:W3CDTF">2021-12-24T09:55:00Z</dcterms:modified>
</cp:coreProperties>
</file>