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F851" w14:textId="77777777" w:rsidR="002C778F" w:rsidRDefault="002C778F" w:rsidP="002C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9.4. РЕГУЛЯЦИЯ ВОДНО - МИНИРАЛЬНОГО ОБМЕНА</w:t>
      </w:r>
    </w:p>
    <w:p w14:paraId="746831CF" w14:textId="77777777" w:rsidR="002C778F" w:rsidRDefault="002C778F" w:rsidP="002C778F">
      <w:pPr>
        <w:pStyle w:val="BodyText2"/>
        <w:ind w:left="1985" w:hanging="1985"/>
        <w:rPr>
          <w:sz w:val="28"/>
          <w:szCs w:val="28"/>
        </w:rPr>
      </w:pPr>
      <w:r w:rsidRPr="00EA4B42">
        <w:rPr>
          <w:sz w:val="28"/>
          <w:szCs w:val="28"/>
          <w:u w:val="single"/>
        </w:rPr>
        <w:t>Обоснование темы</w:t>
      </w:r>
      <w:r>
        <w:rPr>
          <w:sz w:val="28"/>
          <w:szCs w:val="28"/>
          <w:u w:val="single"/>
        </w:rPr>
        <w:t>.</w:t>
      </w:r>
      <w:r w:rsidRPr="00EA4B42">
        <w:rPr>
          <w:sz w:val="28"/>
          <w:szCs w:val="28"/>
        </w:rPr>
        <w:t xml:space="preserve"> </w:t>
      </w:r>
    </w:p>
    <w:p w14:paraId="5C4BD21A" w14:textId="77777777" w:rsidR="002C778F" w:rsidRPr="00EA4B42" w:rsidRDefault="002C778F" w:rsidP="002C778F">
      <w:pPr>
        <w:pStyle w:val="BodyText2"/>
        <w:ind w:left="0" w:firstLine="0"/>
        <w:rPr>
          <w:sz w:val="28"/>
          <w:szCs w:val="28"/>
        </w:rPr>
      </w:pPr>
      <w:r w:rsidRPr="00EA4B42">
        <w:rPr>
          <w:sz w:val="28"/>
          <w:szCs w:val="28"/>
        </w:rPr>
        <w:t>Обмен воды и минеральных веществ в организме тесно взаимосвязаны. Это обусловлено тем, что большинство минеральных соединений находятся в организме в растворённом состоянии. Минеральные вещества, подобно воде, не я</w:t>
      </w:r>
      <w:r w:rsidRPr="00EA4B42">
        <w:rPr>
          <w:sz w:val="28"/>
          <w:szCs w:val="28"/>
        </w:rPr>
        <w:t>в</w:t>
      </w:r>
      <w:r w:rsidRPr="00EA4B42">
        <w:rPr>
          <w:sz w:val="28"/>
          <w:szCs w:val="28"/>
        </w:rPr>
        <w:t>ляются источниками энергии для организма, однако их значение для нормальной жизнедеятельности трудно переоценить</w:t>
      </w:r>
      <w:r>
        <w:rPr>
          <w:sz w:val="28"/>
          <w:szCs w:val="28"/>
        </w:rPr>
        <w:t>.</w:t>
      </w:r>
    </w:p>
    <w:p w14:paraId="63C80BAE" w14:textId="77777777" w:rsidR="002C778F" w:rsidRDefault="002C778F" w:rsidP="002C778F">
      <w:pPr>
        <w:pStyle w:val="BodyText2"/>
        <w:ind w:left="1985" w:hanging="1985"/>
        <w:rPr>
          <w:sz w:val="28"/>
          <w:szCs w:val="28"/>
        </w:rPr>
      </w:pPr>
      <w:r w:rsidRPr="00EA4B42">
        <w:rPr>
          <w:sz w:val="28"/>
          <w:szCs w:val="28"/>
          <w:u w:val="single"/>
        </w:rPr>
        <w:t>Цель занятия:</w:t>
      </w:r>
      <w:r w:rsidRPr="00EA4B42">
        <w:rPr>
          <w:sz w:val="28"/>
          <w:szCs w:val="28"/>
        </w:rPr>
        <w:t xml:space="preserve"> </w:t>
      </w:r>
    </w:p>
    <w:p w14:paraId="0C75030E" w14:textId="77777777" w:rsidR="002C778F" w:rsidRDefault="002C778F" w:rsidP="002C778F">
      <w:pPr>
        <w:pStyle w:val="BodyText2"/>
        <w:ind w:left="0" w:firstLine="0"/>
        <w:rPr>
          <w:sz w:val="28"/>
          <w:szCs w:val="28"/>
        </w:rPr>
      </w:pPr>
      <w:r>
        <w:rPr>
          <w:sz w:val="28"/>
          <w:szCs w:val="28"/>
        </w:rPr>
        <w:t>1.С</w:t>
      </w:r>
      <w:r w:rsidRPr="00EA4B42">
        <w:rPr>
          <w:sz w:val="28"/>
          <w:szCs w:val="28"/>
        </w:rPr>
        <w:t>формировать представления о современных механизмах регу</w:t>
      </w:r>
      <w:r>
        <w:rPr>
          <w:sz w:val="28"/>
          <w:szCs w:val="28"/>
        </w:rPr>
        <w:t xml:space="preserve">ляции </w:t>
      </w:r>
      <w:proofErr w:type="spellStart"/>
      <w:r>
        <w:rPr>
          <w:sz w:val="28"/>
          <w:szCs w:val="28"/>
        </w:rPr>
        <w:t>водно</w:t>
      </w:r>
      <w:proofErr w:type="spellEnd"/>
      <w:r>
        <w:rPr>
          <w:sz w:val="28"/>
          <w:szCs w:val="28"/>
        </w:rPr>
        <w:t xml:space="preserve"> минерального обмена.</w:t>
      </w:r>
    </w:p>
    <w:p w14:paraId="0002F8B2" w14:textId="77777777" w:rsidR="002C778F" w:rsidRPr="00EA4B42" w:rsidRDefault="002C778F" w:rsidP="002C778F">
      <w:pPr>
        <w:pStyle w:val="BodyText2"/>
        <w:ind w:left="0" w:firstLine="0"/>
        <w:rPr>
          <w:sz w:val="28"/>
          <w:szCs w:val="28"/>
        </w:rPr>
      </w:pPr>
      <w:r>
        <w:rPr>
          <w:sz w:val="28"/>
          <w:szCs w:val="28"/>
        </w:rPr>
        <w:t>2. Знать проявления некоторых нарушений синтеза и секреции гормонов, регул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рующих обмен кальция и фосфора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гипо</w:t>
      </w:r>
      <w:proofErr w:type="spellEnd"/>
      <w:proofErr w:type="gramEnd"/>
      <w:r>
        <w:rPr>
          <w:sz w:val="28"/>
          <w:szCs w:val="28"/>
        </w:rPr>
        <w:t xml:space="preserve">- и </w:t>
      </w:r>
      <w:proofErr w:type="spellStart"/>
      <w:r>
        <w:rPr>
          <w:sz w:val="28"/>
          <w:szCs w:val="28"/>
        </w:rPr>
        <w:t>гиперпаратиреоидизм</w:t>
      </w:r>
      <w:proofErr w:type="spellEnd"/>
      <w:r>
        <w:rPr>
          <w:sz w:val="28"/>
          <w:szCs w:val="28"/>
        </w:rPr>
        <w:t>, рахит).</w:t>
      </w:r>
    </w:p>
    <w:p w14:paraId="0D0B7885" w14:textId="77777777" w:rsidR="002C778F" w:rsidRPr="00EA4B42" w:rsidRDefault="002C778F" w:rsidP="002C778F">
      <w:pPr>
        <w:pStyle w:val="BodyText2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EA4B42">
        <w:rPr>
          <w:sz w:val="28"/>
          <w:szCs w:val="28"/>
        </w:rPr>
        <w:t>ознакомить с методами определения содержания кальция и фосфора в сыв</w:t>
      </w:r>
      <w:r w:rsidRPr="00EA4B42">
        <w:rPr>
          <w:sz w:val="28"/>
          <w:szCs w:val="28"/>
        </w:rPr>
        <w:t>о</w:t>
      </w:r>
      <w:r w:rsidRPr="00EA4B42">
        <w:rPr>
          <w:sz w:val="28"/>
          <w:szCs w:val="28"/>
        </w:rPr>
        <w:t>ротке крови.</w:t>
      </w:r>
    </w:p>
    <w:p w14:paraId="0C1B2E1C" w14:textId="77777777" w:rsidR="002C778F" w:rsidRPr="00043806" w:rsidRDefault="002C778F" w:rsidP="002C778F">
      <w:pPr>
        <w:pStyle w:val="BodyText2"/>
        <w:rPr>
          <w:sz w:val="28"/>
          <w:szCs w:val="28"/>
          <w:u w:val="single"/>
        </w:rPr>
      </w:pPr>
      <w:r w:rsidRPr="00043806">
        <w:rPr>
          <w:sz w:val="28"/>
          <w:szCs w:val="28"/>
          <w:u w:val="single"/>
        </w:rPr>
        <w:t>Основные понятия темы</w:t>
      </w:r>
    </w:p>
    <w:p w14:paraId="09C4946E" w14:textId="77777777" w:rsidR="002C778F" w:rsidRDefault="002C778F" w:rsidP="002C778F">
      <w:pPr>
        <w:pStyle w:val="BodyText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Регуляция водно-солевого обмена. Система РААС и ее роль в регуляции обмена воды и электролитов. Регуляция фосфорно-кальциевого обмена: </w:t>
      </w:r>
      <w:proofErr w:type="spellStart"/>
      <w:r>
        <w:rPr>
          <w:sz w:val="28"/>
          <w:szCs w:val="28"/>
        </w:rPr>
        <w:t>парат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кальцитриол</w:t>
      </w:r>
      <w:proofErr w:type="spellEnd"/>
      <w:r>
        <w:rPr>
          <w:sz w:val="28"/>
          <w:szCs w:val="28"/>
        </w:rPr>
        <w:t xml:space="preserve">, кальцитонин. </w:t>
      </w:r>
    </w:p>
    <w:p w14:paraId="557EF970" w14:textId="77777777" w:rsidR="002C778F" w:rsidRDefault="002C778F" w:rsidP="002C778F">
      <w:pPr>
        <w:pStyle w:val="BodyText2"/>
        <w:rPr>
          <w:sz w:val="28"/>
          <w:szCs w:val="28"/>
        </w:rPr>
      </w:pPr>
    </w:p>
    <w:p w14:paraId="03343300" w14:textId="77777777" w:rsidR="002C778F" w:rsidRPr="002F38E4" w:rsidRDefault="002C778F" w:rsidP="002C778F">
      <w:pPr>
        <w:pStyle w:val="BodyText2"/>
        <w:jc w:val="center"/>
        <w:rPr>
          <w:b/>
          <w:sz w:val="28"/>
          <w:szCs w:val="28"/>
        </w:rPr>
      </w:pPr>
      <w:r w:rsidRPr="002F38E4">
        <w:rPr>
          <w:b/>
          <w:sz w:val="28"/>
          <w:szCs w:val="28"/>
        </w:rPr>
        <w:t>ВОПРОСЫ К ЗАНЯТИЮ</w:t>
      </w:r>
    </w:p>
    <w:p w14:paraId="0495444C" w14:textId="77777777" w:rsidR="002C778F" w:rsidRPr="00EA4B42" w:rsidRDefault="002C778F" w:rsidP="002C778F">
      <w:pPr>
        <w:pStyle w:val="BodyText2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EA4B42">
        <w:rPr>
          <w:sz w:val="28"/>
          <w:szCs w:val="28"/>
        </w:rPr>
        <w:t>Электролитный состав биологических жидкостей. Основные внутри</w:t>
      </w:r>
      <w:proofErr w:type="gramStart"/>
      <w:r w:rsidRPr="00EA4B42">
        <w:rPr>
          <w:sz w:val="28"/>
          <w:szCs w:val="28"/>
        </w:rPr>
        <w:t>-  и</w:t>
      </w:r>
      <w:proofErr w:type="gramEnd"/>
      <w:r w:rsidRPr="00EA4B42">
        <w:rPr>
          <w:sz w:val="28"/>
          <w:szCs w:val="28"/>
        </w:rPr>
        <w:t xml:space="preserve"> вн</w:t>
      </w:r>
      <w:r w:rsidRPr="00EA4B42">
        <w:rPr>
          <w:sz w:val="28"/>
          <w:szCs w:val="28"/>
        </w:rPr>
        <w:t>е</w:t>
      </w:r>
      <w:r w:rsidRPr="00EA4B42">
        <w:rPr>
          <w:sz w:val="28"/>
          <w:szCs w:val="28"/>
        </w:rPr>
        <w:t>клеточные катионы и анионы (</w:t>
      </w:r>
      <w:r w:rsidRPr="00EA4B42">
        <w:rPr>
          <w:sz w:val="28"/>
          <w:szCs w:val="28"/>
          <w:lang w:val="en-US"/>
        </w:rPr>
        <w:t>Na</w:t>
      </w:r>
      <w:r w:rsidRPr="00EA4B42">
        <w:rPr>
          <w:sz w:val="28"/>
          <w:szCs w:val="28"/>
          <w:vertAlign w:val="superscript"/>
        </w:rPr>
        <w:t>+,</w:t>
      </w:r>
      <w:r w:rsidRPr="00EA4B42">
        <w:rPr>
          <w:sz w:val="28"/>
          <w:szCs w:val="28"/>
        </w:rPr>
        <w:t xml:space="preserve"> </w:t>
      </w:r>
      <w:r w:rsidRPr="00EA4B42">
        <w:rPr>
          <w:sz w:val="28"/>
          <w:szCs w:val="28"/>
          <w:lang w:val="en-US"/>
        </w:rPr>
        <w:t>K</w:t>
      </w:r>
      <w:r w:rsidRPr="00EA4B42">
        <w:rPr>
          <w:sz w:val="28"/>
          <w:szCs w:val="28"/>
          <w:vertAlign w:val="superscript"/>
        </w:rPr>
        <w:t>+</w:t>
      </w:r>
      <w:r w:rsidRPr="00EA4B42">
        <w:rPr>
          <w:sz w:val="28"/>
          <w:szCs w:val="28"/>
        </w:rPr>
        <w:t xml:space="preserve">, </w:t>
      </w:r>
      <w:r w:rsidRPr="00EA4B42">
        <w:rPr>
          <w:sz w:val="28"/>
          <w:szCs w:val="28"/>
          <w:lang w:val="en-US"/>
        </w:rPr>
        <w:t>Mg</w:t>
      </w:r>
      <w:r>
        <w:rPr>
          <w:sz w:val="28"/>
          <w:szCs w:val="28"/>
          <w:vertAlign w:val="superscript"/>
        </w:rPr>
        <w:t>2</w:t>
      </w:r>
      <w:r w:rsidRPr="00EA4B42">
        <w:rPr>
          <w:sz w:val="28"/>
          <w:szCs w:val="28"/>
          <w:vertAlign w:val="superscript"/>
        </w:rPr>
        <w:t>+</w:t>
      </w:r>
      <w:r w:rsidRPr="00EA4B42">
        <w:rPr>
          <w:sz w:val="28"/>
          <w:szCs w:val="28"/>
        </w:rPr>
        <w:t xml:space="preserve">, </w:t>
      </w:r>
      <w:r w:rsidRPr="00EA4B42">
        <w:rPr>
          <w:sz w:val="28"/>
          <w:szCs w:val="28"/>
          <w:lang w:val="en-US"/>
        </w:rPr>
        <w:t>Cl</w:t>
      </w:r>
      <w:r>
        <w:rPr>
          <w:sz w:val="28"/>
          <w:szCs w:val="28"/>
          <w:rtl/>
          <w:lang w:val="en-US" w:bidi="he-IL"/>
        </w:rPr>
        <w:t>־</w:t>
      </w:r>
      <w:r w:rsidRPr="00EA4B42">
        <w:rPr>
          <w:sz w:val="28"/>
          <w:szCs w:val="28"/>
        </w:rPr>
        <w:t xml:space="preserve">, </w:t>
      </w:r>
      <w:r w:rsidRPr="00EA4B42">
        <w:rPr>
          <w:sz w:val="28"/>
          <w:szCs w:val="28"/>
          <w:lang w:val="en-US"/>
        </w:rPr>
        <w:t>HCO</w:t>
      </w:r>
      <w:r w:rsidRPr="00EA4B42">
        <w:rPr>
          <w:sz w:val="28"/>
          <w:szCs w:val="28"/>
          <w:vertAlign w:val="subscript"/>
        </w:rPr>
        <w:t>3</w:t>
      </w:r>
      <w:r>
        <w:rPr>
          <w:sz w:val="28"/>
          <w:szCs w:val="28"/>
          <w:rtl/>
          <w:lang w:bidi="he-IL"/>
        </w:rPr>
        <w:t>־</w:t>
      </w:r>
      <w:r w:rsidRPr="00EA4B42">
        <w:rPr>
          <w:sz w:val="28"/>
          <w:szCs w:val="28"/>
        </w:rPr>
        <w:t>, фосфаты).</w:t>
      </w:r>
    </w:p>
    <w:p w14:paraId="6D69BB0D" w14:textId="77777777" w:rsidR="002C778F" w:rsidRPr="00EA4B42" w:rsidRDefault="002C778F" w:rsidP="002C778F">
      <w:pPr>
        <w:pStyle w:val="BodyText2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EA4B42">
        <w:rPr>
          <w:sz w:val="28"/>
          <w:szCs w:val="28"/>
        </w:rPr>
        <w:t>Роль вазопрессина и альдостерона в регуляции осмотического давления и об</w:t>
      </w:r>
      <w:r w:rsidRPr="00EA4B42">
        <w:rPr>
          <w:sz w:val="28"/>
          <w:szCs w:val="28"/>
        </w:rPr>
        <w:t>ъ</w:t>
      </w:r>
      <w:r w:rsidRPr="00EA4B42">
        <w:rPr>
          <w:sz w:val="28"/>
          <w:szCs w:val="28"/>
        </w:rPr>
        <w:t>ема внеклеточной жидкости.</w:t>
      </w:r>
    </w:p>
    <w:p w14:paraId="0C39CF56" w14:textId="77777777" w:rsidR="002C778F" w:rsidRPr="00EA4B42" w:rsidRDefault="002C778F" w:rsidP="002C778F">
      <w:pPr>
        <w:pStyle w:val="BodyText2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EA4B42">
        <w:rPr>
          <w:sz w:val="28"/>
          <w:szCs w:val="28"/>
        </w:rPr>
        <w:t>Ренин-ангиотензин-</w:t>
      </w:r>
      <w:proofErr w:type="spellStart"/>
      <w:r w:rsidRPr="00EA4B42">
        <w:rPr>
          <w:sz w:val="28"/>
          <w:szCs w:val="28"/>
        </w:rPr>
        <w:t>альдостероновая</w:t>
      </w:r>
      <w:proofErr w:type="spellEnd"/>
      <w:r w:rsidRPr="00EA4B42">
        <w:rPr>
          <w:sz w:val="28"/>
          <w:szCs w:val="28"/>
        </w:rPr>
        <w:t xml:space="preserve"> система – важнейший фактор сохранения постоянства объема внеклеточной жидкости и крови.</w:t>
      </w:r>
    </w:p>
    <w:p w14:paraId="20D3D6E8" w14:textId="77777777" w:rsidR="002C778F" w:rsidRPr="00933590" w:rsidRDefault="002C778F" w:rsidP="002C778F">
      <w:pPr>
        <w:pStyle w:val="BodyText2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EA4B42">
        <w:rPr>
          <w:sz w:val="28"/>
          <w:szCs w:val="28"/>
        </w:rPr>
        <w:t>Фосфорно-кальциевый обмен. Функции ионов Са</w:t>
      </w:r>
      <w:r>
        <w:rPr>
          <w:sz w:val="28"/>
          <w:szCs w:val="28"/>
          <w:vertAlign w:val="superscript"/>
        </w:rPr>
        <w:t>2</w:t>
      </w:r>
      <w:r w:rsidRPr="00EA4B42">
        <w:rPr>
          <w:sz w:val="28"/>
          <w:szCs w:val="28"/>
          <w:vertAlign w:val="superscript"/>
        </w:rPr>
        <w:t xml:space="preserve">+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 xml:space="preserve"> в тканях. Роль витам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 Д в </w:t>
      </w:r>
      <w:r w:rsidRPr="00EA4B42">
        <w:rPr>
          <w:sz w:val="28"/>
          <w:szCs w:val="28"/>
        </w:rPr>
        <w:t>обмене кальция. Гормональная регуляция фосфорно-кальциевого обм</w:t>
      </w:r>
      <w:r w:rsidRPr="00EA4B42">
        <w:rPr>
          <w:sz w:val="28"/>
          <w:szCs w:val="28"/>
        </w:rPr>
        <w:t>е</w:t>
      </w:r>
      <w:r w:rsidRPr="00EA4B42">
        <w:rPr>
          <w:sz w:val="28"/>
          <w:szCs w:val="28"/>
        </w:rPr>
        <w:t xml:space="preserve">на </w:t>
      </w:r>
      <w:proofErr w:type="spellStart"/>
      <w:r w:rsidRPr="00EA4B42">
        <w:rPr>
          <w:sz w:val="28"/>
          <w:szCs w:val="28"/>
        </w:rPr>
        <w:t>паратирином</w:t>
      </w:r>
      <w:proofErr w:type="spellEnd"/>
      <w:r w:rsidRPr="00EA4B42">
        <w:rPr>
          <w:sz w:val="28"/>
          <w:szCs w:val="28"/>
        </w:rPr>
        <w:t xml:space="preserve">, кальцитонином и производным витамина Д </w:t>
      </w:r>
      <w:r>
        <w:rPr>
          <w:sz w:val="28"/>
          <w:szCs w:val="28"/>
        </w:rPr>
        <w:t xml:space="preserve">- </w:t>
      </w:r>
      <w:r w:rsidRPr="00933590">
        <w:rPr>
          <w:sz w:val="28"/>
          <w:szCs w:val="28"/>
        </w:rPr>
        <w:t xml:space="preserve">1,25 – </w:t>
      </w:r>
      <w:proofErr w:type="spellStart"/>
      <w:r w:rsidRPr="00933590">
        <w:rPr>
          <w:sz w:val="28"/>
          <w:szCs w:val="28"/>
        </w:rPr>
        <w:t>диокс</w:t>
      </w:r>
      <w:r w:rsidRPr="00933590">
        <w:rPr>
          <w:sz w:val="28"/>
          <w:szCs w:val="28"/>
        </w:rPr>
        <w:t>и</w:t>
      </w:r>
      <w:r w:rsidRPr="00933590">
        <w:rPr>
          <w:sz w:val="28"/>
          <w:szCs w:val="28"/>
        </w:rPr>
        <w:t>холекальциферолом</w:t>
      </w:r>
      <w:proofErr w:type="spellEnd"/>
      <w:r w:rsidRPr="00933590">
        <w:rPr>
          <w:sz w:val="28"/>
          <w:szCs w:val="28"/>
        </w:rPr>
        <w:t xml:space="preserve"> (1,25-(ОН)</w:t>
      </w:r>
      <w:r w:rsidRPr="00933590">
        <w:rPr>
          <w:sz w:val="28"/>
          <w:szCs w:val="28"/>
          <w:vertAlign w:val="subscript"/>
        </w:rPr>
        <w:t>2</w:t>
      </w:r>
      <w:r w:rsidRPr="00933590">
        <w:rPr>
          <w:sz w:val="28"/>
          <w:szCs w:val="28"/>
        </w:rPr>
        <w:t>-Д</w:t>
      </w:r>
      <w:r w:rsidRPr="00933590">
        <w:rPr>
          <w:sz w:val="28"/>
          <w:szCs w:val="28"/>
          <w:vertAlign w:val="subscript"/>
        </w:rPr>
        <w:t>3</w:t>
      </w:r>
      <w:r w:rsidRPr="00933590">
        <w:rPr>
          <w:sz w:val="28"/>
          <w:szCs w:val="28"/>
        </w:rPr>
        <w:t>).</w:t>
      </w:r>
    </w:p>
    <w:p w14:paraId="79E852C0" w14:textId="77777777" w:rsidR="002C778F" w:rsidRDefault="002C778F" w:rsidP="002C778F">
      <w:pPr>
        <w:pStyle w:val="BodyText2"/>
        <w:rPr>
          <w:b/>
          <w:sz w:val="28"/>
          <w:szCs w:val="28"/>
        </w:rPr>
      </w:pPr>
    </w:p>
    <w:p w14:paraId="60BB9319" w14:textId="77777777" w:rsidR="002C778F" w:rsidRPr="002F38E4" w:rsidRDefault="002C778F" w:rsidP="002C778F">
      <w:pPr>
        <w:pStyle w:val="BodyText2"/>
        <w:jc w:val="center"/>
        <w:rPr>
          <w:b/>
          <w:sz w:val="28"/>
          <w:szCs w:val="28"/>
        </w:rPr>
      </w:pPr>
      <w:r w:rsidRPr="002F38E4">
        <w:rPr>
          <w:b/>
          <w:sz w:val="28"/>
          <w:szCs w:val="28"/>
        </w:rPr>
        <w:t>МЕТОДИЧЕСКИЕ УКАЗАНИЯ К ПРАКТИЧЕСКОЙ ЧАСТИ ЗАНЯТИЯ</w:t>
      </w:r>
    </w:p>
    <w:p w14:paraId="17070FF5" w14:textId="77777777" w:rsidR="002C778F" w:rsidRPr="00EA4B42" w:rsidRDefault="002C778F" w:rsidP="002C778F">
      <w:pPr>
        <w:pStyle w:val="BodyText2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EA4B42">
        <w:rPr>
          <w:b/>
          <w:sz w:val="28"/>
          <w:szCs w:val="28"/>
        </w:rPr>
        <w:t>ОПРЕДЕЛЕНИЕ КАЛЬЦИЯ В СЫВОРОТКЕ КРОВИ</w:t>
      </w:r>
      <w:r>
        <w:rPr>
          <w:b/>
          <w:sz w:val="28"/>
          <w:szCs w:val="28"/>
        </w:rPr>
        <w:t xml:space="preserve"> МУРЕКСИДНЫМ МЕТОДОМ»</w:t>
      </w:r>
    </w:p>
    <w:p w14:paraId="04FBF6BC" w14:textId="77777777" w:rsidR="002C778F" w:rsidRDefault="002C778F" w:rsidP="002C778F">
      <w:pPr>
        <w:pStyle w:val="BodyText2"/>
        <w:ind w:left="0" w:firstLine="0"/>
        <w:rPr>
          <w:sz w:val="28"/>
          <w:szCs w:val="28"/>
          <w:u w:val="single"/>
        </w:rPr>
      </w:pPr>
    </w:p>
    <w:p w14:paraId="51353DC6" w14:textId="77777777" w:rsidR="002C778F" w:rsidRPr="00EA4B42" w:rsidRDefault="002C778F" w:rsidP="002C778F">
      <w:pPr>
        <w:pStyle w:val="BodyText2"/>
        <w:ind w:left="0" w:firstLine="0"/>
        <w:rPr>
          <w:sz w:val="28"/>
          <w:szCs w:val="28"/>
        </w:rPr>
      </w:pPr>
      <w:r w:rsidRPr="00EA4B42">
        <w:rPr>
          <w:sz w:val="28"/>
          <w:szCs w:val="28"/>
          <w:u w:val="single"/>
        </w:rPr>
        <w:t>Принцип метода</w:t>
      </w:r>
      <w:r>
        <w:rPr>
          <w:sz w:val="28"/>
          <w:szCs w:val="28"/>
          <w:u w:val="single"/>
        </w:rPr>
        <w:t>.</w:t>
      </w:r>
      <w:r w:rsidRPr="00EA4B42">
        <w:rPr>
          <w:sz w:val="28"/>
          <w:szCs w:val="28"/>
        </w:rPr>
        <w:t xml:space="preserve"> </w:t>
      </w:r>
      <w:proofErr w:type="spellStart"/>
      <w:r w:rsidRPr="00EA4B42">
        <w:rPr>
          <w:sz w:val="28"/>
          <w:szCs w:val="28"/>
        </w:rPr>
        <w:t>Мурексид</w:t>
      </w:r>
      <w:proofErr w:type="spellEnd"/>
      <w:r w:rsidRPr="00EA4B42">
        <w:rPr>
          <w:sz w:val="28"/>
          <w:szCs w:val="28"/>
        </w:rPr>
        <w:t xml:space="preserve"> образует с ионами кальция в щелочной среде комплексное соединение, окрашенное в красно-фиолетовый или бледно-розовый цвет (в зависимости от концентрации кальция). При титровании раствором </w:t>
      </w:r>
      <w:proofErr w:type="spellStart"/>
      <w:r w:rsidRPr="00EA4B42">
        <w:rPr>
          <w:sz w:val="28"/>
          <w:szCs w:val="28"/>
        </w:rPr>
        <w:t>тр</w:t>
      </w:r>
      <w:r w:rsidRPr="00EA4B42">
        <w:rPr>
          <w:sz w:val="28"/>
          <w:szCs w:val="28"/>
        </w:rPr>
        <w:t>и</w:t>
      </w:r>
      <w:r w:rsidRPr="00EA4B42">
        <w:rPr>
          <w:sz w:val="28"/>
          <w:szCs w:val="28"/>
        </w:rPr>
        <w:t>лона</w:t>
      </w:r>
      <w:proofErr w:type="spellEnd"/>
      <w:r w:rsidRPr="00EA4B42">
        <w:rPr>
          <w:sz w:val="28"/>
          <w:szCs w:val="28"/>
        </w:rPr>
        <w:t xml:space="preserve"> Б этот комплекс разрушается, связанный </w:t>
      </w:r>
      <w:proofErr w:type="spellStart"/>
      <w:r w:rsidRPr="00EA4B42">
        <w:rPr>
          <w:sz w:val="28"/>
          <w:szCs w:val="28"/>
        </w:rPr>
        <w:t>мурексид</w:t>
      </w:r>
      <w:proofErr w:type="spellEnd"/>
      <w:r w:rsidRPr="00EA4B42">
        <w:rPr>
          <w:sz w:val="28"/>
          <w:szCs w:val="28"/>
        </w:rPr>
        <w:t xml:space="preserve"> освобождается, что пр</w:t>
      </w:r>
      <w:r w:rsidRPr="00EA4B42">
        <w:rPr>
          <w:sz w:val="28"/>
          <w:szCs w:val="28"/>
        </w:rPr>
        <w:t>и</w:t>
      </w:r>
      <w:r w:rsidRPr="00EA4B42">
        <w:rPr>
          <w:sz w:val="28"/>
          <w:szCs w:val="28"/>
        </w:rPr>
        <w:t>водит к появлению его натуральной окраски (фиолетовой или бледно-сиреневой).</w:t>
      </w:r>
    </w:p>
    <w:p w14:paraId="028FA69B" w14:textId="77777777" w:rsidR="002C778F" w:rsidRPr="00EA4B42" w:rsidRDefault="002C778F" w:rsidP="002C778F">
      <w:pPr>
        <w:pStyle w:val="BodyText2"/>
        <w:ind w:left="0" w:firstLine="0"/>
        <w:rPr>
          <w:sz w:val="28"/>
          <w:szCs w:val="28"/>
        </w:rPr>
      </w:pPr>
      <w:r w:rsidRPr="00EA4B42">
        <w:rPr>
          <w:sz w:val="28"/>
          <w:szCs w:val="28"/>
          <w:u w:val="single"/>
        </w:rPr>
        <w:t>Ход работы:</w:t>
      </w:r>
      <w:r w:rsidRPr="00EA4B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A4B42">
        <w:rPr>
          <w:sz w:val="28"/>
          <w:szCs w:val="28"/>
        </w:rPr>
        <w:t xml:space="preserve"> маленькую колбу вносят 50 мл дистиллированной воды, 0,4 мл 9</w:t>
      </w:r>
      <w:r>
        <w:rPr>
          <w:sz w:val="28"/>
          <w:szCs w:val="28"/>
        </w:rPr>
        <w:t xml:space="preserve"> </w:t>
      </w:r>
      <w:r w:rsidRPr="00EA4B42">
        <w:rPr>
          <w:sz w:val="28"/>
          <w:szCs w:val="28"/>
          <w:lang w:val="en-US"/>
        </w:rPr>
        <w:t>N</w:t>
      </w:r>
      <w:r w:rsidRPr="00EA4B42">
        <w:rPr>
          <w:sz w:val="28"/>
          <w:szCs w:val="28"/>
        </w:rPr>
        <w:t xml:space="preserve"> раствора </w:t>
      </w:r>
      <w:r w:rsidRPr="00EA4B42">
        <w:rPr>
          <w:sz w:val="28"/>
          <w:szCs w:val="28"/>
          <w:lang w:val="en-US"/>
        </w:rPr>
        <w:t>NaOH</w:t>
      </w:r>
      <w:r w:rsidRPr="00EA4B42">
        <w:rPr>
          <w:sz w:val="28"/>
          <w:szCs w:val="28"/>
        </w:rPr>
        <w:t xml:space="preserve"> и прибавляют на кончике ножа несколько крупинок </w:t>
      </w:r>
      <w:proofErr w:type="spellStart"/>
      <w:r w:rsidRPr="00EA4B42">
        <w:rPr>
          <w:sz w:val="28"/>
          <w:szCs w:val="28"/>
        </w:rPr>
        <w:lastRenderedPageBreak/>
        <w:t>мурексида</w:t>
      </w:r>
      <w:proofErr w:type="spellEnd"/>
      <w:r w:rsidRPr="00EA4B42">
        <w:rPr>
          <w:sz w:val="28"/>
          <w:szCs w:val="28"/>
        </w:rPr>
        <w:t>. Тотчас появляется бледно-сиреневая окраска, обусловленная цветом самого индикатора. Объем пробы делят пополам: одна часть раствора служит эт</w:t>
      </w:r>
      <w:r w:rsidRPr="00EA4B42">
        <w:rPr>
          <w:sz w:val="28"/>
          <w:szCs w:val="28"/>
        </w:rPr>
        <w:t>а</w:t>
      </w:r>
      <w:r w:rsidRPr="00EA4B42">
        <w:rPr>
          <w:sz w:val="28"/>
          <w:szCs w:val="28"/>
        </w:rPr>
        <w:t xml:space="preserve">лоном окраски </w:t>
      </w:r>
      <w:proofErr w:type="spellStart"/>
      <w:r w:rsidRPr="00EA4B42">
        <w:rPr>
          <w:sz w:val="28"/>
          <w:szCs w:val="28"/>
        </w:rPr>
        <w:t>мурексида</w:t>
      </w:r>
      <w:proofErr w:type="spellEnd"/>
      <w:r w:rsidRPr="00EA4B42">
        <w:rPr>
          <w:sz w:val="28"/>
          <w:szCs w:val="28"/>
        </w:rPr>
        <w:t xml:space="preserve">, другая используется для постановки опытной пробы. К ней добавляют 1 мл сыворотки крови, что приводит к появлению бледно-розового окрашивания. Раствор немедленно титруют </w:t>
      </w:r>
      <w:proofErr w:type="spellStart"/>
      <w:r w:rsidRPr="00EA4B42">
        <w:rPr>
          <w:sz w:val="28"/>
          <w:szCs w:val="28"/>
        </w:rPr>
        <w:t>трилоном</w:t>
      </w:r>
      <w:proofErr w:type="spellEnd"/>
      <w:r w:rsidRPr="00EA4B42">
        <w:rPr>
          <w:sz w:val="28"/>
          <w:szCs w:val="28"/>
        </w:rPr>
        <w:t xml:space="preserve"> Б до возвращения прежней окраски индикатора.</w:t>
      </w:r>
      <w:r w:rsidRPr="00EA4B42">
        <w:rPr>
          <w:sz w:val="28"/>
          <w:szCs w:val="28"/>
          <w:u w:val="single"/>
        </w:rPr>
        <w:t xml:space="preserve"> </w:t>
      </w:r>
    </w:p>
    <w:p w14:paraId="5BF73B55" w14:textId="77777777" w:rsidR="002C778F" w:rsidRDefault="002C778F" w:rsidP="002C778F">
      <w:pPr>
        <w:pStyle w:val="BodyText2"/>
        <w:ind w:left="0" w:firstLine="0"/>
        <w:rPr>
          <w:sz w:val="28"/>
          <w:szCs w:val="28"/>
        </w:rPr>
      </w:pPr>
    </w:p>
    <w:p w14:paraId="36AC2078" w14:textId="77777777" w:rsidR="002C778F" w:rsidRDefault="002C778F" w:rsidP="002C778F">
      <w:pPr>
        <w:pStyle w:val="BodyText2"/>
        <w:ind w:left="0" w:firstLine="0"/>
        <w:rPr>
          <w:sz w:val="28"/>
          <w:szCs w:val="28"/>
        </w:rPr>
      </w:pPr>
      <w:r>
        <w:rPr>
          <w:sz w:val="28"/>
          <w:szCs w:val="28"/>
        </w:rPr>
        <w:t>Расчет ведут по формуле:</w:t>
      </w:r>
      <w:r w:rsidRPr="00EA4B42">
        <w:rPr>
          <w:sz w:val="28"/>
          <w:szCs w:val="28"/>
        </w:rPr>
        <w:t xml:space="preserve"> Са</w:t>
      </w:r>
      <w:r>
        <w:rPr>
          <w:sz w:val="28"/>
          <w:szCs w:val="28"/>
          <w:vertAlign w:val="superscript"/>
        </w:rPr>
        <w:t>2</w:t>
      </w:r>
      <w:r w:rsidRPr="00EA4B42">
        <w:rPr>
          <w:sz w:val="28"/>
          <w:szCs w:val="28"/>
          <w:vertAlign w:val="superscript"/>
        </w:rPr>
        <w:t>+</w:t>
      </w:r>
      <w:r w:rsidRPr="00EA4B42">
        <w:rPr>
          <w:sz w:val="28"/>
          <w:szCs w:val="28"/>
        </w:rPr>
        <w:t xml:space="preserve"> мг% = 7,</w:t>
      </w:r>
      <w:r>
        <w:rPr>
          <w:sz w:val="28"/>
          <w:szCs w:val="28"/>
        </w:rPr>
        <w:t xml:space="preserve">2·А; </w:t>
      </w:r>
    </w:p>
    <w:p w14:paraId="04667E5A" w14:textId="77777777" w:rsidR="002C778F" w:rsidRDefault="002C778F" w:rsidP="002C778F">
      <w:pPr>
        <w:pStyle w:val="BodyText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где А - </w:t>
      </w:r>
      <w:r w:rsidRPr="00EA4B42">
        <w:rPr>
          <w:sz w:val="28"/>
          <w:szCs w:val="28"/>
        </w:rPr>
        <w:t xml:space="preserve">количество </w:t>
      </w:r>
      <w:proofErr w:type="gramStart"/>
      <w:r w:rsidRPr="00EA4B42">
        <w:rPr>
          <w:sz w:val="28"/>
          <w:szCs w:val="28"/>
        </w:rPr>
        <w:t>мл</w:t>
      </w:r>
      <w:proofErr w:type="gramEnd"/>
      <w:r w:rsidRPr="00EA4B42">
        <w:rPr>
          <w:sz w:val="28"/>
          <w:szCs w:val="28"/>
        </w:rPr>
        <w:t xml:space="preserve"> пошедшего на титрование </w:t>
      </w:r>
      <w:proofErr w:type="spellStart"/>
      <w:r w:rsidRPr="00EA4B42">
        <w:rPr>
          <w:sz w:val="28"/>
          <w:szCs w:val="28"/>
        </w:rPr>
        <w:t>трилона</w:t>
      </w:r>
      <w:proofErr w:type="spellEnd"/>
      <w:r w:rsidRPr="00EA4B42">
        <w:rPr>
          <w:sz w:val="28"/>
          <w:szCs w:val="28"/>
        </w:rPr>
        <w:t xml:space="preserve"> Б.  Для выражения результатов в ммоль/л найденную величину (Х мг%) умножают на 0,2495. Но</w:t>
      </w:r>
      <w:r w:rsidRPr="00EA4B42">
        <w:rPr>
          <w:sz w:val="28"/>
          <w:szCs w:val="28"/>
        </w:rPr>
        <w:t>р</w:t>
      </w:r>
      <w:r w:rsidRPr="00EA4B42">
        <w:rPr>
          <w:sz w:val="28"/>
          <w:szCs w:val="28"/>
        </w:rPr>
        <w:t xml:space="preserve">мальное содержание кальция в сыворотке крови составляет 2,25 – </w:t>
      </w:r>
      <w:r>
        <w:rPr>
          <w:sz w:val="28"/>
          <w:szCs w:val="28"/>
        </w:rPr>
        <w:t>2</w:t>
      </w:r>
      <w:r w:rsidRPr="00EA4B42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EA4B42">
        <w:rPr>
          <w:sz w:val="28"/>
          <w:szCs w:val="28"/>
        </w:rPr>
        <w:t xml:space="preserve"> ммоль/л.</w:t>
      </w:r>
    </w:p>
    <w:p w14:paraId="6B0A059B" w14:textId="77777777" w:rsidR="002C778F" w:rsidRPr="00A640A6" w:rsidRDefault="002C778F" w:rsidP="002C778F">
      <w:pPr>
        <w:pStyle w:val="BodyText2"/>
        <w:ind w:left="0" w:firstLine="0"/>
        <w:rPr>
          <w:sz w:val="28"/>
          <w:szCs w:val="28"/>
        </w:rPr>
      </w:pPr>
      <w:r w:rsidRPr="00EA4B42">
        <w:rPr>
          <w:sz w:val="28"/>
          <w:szCs w:val="28"/>
          <w:u w:val="single"/>
        </w:rPr>
        <w:t>Результат:</w:t>
      </w:r>
    </w:p>
    <w:p w14:paraId="7A85ED03" w14:textId="77777777" w:rsidR="002C778F" w:rsidRPr="00EA4B42" w:rsidRDefault="002C778F" w:rsidP="002C778F">
      <w:pPr>
        <w:pStyle w:val="BodyText2"/>
        <w:ind w:left="0" w:firstLine="0"/>
        <w:rPr>
          <w:sz w:val="28"/>
          <w:szCs w:val="28"/>
          <w:u w:val="single"/>
        </w:rPr>
      </w:pPr>
    </w:p>
    <w:p w14:paraId="7EE286E5" w14:textId="77777777" w:rsidR="002C778F" w:rsidRPr="00EA4B42" w:rsidRDefault="002C778F" w:rsidP="002C778F">
      <w:pPr>
        <w:pStyle w:val="BodyText2"/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Вывод: </w:t>
      </w:r>
    </w:p>
    <w:p w14:paraId="535DF44E" w14:textId="77777777" w:rsidR="002C778F" w:rsidRPr="00EA4B42" w:rsidRDefault="002C778F" w:rsidP="002C778F">
      <w:pPr>
        <w:pStyle w:val="BodyText2"/>
        <w:ind w:left="0" w:firstLine="0"/>
        <w:rPr>
          <w:sz w:val="28"/>
          <w:szCs w:val="28"/>
          <w:u w:val="single"/>
        </w:rPr>
      </w:pPr>
    </w:p>
    <w:p w14:paraId="56722A94" w14:textId="77777777" w:rsidR="002C778F" w:rsidRDefault="002C778F" w:rsidP="002C778F">
      <w:pPr>
        <w:pStyle w:val="BodyText2"/>
        <w:ind w:left="0" w:firstLine="0"/>
        <w:rPr>
          <w:sz w:val="28"/>
          <w:szCs w:val="28"/>
          <w:u w:val="single"/>
        </w:rPr>
      </w:pPr>
    </w:p>
    <w:p w14:paraId="74D84C39" w14:textId="77777777" w:rsidR="002C778F" w:rsidRDefault="002C778F" w:rsidP="002C778F">
      <w:pPr>
        <w:pStyle w:val="BodyText2"/>
        <w:ind w:left="0" w:firstLine="0"/>
        <w:rPr>
          <w:sz w:val="28"/>
          <w:szCs w:val="28"/>
        </w:rPr>
      </w:pPr>
      <w:r w:rsidRPr="00EA4B42">
        <w:rPr>
          <w:sz w:val="28"/>
          <w:szCs w:val="28"/>
          <w:u w:val="single"/>
        </w:rPr>
        <w:t>Клинико-диагностическое значение:</w:t>
      </w:r>
      <w:r w:rsidRPr="00B46F2D">
        <w:rPr>
          <w:sz w:val="28"/>
          <w:szCs w:val="28"/>
        </w:rPr>
        <w:t xml:space="preserve"> </w:t>
      </w:r>
    </w:p>
    <w:p w14:paraId="28F12C75" w14:textId="77777777" w:rsidR="002C778F" w:rsidRPr="00EA4B42" w:rsidRDefault="002C778F" w:rsidP="002C778F">
      <w:pPr>
        <w:pStyle w:val="BodyText2"/>
        <w:ind w:left="0" w:firstLine="0"/>
        <w:rPr>
          <w:sz w:val="28"/>
          <w:szCs w:val="28"/>
        </w:rPr>
      </w:pPr>
      <w:r>
        <w:rPr>
          <w:sz w:val="28"/>
          <w:szCs w:val="28"/>
        </w:rPr>
        <w:t>Ф</w:t>
      </w:r>
      <w:r w:rsidRPr="00EA4B42">
        <w:rPr>
          <w:sz w:val="28"/>
          <w:szCs w:val="28"/>
        </w:rPr>
        <w:t>изиологическая гиперкальциемия наблюдается у новорожденных, нед</w:t>
      </w:r>
      <w:r w:rsidRPr="00EA4B42">
        <w:rPr>
          <w:sz w:val="28"/>
          <w:szCs w:val="28"/>
        </w:rPr>
        <w:t>о</w:t>
      </w:r>
      <w:r w:rsidRPr="00EA4B42">
        <w:rPr>
          <w:sz w:val="28"/>
          <w:szCs w:val="28"/>
        </w:rPr>
        <w:t xml:space="preserve">ношенных детей, а также после принятия пищи (алиментарная гиперкальциемия). При патологии гиперкальциемия отмечается при </w:t>
      </w:r>
      <w:proofErr w:type="spellStart"/>
      <w:r w:rsidRPr="00EA4B42">
        <w:rPr>
          <w:sz w:val="28"/>
          <w:szCs w:val="28"/>
        </w:rPr>
        <w:t>гиперпарат</w:t>
      </w:r>
      <w:r>
        <w:rPr>
          <w:sz w:val="28"/>
          <w:szCs w:val="28"/>
        </w:rPr>
        <w:t>иреоидизме</w:t>
      </w:r>
      <w:proofErr w:type="spellEnd"/>
      <w:r>
        <w:rPr>
          <w:sz w:val="28"/>
          <w:szCs w:val="28"/>
        </w:rPr>
        <w:t>, гипе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витаминозе Д, </w:t>
      </w:r>
      <w:proofErr w:type="spellStart"/>
      <w:r>
        <w:rPr>
          <w:sz w:val="28"/>
          <w:szCs w:val="28"/>
        </w:rPr>
        <w:t>А</w:t>
      </w:r>
      <w:r w:rsidRPr="00EA4B42">
        <w:rPr>
          <w:sz w:val="28"/>
          <w:szCs w:val="28"/>
        </w:rPr>
        <w:t>ддисоновой</w:t>
      </w:r>
      <w:proofErr w:type="spellEnd"/>
      <w:r w:rsidRPr="00EA4B42">
        <w:rPr>
          <w:sz w:val="28"/>
          <w:szCs w:val="28"/>
        </w:rPr>
        <w:t xml:space="preserve"> болезни. </w:t>
      </w:r>
      <w:proofErr w:type="spellStart"/>
      <w:r w:rsidRPr="00EA4B42">
        <w:rPr>
          <w:sz w:val="28"/>
          <w:szCs w:val="28"/>
        </w:rPr>
        <w:t>Гипокальциемия</w:t>
      </w:r>
      <w:proofErr w:type="spellEnd"/>
      <w:r w:rsidRPr="00EA4B42">
        <w:rPr>
          <w:sz w:val="28"/>
          <w:szCs w:val="28"/>
        </w:rPr>
        <w:t xml:space="preserve"> встречается чаще: в де</w:t>
      </w:r>
      <w:r w:rsidRPr="00EA4B42">
        <w:rPr>
          <w:sz w:val="28"/>
          <w:szCs w:val="28"/>
        </w:rPr>
        <w:t>т</w:t>
      </w:r>
      <w:r w:rsidRPr="00EA4B42">
        <w:rPr>
          <w:sz w:val="28"/>
          <w:szCs w:val="28"/>
        </w:rPr>
        <w:t xml:space="preserve">ском возрасте при спазмофилии, при рахите, при нефрозах, нефритах, </w:t>
      </w:r>
      <w:proofErr w:type="spellStart"/>
      <w:r w:rsidRPr="00EA4B42">
        <w:rPr>
          <w:sz w:val="28"/>
          <w:szCs w:val="28"/>
        </w:rPr>
        <w:t>гипопар</w:t>
      </w:r>
      <w:r w:rsidRPr="00EA4B42">
        <w:rPr>
          <w:sz w:val="28"/>
          <w:szCs w:val="28"/>
        </w:rPr>
        <w:t>а</w:t>
      </w:r>
      <w:r w:rsidRPr="00EA4B42">
        <w:rPr>
          <w:sz w:val="28"/>
          <w:szCs w:val="28"/>
        </w:rPr>
        <w:t>тиреоидизме</w:t>
      </w:r>
      <w:proofErr w:type="spellEnd"/>
      <w:r w:rsidRPr="00EA4B42">
        <w:rPr>
          <w:sz w:val="28"/>
          <w:szCs w:val="28"/>
        </w:rPr>
        <w:t>.</w:t>
      </w:r>
    </w:p>
    <w:p w14:paraId="474340D2" w14:textId="77777777" w:rsidR="002C778F" w:rsidRPr="00EA4B42" w:rsidRDefault="002C778F" w:rsidP="002C778F">
      <w:pPr>
        <w:pStyle w:val="BodyText2"/>
        <w:rPr>
          <w:sz w:val="28"/>
          <w:szCs w:val="28"/>
          <w:u w:val="single"/>
        </w:rPr>
      </w:pPr>
    </w:p>
    <w:p w14:paraId="7A1A9A97" w14:textId="77777777" w:rsidR="002C778F" w:rsidRDefault="002C778F" w:rsidP="002C778F">
      <w:pPr>
        <w:pStyle w:val="BodyText2"/>
        <w:ind w:left="1843" w:hanging="1843"/>
        <w:jc w:val="center"/>
        <w:rPr>
          <w:b/>
          <w:sz w:val="28"/>
          <w:szCs w:val="28"/>
        </w:rPr>
      </w:pPr>
      <w:r w:rsidRPr="002F38E4">
        <w:rPr>
          <w:b/>
          <w:sz w:val="28"/>
          <w:szCs w:val="28"/>
        </w:rPr>
        <w:t>ВОПРОСЫ ДЛЯ САМОКОНТРОЛЯ</w:t>
      </w:r>
    </w:p>
    <w:p w14:paraId="69A99F0B" w14:textId="77777777" w:rsidR="002C778F" w:rsidRDefault="002C778F" w:rsidP="002C778F">
      <w:pPr>
        <w:pStyle w:val="BodyText2"/>
        <w:tabs>
          <w:tab w:val="left" w:pos="720"/>
        </w:tabs>
        <w:ind w:left="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EB2B64">
        <w:rPr>
          <w:sz w:val="28"/>
          <w:szCs w:val="28"/>
        </w:rPr>
        <w:t>.Повторите</w:t>
      </w:r>
      <w:r>
        <w:rPr>
          <w:sz w:val="28"/>
          <w:szCs w:val="28"/>
        </w:rPr>
        <w:t>.</w:t>
      </w:r>
      <w:r w:rsidRPr="00EB2B6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A4B42">
        <w:rPr>
          <w:sz w:val="28"/>
          <w:szCs w:val="28"/>
        </w:rPr>
        <w:t>троение, свойства, функции витамина Д, распространение в природе и суточную потребность.</w:t>
      </w:r>
    </w:p>
    <w:p w14:paraId="2B476381" w14:textId="77777777" w:rsidR="002C778F" w:rsidRPr="00EB2B64" w:rsidRDefault="002C778F" w:rsidP="002C778F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EB2B64">
        <w:rPr>
          <w:sz w:val="28"/>
          <w:szCs w:val="28"/>
        </w:rPr>
        <w:t>.Решите ситуационные задачи:</w:t>
      </w:r>
    </w:p>
    <w:p w14:paraId="6CC12507" w14:textId="77777777" w:rsidR="002C778F" w:rsidRPr="00EA4B42" w:rsidRDefault="002C778F" w:rsidP="002C778F">
      <w:pPr>
        <w:pStyle w:val="BodyText2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№ 1</w:t>
      </w:r>
    </w:p>
    <w:p w14:paraId="48B65D3A" w14:textId="77777777" w:rsidR="002C778F" w:rsidRDefault="002C778F" w:rsidP="002C778F">
      <w:pPr>
        <w:pStyle w:val="BodyText2"/>
        <w:ind w:left="0" w:firstLine="0"/>
        <w:rPr>
          <w:sz w:val="28"/>
          <w:szCs w:val="28"/>
        </w:rPr>
      </w:pPr>
      <w:proofErr w:type="spellStart"/>
      <w:r w:rsidRPr="00EA4B42">
        <w:rPr>
          <w:sz w:val="28"/>
          <w:szCs w:val="28"/>
        </w:rPr>
        <w:t>Гиперпаратиреоидизм</w:t>
      </w:r>
      <w:proofErr w:type="spellEnd"/>
      <w:r w:rsidRPr="00EA4B42">
        <w:rPr>
          <w:sz w:val="28"/>
          <w:szCs w:val="28"/>
        </w:rPr>
        <w:t xml:space="preserve"> – заболевание, в основе которого лежит гиперпр</w:t>
      </w:r>
      <w:r w:rsidRPr="00EA4B42">
        <w:rPr>
          <w:sz w:val="28"/>
          <w:szCs w:val="28"/>
        </w:rPr>
        <w:t>о</w:t>
      </w:r>
      <w:r w:rsidRPr="00EA4B42">
        <w:rPr>
          <w:sz w:val="28"/>
          <w:szCs w:val="28"/>
        </w:rPr>
        <w:t>дукция паратгормона. У больных отмечается мышечная слабость, остеопороз и деформация костей, образование почечных камней. Как меняется концентрация кальция в крови у таких больных? За счёт стимуляции каких процессов это пр</w:t>
      </w:r>
      <w:r w:rsidRPr="00EA4B42">
        <w:rPr>
          <w:sz w:val="28"/>
          <w:szCs w:val="28"/>
        </w:rPr>
        <w:t>о</w:t>
      </w:r>
      <w:r w:rsidRPr="00EA4B42">
        <w:rPr>
          <w:sz w:val="28"/>
          <w:szCs w:val="28"/>
        </w:rPr>
        <w:t>исходит?</w:t>
      </w:r>
    </w:p>
    <w:p w14:paraId="17235244" w14:textId="77777777" w:rsidR="002C778F" w:rsidRDefault="002C778F" w:rsidP="002C778F">
      <w:pPr>
        <w:pStyle w:val="BodyText2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№2</w:t>
      </w:r>
    </w:p>
    <w:p w14:paraId="4117A629" w14:textId="77777777" w:rsidR="002C778F" w:rsidRDefault="002C778F" w:rsidP="002C778F">
      <w:pPr>
        <w:pStyle w:val="BodyText2"/>
        <w:ind w:left="0" w:firstLine="0"/>
        <w:rPr>
          <w:sz w:val="28"/>
          <w:szCs w:val="28"/>
        </w:rPr>
      </w:pPr>
      <w:r>
        <w:rPr>
          <w:sz w:val="28"/>
          <w:szCs w:val="28"/>
        </w:rPr>
        <w:t>О недостаточности каких гормонов может свидетельствовать обнаружение у больного устойчивого повышения экскреции с мочой ионов натрия и хлора? Ответ обоснуйте</w:t>
      </w:r>
    </w:p>
    <w:p w14:paraId="434E5A39" w14:textId="77777777" w:rsidR="002C778F" w:rsidRDefault="002C778F" w:rsidP="002C778F"/>
    <w:p w14:paraId="579B0F1A" w14:textId="77777777" w:rsidR="002C778F" w:rsidRDefault="002C778F"/>
    <w:sectPr w:rsidR="002C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51BA5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79DC4018"/>
    <w:multiLevelType w:val="singleLevel"/>
    <w:tmpl w:val="4D74C3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 w16cid:durableId="1778941291">
    <w:abstractNumId w:val="1"/>
  </w:num>
  <w:num w:numId="2" w16cid:durableId="139253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8F"/>
    <w:rsid w:val="002C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51C0"/>
  <w15:chartTrackingRefBased/>
  <w15:docId w15:val="{7C7FA1F3-1BE0-4EE2-8126-5A39DFB9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7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2C778F"/>
    <w:pPr>
      <w:ind w:left="2127" w:hanging="212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2023-11-07T15:20:00Z</dcterms:created>
  <dcterms:modified xsi:type="dcterms:W3CDTF">2023-11-07T15:21:00Z</dcterms:modified>
</cp:coreProperties>
</file>