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F3" w:rsidRPr="00F755F3" w:rsidRDefault="00F755F3" w:rsidP="00F755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F755F3">
        <w:rPr>
          <w:rFonts w:ascii="Times New Roman" w:hAnsi="Times New Roman" w:cs="Times New Roman"/>
          <w:b/>
          <w:sz w:val="28"/>
          <w:szCs w:val="28"/>
          <w:lang w:val="en-US"/>
        </w:rPr>
        <w:t>BIOCHEMISTRY OF CONNECTIVE TISSUE</w:t>
      </w:r>
    </w:p>
    <w:bookmarkEnd w:id="0"/>
    <w:p w:rsidR="00F755F3" w:rsidRDefault="00F755F3" w:rsidP="00F75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5F3">
        <w:rPr>
          <w:rFonts w:ascii="Times New Roman" w:hAnsi="Times New Roman" w:cs="Times New Roman"/>
          <w:sz w:val="28"/>
          <w:szCs w:val="28"/>
          <w:lang w:val="en-US"/>
        </w:rPr>
        <w:t>Types and functions of the connective tissue.</w:t>
      </w:r>
      <w:proofErr w:type="gram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Main components of the connective tissue: cells (representatives, biological role)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>and extracellular matrix (structural elements and their biological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>role).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55F3" w:rsidRPr="00F755F3" w:rsidRDefault="00F755F3" w:rsidP="00F75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Fibrilar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proteins of the connective tissue (collagen, elastin):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the particularities of chemical composition, structure and properties. </w:t>
      </w:r>
      <w:proofErr w:type="gramStart"/>
      <w:r w:rsidRPr="00F755F3">
        <w:rPr>
          <w:rFonts w:ascii="Times New Roman" w:hAnsi="Times New Roman" w:cs="Times New Roman"/>
          <w:sz w:val="28"/>
          <w:szCs w:val="28"/>
          <w:lang w:val="en-US"/>
        </w:rPr>
        <w:t>The peculiarities of collagen biosynthesis, post-synthetic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>(post-translation) modifications and degradation.</w:t>
      </w:r>
      <w:proofErr w:type="gramEnd"/>
    </w:p>
    <w:p w:rsidR="00F755F3" w:rsidRPr="00F755F3" w:rsidRDefault="00F755F3" w:rsidP="00F75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Glucosamine 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glycans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heteropolysaccharides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mucopolysaccharides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>) of the extracellular matrix of the connective tissue: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main representatives, their structure, biological role. </w:t>
      </w:r>
      <w:proofErr w:type="gramStart"/>
      <w:r w:rsidRPr="00F755F3">
        <w:rPr>
          <w:rFonts w:ascii="Times New Roman" w:hAnsi="Times New Roman" w:cs="Times New Roman"/>
          <w:sz w:val="28"/>
          <w:szCs w:val="28"/>
          <w:lang w:val="en-US"/>
        </w:rPr>
        <w:t>Proteoglycans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lycoproteins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>, their biological role.</w:t>
      </w:r>
      <w:proofErr w:type="gramEnd"/>
    </w:p>
    <w:p w:rsidR="00BF327D" w:rsidRPr="00F755F3" w:rsidRDefault="00F755F3" w:rsidP="00F75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5F3">
        <w:rPr>
          <w:rFonts w:ascii="Times New Roman" w:hAnsi="Times New Roman" w:cs="Times New Roman"/>
          <w:sz w:val="28"/>
          <w:szCs w:val="28"/>
          <w:lang w:val="en-US"/>
        </w:rPr>
        <w:t>Physiological and pathological modifications of the connective tissue metabolism: age-dependent modifications, acquired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5F3">
        <w:rPr>
          <w:rFonts w:ascii="Times New Roman" w:hAnsi="Times New Roman" w:cs="Times New Roman"/>
          <w:sz w:val="28"/>
          <w:szCs w:val="28"/>
          <w:lang w:val="en-US"/>
        </w:rPr>
        <w:t>disorders (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hypovitaminosis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 C, diabetes mellitus). Genetic disorders: 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collagenoses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755F3">
        <w:rPr>
          <w:rFonts w:ascii="Times New Roman" w:hAnsi="Times New Roman" w:cs="Times New Roman"/>
          <w:sz w:val="28"/>
          <w:szCs w:val="28"/>
          <w:lang w:val="en-US"/>
        </w:rPr>
        <w:t>mucopolysaccharidoses</w:t>
      </w:r>
      <w:proofErr w:type="spellEnd"/>
      <w:r w:rsidRPr="00F755F3">
        <w:rPr>
          <w:rFonts w:ascii="Times New Roman" w:hAnsi="Times New Roman" w:cs="Times New Roman"/>
          <w:sz w:val="28"/>
          <w:szCs w:val="28"/>
          <w:lang w:val="en-US"/>
        </w:rPr>
        <w:t>, biochemical manifestations.</w:t>
      </w:r>
    </w:p>
    <w:sectPr w:rsidR="00BF327D" w:rsidRPr="00F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4"/>
    <w:rsid w:val="00962154"/>
    <w:rsid w:val="00BF327D"/>
    <w:rsid w:val="00F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2018-02-07T16:11:00Z</dcterms:created>
  <dcterms:modified xsi:type="dcterms:W3CDTF">2018-02-07T16:11:00Z</dcterms:modified>
</cp:coreProperties>
</file>