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4B1E4BB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b w:val="1"/>
          <w:caps w:val="1"/>
          <w:sz w:val="28"/>
        </w:rPr>
      </w:pPr>
      <w:r>
        <w:rPr>
          <w:b w:val="1"/>
          <w:caps w:val="1"/>
          <w:sz w:val="28"/>
        </w:rPr>
        <w:t>ЗАНЯТИЕ 3</w:t>
      </w:r>
    </w:p>
    <w:p>
      <w:pPr>
        <w:jc w:val="center"/>
        <w:rPr>
          <w:b w:val="1"/>
          <w:sz w:val="28"/>
        </w:rPr>
      </w:pPr>
      <w:r>
        <w:rPr>
          <w:b w:val="1"/>
          <w:sz w:val="28"/>
        </w:rPr>
        <w:t>«БИОСИНТЕЗ БЕЛКА И ЕГО РЕГУЛЯЦИЯ»</w:t>
      </w:r>
    </w:p>
    <w:p>
      <w:pPr>
        <w:rPr>
          <w:sz w:val="28"/>
          <w:u w:val="single"/>
        </w:rPr>
      </w:pPr>
      <w:r>
        <w:rPr>
          <w:sz w:val="28"/>
          <w:u w:val="single"/>
        </w:rPr>
        <w:t>Обоснование темы.</w:t>
      </w:r>
    </w:p>
    <w:p>
      <w:pPr>
        <w:ind w:firstLine="567"/>
        <w:jc w:val="both"/>
        <w:rPr>
          <w:sz w:val="28"/>
        </w:rPr>
      </w:pPr>
      <w:r>
        <w:rPr>
          <w:sz w:val="28"/>
        </w:rPr>
        <w:t>Процесс биосинтеза белка является конечным этапом в цепи передачи генетической информации (ДНК→ иРНК → белок). До расшифровки генетического кода механизм биосинтеза белка был неизвестен. Открытие генетического кода позволило ответить на вопрос о том, как связаны между собой дефекты определенных белков человека и наследственные заболевания. Знание процессов биосинтеза белка позволит создать необходимые предпосылки для диагностики и лечения наследственных заболеваний.</w:t>
      </w:r>
    </w:p>
    <w:p>
      <w:pPr>
        <w:jc w:val="both"/>
        <w:rPr>
          <w:sz w:val="28"/>
          <w:u w:val="single"/>
        </w:rPr>
      </w:pPr>
      <w:r>
        <w:rPr>
          <w:sz w:val="28"/>
          <w:u w:val="single"/>
        </w:rPr>
        <w:t>Цель занятия.</w:t>
      </w:r>
    </w:p>
    <w:p>
      <w:pPr>
        <w:jc w:val="both"/>
        <w:rPr>
          <w:sz w:val="28"/>
        </w:rPr>
      </w:pPr>
      <w:r>
        <w:rPr>
          <w:sz w:val="28"/>
        </w:rPr>
        <w:t>1. Изучить основные этапы биосинтеза и посттрансляционных модификаций белков.</w:t>
      </w:r>
    </w:p>
    <w:p>
      <w:pPr>
        <w:jc w:val="both"/>
        <w:rPr>
          <w:sz w:val="28"/>
        </w:rPr>
      </w:pPr>
      <w:r>
        <w:rPr>
          <w:sz w:val="28"/>
        </w:rPr>
        <w:t>2. Знать основы регуляции экспрессии генов у прокариотов.</w:t>
      </w:r>
    </w:p>
    <w:p>
      <w:pPr>
        <w:jc w:val="both"/>
        <w:rPr>
          <w:sz w:val="28"/>
        </w:rPr>
      </w:pPr>
      <w:r>
        <w:rPr>
          <w:sz w:val="28"/>
        </w:rPr>
        <w:t>3. Уметь интерпретировать действие интерферонов, антибиотиков, ядов, токсинов и некоторых лекарственных препаратов как ингибиторов матричных биосинтезов.</w:t>
      </w:r>
    </w:p>
    <w:p>
      <w:pPr>
        <w:jc w:val="both"/>
        <w:rPr>
          <w:sz w:val="28"/>
          <w:u w:val="single"/>
        </w:rPr>
      </w:pPr>
      <w:r>
        <w:rPr>
          <w:sz w:val="28"/>
          <w:u w:val="single"/>
        </w:rPr>
        <w:t>Необходимый исходный уровень.</w:t>
      </w:r>
    </w:p>
    <w:p>
      <w:pPr>
        <w:jc w:val="both"/>
        <w:rPr>
          <w:sz w:val="28"/>
        </w:rPr>
      </w:pPr>
      <w:r>
        <w:rPr>
          <w:sz w:val="28"/>
        </w:rPr>
        <w:t>Из курса биологии студент должен знать:</w:t>
      </w:r>
    </w:p>
    <w:p>
      <w:pPr>
        <w:jc w:val="both"/>
        <w:rPr>
          <w:sz w:val="28"/>
        </w:rPr>
      </w:pPr>
      <w:r>
        <w:rPr>
          <w:sz w:val="28"/>
        </w:rPr>
        <w:t>- представление о биосинтезе белков;</w:t>
      </w:r>
    </w:p>
    <w:p>
      <w:pPr>
        <w:jc w:val="both"/>
        <w:rPr>
          <w:sz w:val="28"/>
        </w:rPr>
      </w:pPr>
      <w:r>
        <w:rPr>
          <w:sz w:val="28"/>
        </w:rPr>
        <w:t>- теорию Жакобо и Моно.</w:t>
      </w:r>
    </w:p>
    <w:p>
      <w:pPr>
        <w:jc w:val="both"/>
        <w:rPr>
          <w:sz w:val="28"/>
          <w:u w:val="single"/>
        </w:rPr>
      </w:pPr>
      <w:r>
        <w:rPr>
          <w:sz w:val="28"/>
          <w:u w:val="single"/>
        </w:rPr>
        <w:t>Основные понятия темы.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>Генетический код, его свойства, аминоацил-тРНК-синтетазы, этапы биосинтеза белка, посттрансляционная модификация, оперон, его структура и функция, энхансеры, сайленсеры, ингибиторы матричных биосинтезов.</w:t>
      </w:r>
    </w:p>
    <w:p>
      <w:pPr>
        <w:jc w:val="both"/>
        <w:rPr>
          <w:sz w:val="28"/>
        </w:rPr>
      </w:pPr>
    </w:p>
    <w:p>
      <w:pPr>
        <w:jc w:val="center"/>
        <w:rPr>
          <w:b w:val="1"/>
          <w:sz w:val="28"/>
        </w:rPr>
      </w:pPr>
      <w:r>
        <w:rPr>
          <w:b w:val="1"/>
          <w:sz w:val="28"/>
        </w:rPr>
        <w:t>ВОПРОСЫ К ЗАНЯТИЮ</w:t>
      </w:r>
    </w:p>
    <w:p>
      <w:pPr>
        <w:rPr>
          <w:sz w:val="28"/>
        </w:rPr>
      </w:pPr>
      <w:r>
        <w:rPr>
          <w:sz w:val="28"/>
        </w:rPr>
        <w:t>1.Генетический код и его свойства</w:t>
      </w:r>
    </w:p>
    <w:p>
      <w:pPr>
        <w:jc w:val="both"/>
        <w:rPr>
          <w:sz w:val="28"/>
        </w:rPr>
      </w:pPr>
      <w:r>
        <w:rPr>
          <w:sz w:val="28"/>
        </w:rPr>
        <w:t>2.Биосинтез белка. Трансляция.</w:t>
      </w:r>
    </w:p>
    <w:p>
      <w:pPr>
        <w:jc w:val="both"/>
        <w:rPr>
          <w:sz w:val="28"/>
        </w:rPr>
      </w:pPr>
      <w:r>
        <w:rPr>
          <w:sz w:val="28"/>
        </w:rPr>
        <w:t>3.Этапы биосинтеза белка:</w:t>
      </w:r>
    </w:p>
    <w:p>
      <w:pPr>
        <w:jc w:val="both"/>
        <w:rPr>
          <w:sz w:val="28"/>
          <w:u w:val="single"/>
        </w:rPr>
      </w:pPr>
      <w:r>
        <w:rPr>
          <w:sz w:val="28"/>
        </w:rPr>
        <w:t xml:space="preserve">   а. Цитозольный этап:</w:t>
      </w:r>
    </w:p>
    <w:p>
      <w:pPr>
        <w:pStyle w:val="P3"/>
        <w:rPr>
          <w:sz w:val="28"/>
        </w:rPr>
      </w:pPr>
      <w:r>
        <w:rPr>
          <w:sz w:val="28"/>
        </w:rPr>
        <w:t xml:space="preserve"> - активация аминокислот, образование аминоацил-тРНК, специфичность ферментов   АРС - аз;</w:t>
      </w:r>
    </w:p>
    <w:p>
      <w:pPr>
        <w:jc w:val="both"/>
        <w:rPr>
          <w:sz w:val="28"/>
          <w:u w:val="single"/>
        </w:rPr>
      </w:pPr>
      <w:r>
        <w:rPr>
          <w:sz w:val="28"/>
        </w:rPr>
        <w:t xml:space="preserve"> -  характеристика т- РНК, м-РНК, р-РНК;</w:t>
      </w:r>
    </w:p>
    <w:p>
      <w:pPr>
        <w:jc w:val="both"/>
        <w:rPr>
          <w:sz w:val="28"/>
          <w:u w:val="single"/>
        </w:rPr>
      </w:pPr>
      <w:r>
        <w:rPr>
          <w:sz w:val="28"/>
        </w:rPr>
        <w:t xml:space="preserve"> - современные представления о структуре рибосом.</w:t>
      </w:r>
    </w:p>
    <w:p>
      <w:pPr>
        <w:jc w:val="both"/>
        <w:rPr>
          <w:sz w:val="28"/>
        </w:rPr>
      </w:pPr>
      <w:r>
        <w:rPr>
          <w:sz w:val="28"/>
        </w:rPr>
        <w:t xml:space="preserve"> б. Рибосомальный этап синтеза белка</w:t>
      </w:r>
    </w:p>
    <w:p>
      <w:pPr>
        <w:jc w:val="both"/>
        <w:rPr>
          <w:sz w:val="28"/>
          <w:u w:val="single"/>
        </w:rPr>
      </w:pPr>
      <w:r>
        <w:rPr>
          <w:sz w:val="28"/>
        </w:rPr>
        <w:t xml:space="preserve">  - механизм инициации, сборка инициирующего комплекса; </w:t>
      </w:r>
    </w:p>
    <w:p>
      <w:pPr>
        <w:jc w:val="both"/>
        <w:rPr>
          <w:sz w:val="28"/>
          <w:u w:val="single"/>
        </w:rPr>
      </w:pPr>
      <w:r>
        <w:rPr>
          <w:sz w:val="28"/>
        </w:rPr>
        <w:t xml:space="preserve">  - фаза элонгации;</w:t>
      </w:r>
    </w:p>
    <w:p>
      <w:pPr>
        <w:jc w:val="both"/>
        <w:rPr>
          <w:sz w:val="28"/>
        </w:rPr>
      </w:pPr>
      <w:r>
        <w:rPr>
          <w:sz w:val="28"/>
        </w:rPr>
        <w:t xml:space="preserve">  - фаза терминации;</w:t>
      </w:r>
    </w:p>
    <w:p>
      <w:pPr>
        <w:jc w:val="both"/>
        <w:rPr>
          <w:sz w:val="28"/>
        </w:rPr>
      </w:pPr>
      <w:r>
        <w:rPr>
          <w:sz w:val="28"/>
        </w:rPr>
        <w:t xml:space="preserve"> в. Посттрансляционная модификация полипептидов, понятие о шаперонах и шаперонинах (процессинг).</w:t>
      </w:r>
    </w:p>
    <w:p>
      <w:pPr>
        <w:jc w:val="both"/>
        <w:rPr>
          <w:sz w:val="28"/>
        </w:rPr>
      </w:pPr>
      <w:r>
        <w:rPr>
          <w:sz w:val="28"/>
        </w:rPr>
        <w:t>4. Регуляция биосинтеза белка на уровне транскрипции (индукция и репрессия на примерах лактозного и гистидинового оперона).</w:t>
      </w:r>
    </w:p>
    <w:p>
      <w:pPr>
        <w:jc w:val="both"/>
        <w:rPr>
          <w:b w:val="1"/>
          <w:sz w:val="28"/>
        </w:rPr>
      </w:pPr>
      <w:r>
        <w:rPr>
          <w:sz w:val="28"/>
        </w:rPr>
        <w:t xml:space="preserve"> 5. Ингибиторы матричных биосинтезов: лекарственные препараты, яды и токсины.</w:t>
      </w:r>
    </w:p>
    <w:p>
      <w:pPr>
        <w:pStyle w:val="P2"/>
        <w:ind w:hanging="981" w:left="981"/>
        <w:rPr>
          <w:b w:val="1"/>
          <w:sz w:val="28"/>
        </w:rPr>
      </w:pPr>
      <w:r>
        <w:rPr>
          <w:b w:val="1"/>
          <w:sz w:val="28"/>
        </w:rPr>
        <w:t>МЕТОДИЧЕСКИЕ УКАЗАНИЯ К ПРАКТИЧЕСКОЙ ЧАСТИ ЗАНЯТИЯ</w:t>
      </w:r>
    </w:p>
    <w:p>
      <w:pPr>
        <w:numPr>
          <w:ilvl w:val="0"/>
          <w:numId w:val="1"/>
        </w:numPr>
        <w:rPr>
          <w:sz w:val="28"/>
        </w:rPr>
      </w:pPr>
      <w:r>
        <w:rPr>
          <w:sz w:val="28"/>
        </w:rPr>
        <w:t>Индивидуальный опрос.</w:t>
      </w:r>
    </w:p>
    <w:p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Решение ситуационных задач, составление схем, карт метаболических путей, выполнение «цепных» заданий </w:t>
      </w:r>
    </w:p>
    <w:p>
      <w:pPr>
        <w:rPr>
          <w:sz w:val="28"/>
        </w:rPr>
      </w:pPr>
    </w:p>
    <w:p>
      <w:pPr>
        <w:jc w:val="center"/>
        <w:rPr>
          <w:b w:val="1"/>
          <w:sz w:val="28"/>
        </w:rPr>
      </w:pPr>
      <w:r>
        <w:rPr>
          <w:b w:val="1"/>
          <w:sz w:val="28"/>
        </w:rPr>
        <w:t>ВОПРОСЫ ДЛЯ САМОКОНТРОЛЯ</w:t>
      </w:r>
    </w:p>
    <w:p>
      <w:pPr>
        <w:rPr>
          <w:sz w:val="28"/>
          <w:u w:val="single"/>
        </w:rPr>
      </w:pPr>
      <w:r>
        <w:rPr>
          <w:sz w:val="28"/>
          <w:u w:val="single"/>
        </w:rPr>
        <w:t>Выполните следующие задания.</w:t>
      </w:r>
    </w:p>
    <w:p>
      <w:pPr>
        <w:jc w:val="both"/>
        <w:rPr>
          <w:sz w:val="28"/>
        </w:rPr>
      </w:pPr>
      <w:r>
        <w:rPr>
          <w:sz w:val="28"/>
        </w:rPr>
        <w:t>1.Напишите уравнение реакции образования аминоацил – т – РНК, назовите фермент.</w:t>
      </w:r>
    </w:p>
    <w:p>
      <w:pPr>
        <w:jc w:val="both"/>
        <w:rPr>
          <w:sz w:val="28"/>
        </w:rPr>
      </w:pPr>
      <w:r>
        <w:rPr>
          <w:sz w:val="28"/>
        </w:rPr>
        <w:t>2.Укажите компоненты и факторы, необходимые для инициации полипептидной цепи.</w:t>
      </w:r>
    </w:p>
    <w:p>
      <w:pPr>
        <w:rPr>
          <w:sz w:val="28"/>
        </w:rPr>
      </w:pPr>
      <w:r>
        <w:rPr>
          <w:sz w:val="28"/>
        </w:rPr>
        <w:t>3.Нарисуйте схему этапа элонгации процесса трансляции.</w:t>
      </w:r>
    </w:p>
    <w:p>
      <w:pPr>
        <w:jc w:val="both"/>
        <w:rPr>
          <w:sz w:val="28"/>
        </w:rPr>
      </w:pPr>
      <w:r>
        <w:rPr>
          <w:sz w:val="28"/>
        </w:rPr>
        <w:t>4.Нарисуйте схему регуляции биосинтеза белка по типу индукции и по типу репрессии и репрессии.</w:t>
      </w:r>
    </w:p>
    <w:p>
      <w:pPr>
        <w:jc w:val="center"/>
        <w:rPr>
          <w:sz w:val="28"/>
        </w:rPr>
      </w:pPr>
      <w:r>
        <w:rPr>
          <w:sz w:val="28"/>
        </w:rPr>
        <w:t>ОСНОВНАЯ УЧЕБНАЯ ЛИТЕРАТУРА</w:t>
      </w:r>
    </w:p>
    <w:p>
      <w:pPr>
        <w:pStyle w:val="P3"/>
        <w:numPr>
          <w:ilvl w:val="0"/>
          <w:numId w:val="2"/>
        </w:numPr>
        <w:tabs>
          <w:tab w:val="left" w:pos="360" w:leader="none"/>
        </w:tabs>
        <w:rPr>
          <w:sz w:val="28"/>
        </w:rPr>
      </w:pPr>
      <w:r>
        <w:rPr>
          <w:sz w:val="28"/>
        </w:rPr>
        <w:t>Биологическая химия [Текст]: учебник / под ред. чл.-корр. РАН, проф. С.Е. Северина.-М.:ГЭОТАР - Медиа, 2012.- 624 с.</w:t>
      </w:r>
    </w:p>
    <w:p>
      <w:pPr>
        <w:pStyle w:val="P1"/>
        <w:rPr>
          <w:sz w:val="28"/>
        </w:rPr>
      </w:pPr>
      <w:r>
        <w:rPr>
          <w:sz w:val="28"/>
        </w:rPr>
        <w:t>ДОПОЛНИТЕЛЬНАЯ ЛИТЕРАТУРА</w:t>
      </w:r>
    </w:p>
    <w:p>
      <w:pPr>
        <w:numPr>
          <w:ilvl w:val="0"/>
          <w:numId w:val="3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Березов, Т.Т. Биохимия [Текст]: учебник / Т.Т.Березов, Б.Ф. Коровкин.-М.: Медицина, 2007.- 704 с.</w:t>
      </w:r>
    </w:p>
    <w:p>
      <w:pPr>
        <w:numPr>
          <w:ilvl w:val="0"/>
          <w:numId w:val="3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Биологическая химия [Текст] : учебник для мед. вузов / Е.С. Северин [и др.]. – М.: МИА, 2008.- 368 с.</w:t>
      </w:r>
    </w:p>
    <w:p>
      <w:pPr>
        <w:numPr>
          <w:ilvl w:val="0"/>
          <w:numId w:val="3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Чиркин, А.А. Биохимия / А.А. Чиркин, Е.О. Данченко.- М.: Медицинская литература, 2010.- 605 с.</w:t>
      </w:r>
    </w:p>
    <w:p>
      <w:pPr>
        <w:jc w:val="center"/>
        <w:rPr>
          <w:b w:val="1"/>
          <w:sz w:val="28"/>
        </w:rPr>
      </w:pPr>
    </w:p>
    <w:p>
      <w:bookmarkStart w:id="0" w:name="_GoBack"/>
      <w:bookmarkEnd w:id="0"/>
    </w:p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30CD55C2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">
    <w:nsid w:val="3BA61F50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">
    <w:nsid w:val="4C6A3208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40" w:after="0" w:beforeAutospacing="0" w:afterAutospacing="0"/>
    </w:pPr>
    <w:rPr>
      <w:rFonts w:ascii="Times New Roman" w:hAnsi="Times New Roman"/>
      <w:sz w:val="20"/>
    </w:rPr>
  </w:style>
  <w:style w:type="paragraph" w:styleId="P1">
    <w:name w:val="heading 1"/>
    <w:basedOn w:val="P0"/>
    <w:next w:val="P0"/>
    <w:link w:val="C3"/>
    <w:qFormat/>
    <w:pPr>
      <w:keepNext w:val="1"/>
      <w:jc w:val="center"/>
      <w:outlineLvl w:val="0"/>
    </w:pPr>
    <w:rPr>
      <w:sz w:val="24"/>
    </w:rPr>
  </w:style>
  <w:style w:type="paragraph" w:styleId="P2">
    <w:name w:val="heading 9"/>
    <w:basedOn w:val="P0"/>
    <w:next w:val="P0"/>
    <w:link w:val="C4"/>
    <w:qFormat/>
    <w:pPr>
      <w:keepNext w:val="1"/>
      <w:ind w:hanging="1701" w:left="1701"/>
      <w:jc w:val="center"/>
      <w:outlineLvl w:val="8"/>
    </w:pPr>
    <w:rPr>
      <w:sz w:val="24"/>
    </w:rPr>
  </w:style>
  <w:style w:type="paragraph" w:styleId="P3">
    <w:name w:val="Body Text"/>
    <w:basedOn w:val="P0"/>
    <w:link w:val="C5"/>
    <w:pPr>
      <w:jc w:val="both"/>
    </w:pPr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Заголовок 1 Знак"/>
    <w:basedOn w:val="C0"/>
    <w:link w:val="P1"/>
    <w:rPr>
      <w:sz w:val="24"/>
    </w:rPr>
  </w:style>
  <w:style w:type="character" w:styleId="C4">
    <w:name w:val="Заголовок 9 Знак"/>
    <w:basedOn w:val="C0"/>
    <w:link w:val="P2"/>
    <w:rPr>
      <w:sz w:val="24"/>
    </w:rPr>
  </w:style>
  <w:style w:type="character" w:styleId="C5">
    <w:name w:val="Основной текст Знак"/>
    <w:basedOn w:val="C0"/>
    <w:link w:val="P3"/>
    <w:rPr>
      <w:sz w:val="24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