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1D1B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jc w:val="center"/>
        <w:rPr>
          <w:b w:val="1"/>
          <w:sz w:val="28"/>
        </w:rPr>
      </w:pPr>
      <w:r>
        <w:rPr>
          <w:b w:val="1"/>
          <w:sz w:val="28"/>
        </w:rPr>
        <w:t>Тема 2.4: «ОБЩИЙ ПУТЬ КАТАБОЛИЗМА»</w:t>
      </w:r>
    </w:p>
    <w:p>
      <w:pPr>
        <w:pStyle w:val="P3"/>
        <w:rPr>
          <w:sz w:val="28"/>
        </w:rPr>
      </w:pPr>
      <w:r>
        <w:rPr>
          <w:sz w:val="28"/>
          <w:u w:val="single"/>
        </w:rPr>
        <w:t>Цель занятия</w:t>
      </w:r>
      <w:r>
        <w:rPr>
          <w:sz w:val="28"/>
        </w:rPr>
        <w:t xml:space="preserve"> </w:t>
      </w:r>
    </w:p>
    <w:p>
      <w:pPr>
        <w:pStyle w:val="P3"/>
        <w:jc w:val="both"/>
        <w:rPr>
          <w:sz w:val="28"/>
        </w:rPr>
      </w:pPr>
      <w:r>
        <w:rPr>
          <w:sz w:val="28"/>
        </w:rPr>
        <w:t>1. Знать основной механизм образования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окислительное декарбоксилирование </w:t>
      </w:r>
      <w:r>
        <w:rPr>
          <w:rFonts w:ascii="Symbol" w:hAnsi="Symbol"/>
          <w:sz w:val="28"/>
        </w:rPr>
        <w:t></w:t>
      </w:r>
      <w:r>
        <w:rPr>
          <w:sz w:val="28"/>
        </w:rPr>
        <w:t>кетокислот (на примере ПВК);</w:t>
      </w:r>
    </w:p>
    <w:p>
      <w:pPr>
        <w:pStyle w:val="P3"/>
        <w:jc w:val="both"/>
        <w:rPr>
          <w:sz w:val="28"/>
        </w:rPr>
      </w:pPr>
      <w:r>
        <w:rPr>
          <w:sz w:val="28"/>
        </w:rPr>
        <w:t>2. Знать характеристику пируватдегидрогеназного комплекса</w:t>
      </w:r>
    </w:p>
    <w:p>
      <w:pPr>
        <w:pStyle w:val="P3"/>
        <w:jc w:val="both"/>
        <w:rPr>
          <w:sz w:val="28"/>
        </w:rPr>
      </w:pPr>
      <w:r>
        <w:rPr>
          <w:sz w:val="28"/>
        </w:rPr>
        <w:t>3. Знать химизм окислительного декарбоксилирования ПВК по стадиям</w:t>
      </w:r>
    </w:p>
    <w:p>
      <w:pPr>
        <w:pStyle w:val="P3"/>
        <w:jc w:val="both"/>
        <w:rPr>
          <w:sz w:val="28"/>
        </w:rPr>
      </w:pPr>
      <w:r>
        <w:rPr>
          <w:sz w:val="28"/>
        </w:rPr>
        <w:t>4. Знать химизм ЦТК и его биологическую роль.</w:t>
      </w:r>
    </w:p>
    <w:p>
      <w:pPr>
        <w:rPr>
          <w:sz w:val="28"/>
        </w:rPr>
      </w:pPr>
      <w:r>
        <w:rPr>
          <w:sz w:val="28"/>
        </w:rPr>
        <w:t>5. Знать механизмы регуляции общих путей катаболизма.</w:t>
      </w:r>
    </w:p>
    <w:p>
      <w:pPr>
        <w:pStyle w:val="P3"/>
        <w:jc w:val="both"/>
        <w:rPr>
          <w:sz w:val="28"/>
          <w:u w:val="single"/>
        </w:rPr>
      </w:pPr>
      <w:r>
        <w:rPr>
          <w:sz w:val="28"/>
          <w:u w:val="single"/>
        </w:rPr>
        <w:t>Необходимый исходный уровень: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 xml:space="preserve">Из курса биоорганической химии знать реакции декарбоксилирования </w:t>
      </w:r>
      <w:r>
        <w:rPr>
          <w:rFonts w:ascii="Symbol" w:hAnsi="Symbol"/>
          <w:sz w:val="28"/>
        </w:rPr>
        <w:t></w:t>
      </w:r>
      <w:r>
        <w:rPr>
          <w:sz w:val="28"/>
        </w:rPr>
        <w:t>кетокислот, дегидрирование оксикислот и других органических кислот.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Основные понятия темы: </w:t>
      </w:r>
      <w:r>
        <w:rPr>
          <w:sz w:val="28"/>
        </w:rPr>
        <w:t>общий путь катаболизма - окислительное декарбоксилирование пирувата, цикл трикарбоновых кислот, субстратное фосфорилирование, анаболические и анаплеротические функции ЦТК, гипоэнергетические состояния.</w:t>
      </w: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1. Окислительное декарбоксилирование пирувата – общий (основной) путь образования центрального ключевого метаболита. 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2. Характеристика пируватдегидрогеназного мультиферментного комплекса (состав ферментов, коферментов), катализирующего окислительное декарбоксилирование ПВК.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3.Химизм окислительного декарбоксилирования ПВК (написать схему уравнений реакций по стадиям).</w:t>
      </w:r>
    </w:p>
    <w:p>
      <w:pPr>
        <w:pStyle w:val="P3"/>
        <w:jc w:val="both"/>
        <w:rPr>
          <w:sz w:val="28"/>
        </w:rPr>
      </w:pPr>
      <w:r>
        <w:rPr>
          <w:sz w:val="28"/>
        </w:rPr>
        <w:t>4.Биологическое значение окислительного декарбоксилирования ПВК. Энергетическая ценность процесса. Регуляция.</w:t>
      </w:r>
    </w:p>
    <w:p>
      <w:pPr>
        <w:pStyle w:val="P3"/>
        <w:jc w:val="both"/>
        <w:rPr>
          <w:sz w:val="28"/>
        </w:rPr>
      </w:pPr>
      <w:r>
        <w:rPr>
          <w:sz w:val="28"/>
        </w:rPr>
        <w:t>5.ЦТК – цикл Кребса (лимоннокислый цикл), химизм реакций (субстраты, ферменты, коферменты, продукты реакций).</w:t>
      </w:r>
    </w:p>
    <w:p>
      <w:pPr>
        <w:pStyle w:val="P3"/>
        <w:jc w:val="both"/>
        <w:rPr>
          <w:sz w:val="28"/>
        </w:rPr>
      </w:pPr>
      <w:r>
        <w:rPr>
          <w:sz w:val="28"/>
        </w:rPr>
        <w:t>6.Взаимосвязь ЦТК с терминальной стадией биологического окисления - тканевым дыханием (ЦТЭ I и II типа).</w:t>
      </w:r>
    </w:p>
    <w:p/>
    <w:p>
      <w:pPr>
        <w:pStyle w:val="P3"/>
        <w:jc w:val="both"/>
        <w:rPr>
          <w:sz w:val="28"/>
        </w:rPr>
      </w:pPr>
      <w:r>
        <w:rPr>
          <w:sz w:val="28"/>
        </w:rPr>
        <w:t>7.Биологическое значение ЦТК - общего циклического универсального механизма катаболических превращений всех групп веществ. Регуляция ЦТК.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8. Витамин В</w:t>
      </w:r>
      <w:r>
        <w:rPr>
          <w:sz w:val="28"/>
          <w:vertAlign w:val="subscript"/>
        </w:rPr>
        <w:t>1</w:t>
      </w:r>
      <w:r>
        <w:rPr>
          <w:sz w:val="28"/>
        </w:rPr>
        <w:t>-тиамин, антиневритный - строение, свойства, механизм каталитического действия, признаки гипо- и авитаминоза.</w:t>
      </w:r>
    </w:p>
    <w:p>
      <w:pPr>
        <w:spacing w:lineRule="auto" w:line="360" w:beforeAutospacing="0" w:afterAutospacing="0"/>
        <w:rPr>
          <w:b w:val="1"/>
          <w:sz w:val="28"/>
        </w:rPr>
      </w:pPr>
    </w:p>
    <w:p>
      <w:pPr>
        <w:spacing w:lineRule="auto" w:line="360" w:beforeAutospacing="0" w:afterAutospacing="0"/>
        <w:rPr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pStyle w:val="P1"/>
        <w:rPr>
          <w:b w:val="1"/>
          <w:i w:val="0"/>
          <w:sz w:val="28"/>
        </w:rPr>
      </w:pPr>
      <w:r>
        <w:rPr>
          <w:b w:val="1"/>
          <w:i w:val="0"/>
          <w:sz w:val="28"/>
        </w:rPr>
        <w:t>Лабораторная работа 1</w:t>
      </w:r>
    </w:p>
    <w:p>
      <w:pPr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Количественное определение АТФ в мышечной ткани</w:t>
      </w:r>
    </w:p>
    <w:p>
      <w:pPr>
        <w:rPr>
          <w:b w:val="1"/>
          <w:i w:val="1"/>
          <w:sz w:val="28"/>
        </w:rPr>
      </w:pP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i w:val="1"/>
          <w:sz w:val="28"/>
          <w:u w:val="single"/>
        </w:rPr>
        <w:t>Принцип метода</w:t>
      </w:r>
      <w:r>
        <w:rPr>
          <w:sz w:val="28"/>
          <w:u w:val="single"/>
        </w:rPr>
        <w:t xml:space="preserve">: </w:t>
      </w:r>
      <w:r>
        <w:rPr>
          <w:sz w:val="28"/>
        </w:rPr>
        <w:t xml:space="preserve">метод основан на том, что два последних остатка фосфорной кислоты в АТФ, богатые энергией, легко отщепляются при непродолжительном гидролизе в кислой среде (лабильно связанный фосфор). Количество фосфора определяют по цветной реакции с молибдатом аммония в присутствии аскорбиновой кислоты. </w:t>
      </w:r>
    </w:p>
    <w:p>
      <w:pPr>
        <w:spacing w:lineRule="auto" w:line="360" w:beforeAutospacing="0" w:afterAutospacing="0"/>
        <w:rPr>
          <w:sz w:val="28"/>
          <w:u w:val="single"/>
        </w:rPr>
      </w:pPr>
      <w:r>
        <w:rPr>
          <w:i w:val="1"/>
          <w:sz w:val="28"/>
          <w:u w:val="single"/>
        </w:rPr>
        <w:t xml:space="preserve">Ход работы: </w:t>
      </w:r>
      <w:r>
        <w:rPr>
          <w:i w:val="1"/>
          <w:sz w:val="28"/>
        </w:rPr>
        <w:t xml:space="preserve"> </w:t>
      </w:r>
    </w:p>
    <w:p>
      <w:pPr>
        <w:spacing w:lineRule="auto" w:line="360" w:beforeAutospacing="0" w:afterAutospacing="0"/>
        <w:rPr>
          <w:sz w:val="28"/>
          <w:u w:val="single"/>
        </w:rPr>
      </w:pPr>
      <w:r>
        <w:rPr>
          <w:sz w:val="28"/>
          <w:u w:val="single"/>
        </w:rPr>
        <w:t>1 этап: Приготовление мышечного экстракта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sz w:val="28"/>
        </w:rPr>
        <w:t>0,5 г. мышечной кашицы помещают в пробирку, стоящую в ледяной бане, и добавляют в нее 5 мл охлажденного раствора ТХУ. Содержимое пробирки перемешивают стеклянной палочкой для экстрагирования АТФ в течение 5 мин. Экстракт фильтруют в пробирку, стоящую в ледяной бане</w:t>
      </w:r>
    </w:p>
    <w:p>
      <w:p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>2 этап: Гидролиз АТФ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sz w:val="28"/>
        </w:rPr>
        <w:t>В две мерные пробирки отбирают по 0,5 мл безбелкового фильтрата. Первая пробирка – контрольная, вторая – опытная.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sz w:val="28"/>
        </w:rPr>
        <w:t>В опытную пробирку добавляют 1 мл 1 моль/л НСl, закрывают фольгой и помещают в кипящую водяную баню на 10 мин для гидролиза фосфорных связей. Затем раствор охлаждают и добавляют 1 мл 1 моль/л NаОН. В контрольную пробирку без предварительного кипячения добавляют 1 мл 1 моль/л раствора НСl и 1 мл 1 моль/л NаОН. В опытную и контрольную пробирки добавляют дистиллированной воды до 10 мл.</w:t>
      </w:r>
    </w:p>
    <w:p>
      <w:p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3 этап: Количественное определение фосфора 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Из обеих пробирок отбирают по 5 мл жидкости, переносят в две пробирки и добавляют в каждую по 0,5 мл раствора молибдата аммония, по 0,5 мл раствора аскорбиновой кислоты и по 2 мл дистиллированной воды. Смесь в каждой пробирке быстро перемешивают и оставляют стоять при комнатной температуре </w:t>
      </w:r>
      <w:r>
        <w:rPr>
          <w:sz w:val="28"/>
          <w:u w:val="single"/>
        </w:rPr>
        <w:t>ровно</w:t>
      </w:r>
      <w:r>
        <w:rPr>
          <w:sz w:val="28"/>
        </w:rPr>
        <w:t xml:space="preserve"> 10 мин.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Затем пробы колориметрируют на ФЭКе  при длине волны 670 нм против воды в кювете с толщиной слоя 1 см. Расчет проводят по калибровочному графику и используя формулу: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С= А ∙ 3,3 ∙400 ∙100 ,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sz w:val="28"/>
        </w:rPr>
        <w:t>Где С – содержание макроэргических соединений в пересчете на 1 мг АТФ в 100 г сырой ткани, мг/100 г; А – содержание АТФ в пробе, мг; 3,3 ∙400 – коэффициент пересчета на 1 г ткани с учетом разведения растворов.</w:t>
      </w:r>
    </w:p>
    <w:p>
      <w:pPr>
        <w:spacing w:lineRule="auto" w:line="360" w:beforeAutospacing="0" w:afterAutospacing="0"/>
        <w:jc w:val="both"/>
        <w:rPr>
          <w:i w:val="1"/>
          <w:sz w:val="28"/>
          <w:u w:val="single"/>
        </w:rPr>
      </w:pPr>
      <w:r>
        <w:rPr>
          <w:sz w:val="28"/>
          <w:u w:val="single"/>
        </w:rPr>
        <w:t>Результат:</w:t>
      </w:r>
    </w:p>
    <w:p>
      <w:pPr>
        <w:spacing w:lineRule="auto" w:line="360" w:beforeAutospacing="0" w:afterAutospacing="0"/>
        <w:jc w:val="both"/>
        <w:rPr>
          <w:b w:val="1"/>
          <w:sz w:val="28"/>
        </w:rPr>
      </w:pP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rPr>
          <w:sz w:val="28"/>
          <w:u w:val="single"/>
        </w:rPr>
      </w:pPr>
    </w:p>
    <w:p>
      <w:pPr>
        <w:spacing w:lineRule="auto" w:line="360" w:beforeAutospacing="0" w:afterAutospacing="0"/>
        <w:rPr>
          <w:sz w:val="28"/>
          <w:u w:val="single"/>
        </w:rPr>
      </w:pPr>
      <w:r>
        <w:rPr>
          <w:sz w:val="28"/>
          <w:u w:val="single"/>
        </w:rPr>
        <w:t>Выполните следующие задания: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1.Напишите суммарное уравнение окислительного декарбоксилирования пирувата.</w:t>
      </w:r>
    </w:p>
    <w:p>
      <w:p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2.Назовите все витамины, входящие в состав ПВК-ДГ мультиферментного комплекса. Выпишите формулы этих витаминов (В</w:t>
      </w:r>
      <w:r>
        <w:rPr>
          <w:sz w:val="28"/>
          <w:vertAlign w:val="subscript"/>
        </w:rPr>
        <w:t>1</w:t>
      </w:r>
      <w:r>
        <w:rPr>
          <w:sz w:val="28"/>
        </w:rPr>
        <w:t>, В</w:t>
      </w:r>
      <w:r>
        <w:rPr>
          <w:sz w:val="28"/>
          <w:vertAlign w:val="subscript"/>
        </w:rPr>
        <w:t>2</w:t>
      </w:r>
      <w:r>
        <w:rPr>
          <w:sz w:val="28"/>
        </w:rPr>
        <w:t>, В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РР). </w:t>
      </w:r>
    </w:p>
    <w:p>
      <w:pPr>
        <w:pStyle w:val="P3"/>
        <w:jc w:val="both"/>
        <w:rPr>
          <w:sz w:val="28"/>
        </w:rPr>
      </w:pPr>
      <w:r>
        <w:rPr>
          <w:sz w:val="28"/>
        </w:rPr>
        <w:t>3.Напишите по стадиям уравнения химических реакций ЦТК (назвать субстраты, ферменты, коферменты, продукты реакции).</w:t>
      </w:r>
    </w:p>
    <w:p>
      <w:pPr>
        <w:pStyle w:val="P3"/>
        <w:jc w:val="both"/>
        <w:rPr>
          <w:sz w:val="28"/>
        </w:rPr>
      </w:pPr>
      <w:r>
        <w:rPr>
          <w:sz w:val="28"/>
        </w:rPr>
        <w:t>4. Укажите, на какой стадии ЦТК происходит синтез АТФ? Механизм образования АТФ (субстратное фосфорилирование).</w:t>
      </w:r>
    </w:p>
    <w:p>
      <w:pPr>
        <w:pStyle w:val="P3"/>
        <w:jc w:val="both"/>
        <w:rPr>
          <w:sz w:val="28"/>
        </w:rPr>
      </w:pPr>
      <w:r>
        <w:rPr>
          <w:sz w:val="28"/>
        </w:rPr>
        <w:t>5.Назовите конечные продукты превращения ацетил – СоА в ЦТК и какова их дальнейшая судьба?</w:t>
      </w:r>
    </w:p>
    <w:p>
      <w:pPr>
        <w:pStyle w:val="P3"/>
        <w:jc w:val="both"/>
        <w:rPr>
          <w:sz w:val="28"/>
        </w:rPr>
      </w:pPr>
      <w:r>
        <w:rPr>
          <w:sz w:val="28"/>
        </w:rPr>
        <w:t>6. Какова судьба восстановленных кофакторов (3 НАДН∙Н</w:t>
      </w:r>
      <w:r>
        <w:rPr>
          <w:sz w:val="28"/>
          <w:vertAlign w:val="superscript"/>
        </w:rPr>
        <w:t>+</w:t>
      </w:r>
      <w:r>
        <w:rPr>
          <w:sz w:val="28"/>
        </w:rPr>
        <w:t>, ФАДН</w:t>
      </w:r>
      <w:r>
        <w:rPr>
          <w:sz w:val="28"/>
          <w:vertAlign w:val="subscript"/>
        </w:rPr>
        <w:t>2</w:t>
      </w:r>
      <w:r>
        <w:rPr>
          <w:sz w:val="28"/>
        </w:rPr>
        <w:t>)?</w:t>
      </w:r>
    </w:p>
    <w:p>
      <w:pPr>
        <w:pStyle w:val="P3"/>
        <w:jc w:val="both"/>
        <w:rPr>
          <w:sz w:val="28"/>
        </w:rPr>
      </w:pPr>
      <w:r>
        <w:rPr>
          <w:sz w:val="28"/>
        </w:rPr>
        <w:t>7. В чем заключается особая роль ЩУК в метаболизме различных веществ?</w:t>
      </w:r>
    </w:p>
    <w:p>
      <w:pPr>
        <w:rPr>
          <w:sz w:val="28"/>
          <w:u w:val="single"/>
        </w:rPr>
      </w:pPr>
      <w:r>
        <w:rPr>
          <w:sz w:val="28"/>
          <w:u w:val="single"/>
        </w:rPr>
        <w:t>Решите задачу</w:t>
      </w:r>
    </w:p>
    <w:p>
      <w:pPr>
        <w:spacing w:lineRule="auto" w:line="360" w:beforeAutospacing="0" w:afterAutospacing="0"/>
        <w:ind w:firstLine="709"/>
        <w:rPr>
          <w:sz w:val="28"/>
        </w:rPr>
      </w:pPr>
      <w:r>
        <w:rPr>
          <w:sz w:val="28"/>
        </w:rPr>
        <w:t xml:space="preserve">Больные алкоголизмом получают основную массу калорий со спиртными напитками. У них может возникнуть характерный недостаток  тиамина (синдром Вернике - Корсакова), при котором наблюдаются нарушения функций нервной системы, психозы, потеря памяти. Со снижением содержания какого фермента это связано. </w:t>
      </w: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1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с упражнениями и задачами [Текст]: учебник / под ред. С.Е. Северина. – М.: ГЭОТАР – Медиа, 2012.-622 с.</w:t>
      </w:r>
    </w:p>
    <w:p>
      <w:pPr>
        <w:pStyle w:val="P2"/>
        <w:tabs>
          <w:tab w:val="left" w:pos="360" w:leader="none"/>
        </w:tabs>
        <w:jc w:val="center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pStyle w:val="P2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1. Биохимия [Текст]: руководство к практическим занятиям / под ред. Н.Н.   Чернова. -М.:ГЭОТАР-Медиа, 2009, 240 с.</w:t>
      </w:r>
    </w:p>
    <w:p>
      <w:pPr>
        <w:jc w:val="both"/>
        <w:rPr>
          <w:sz w:val="28"/>
        </w:rPr>
      </w:pPr>
      <w:r>
        <w:rPr>
          <w:sz w:val="28"/>
        </w:rPr>
        <w:t>2. Биохимия [ Текст]: учеб. для вузов / Т.Л. Алейникова, Л.В. Авдеева, Л.Е. Андрианова и др.; под ред. Е.С. Северина. – 4-е изд., испр. – М.: ГЭОТАР – Медиа, 2007. -784 с.</w:t>
      </w:r>
    </w:p>
    <w:p>
      <w:pPr>
        <w:jc w:val="both"/>
        <w:rPr>
          <w:b w:val="1"/>
          <w:sz w:val="28"/>
        </w:rPr>
      </w:pPr>
      <w:r>
        <w:rPr>
          <w:sz w:val="28"/>
        </w:rPr>
        <w:t>3.</w:t>
      </w:r>
      <w:r>
        <w:rPr>
          <w:sz w:val="28"/>
          <w:shd w:val="clear" w:fill="FFFFFF"/>
        </w:rPr>
        <w:t xml:space="preserve"> Биохимия витаминов [Электронный ресурс]: учебное пособие / С. Н. Афонина [и др.]., 2015. - 130 с. on-line</w:t>
      </w:r>
      <w:r>
        <w:rPr>
          <w:sz w:val="28"/>
        </w:rPr>
        <w:t xml:space="preserve">. </w:t>
      </w:r>
      <w:r>
        <w:rPr>
          <w:b w:val="1"/>
          <w:caps w:val="1"/>
          <w:sz w:val="28"/>
        </w:rPr>
        <w:t>Внутренняя</w:t>
      </w:r>
      <w:r>
        <w:rPr>
          <w:b w:val="1"/>
          <w:sz w:val="28"/>
        </w:rPr>
        <w:t xml:space="preserve"> ЭБС ОрГМУ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4. Нельсон, Д. Основы биохимии Ленинджера. В трех томах.  / Д.Нельсон, М Кокс.  -М.: Бином. Лабораторные знания, 2011.- т.1 -682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5. Николаев, А.Я. Биологическая химия [Текст] : учеб. для студентов мед. вузов / А.Я. Николаев.- 3-е изд., перераб. и доп. – М.: Медицинское информ. Агентство, 2007.- 568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8F6372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2"/>
    <w:basedOn w:val="P0"/>
    <w:next w:val="P0"/>
    <w:link w:val="C3"/>
    <w:qFormat/>
    <w:pPr>
      <w:keepNext w:val="1"/>
      <w:ind w:hanging="1276" w:left="1276"/>
      <w:jc w:val="center"/>
      <w:outlineLvl w:val="1"/>
    </w:pPr>
    <w:rPr>
      <w:i w:val="1"/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paragraph" w:styleId="P3">
    <w:name w:val="заголовок 6"/>
    <w:basedOn w:val="P0"/>
    <w:next w:val="P0"/>
    <w:pPr>
      <w:keepNext w:val="1"/>
      <w:spacing w:lineRule="auto" w:line="360" w:beforeAutospacing="0" w:afterAutospacing="0"/>
    </w:pPr>
    <w:rPr>
      <w:sz w:val="2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2 Знак"/>
    <w:basedOn w:val="C0"/>
    <w:link w:val="P1"/>
    <w:rPr>
      <w:i w:val="1"/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