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9B76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360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ЗАНЯТИЕ 2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Тема 6.2 «ХАРАКТЕРИСТИКА ГОРМОНОВ КОРЫ НАДПОЧЕЧНИКОВ И ЩИТОВИДНОЙ ЖЕЛЕЗЫ»</w:t>
      </w:r>
    </w:p>
    <w:p>
      <w:pPr>
        <w:pStyle w:val="P3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Обоснование темы.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Подавляющее большинство метаболических процессов в организме человека регулируется гормонами коры надпочечников. Уникальное разнообразие и распространенность эффектов кортикостероидов связаны с их основной функцией – эндокринной регуляции стресса и адаптационных процессов. Изменения уровня кортикостероидов в крови приводит к очень тяжелым, иногда угрожающим жизни, осложнениям. Синтетические аналоги кортикостероидов нашли широкое клиническое применение.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Заболевания щитовидной железы принадлежат к наиболее часто встречающимся поражениям эндокринной системы. Их диагностика и лечение базируются на характерных особенностях биохимии тиреоидных гормонов.</w:t>
      </w:r>
    </w:p>
    <w:p>
      <w:pPr>
        <w:pStyle w:val="P3"/>
        <w:jc w:val="both"/>
        <w:rPr>
          <w:sz w:val="28"/>
        </w:rPr>
      </w:pPr>
      <w:r>
        <w:rPr>
          <w:sz w:val="28"/>
          <w:u w:val="single"/>
        </w:rPr>
        <w:t>Цель занятия:</w:t>
      </w:r>
      <w:r>
        <w:rPr>
          <w:sz w:val="28"/>
        </w:rPr>
        <w:t xml:space="preserve">   </w:t>
      </w:r>
    </w:p>
    <w:p>
      <w:pPr>
        <w:pStyle w:val="P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Закрепить знание химического строения, метаболических эффектов кортикостероидных гормонов; </w:t>
      </w:r>
    </w:p>
    <w:p>
      <w:pPr>
        <w:pStyle w:val="P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Разобрать молекулярные механизмы биосинтеза и влияния на обмен веществ тиреоидных гормонов;</w:t>
      </w:r>
    </w:p>
    <w:p>
      <w:pPr>
        <w:pStyle w:val="P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Сформировать представления о строении и влиянии на обмен веществ половых гормонов; </w:t>
      </w:r>
    </w:p>
    <w:p>
      <w:pPr>
        <w:pStyle w:val="P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Сформировать умение решать ситуационные задачи.</w:t>
      </w:r>
    </w:p>
    <w:p>
      <w:pPr>
        <w:pStyle w:val="P3"/>
        <w:jc w:val="both"/>
        <w:rPr>
          <w:sz w:val="28"/>
        </w:rPr>
      </w:pPr>
      <w:r>
        <w:rPr>
          <w:sz w:val="28"/>
          <w:u w:val="single"/>
        </w:rPr>
        <w:t>Необходимый исходный уровень.</w:t>
      </w:r>
      <w:r>
        <w:rPr>
          <w:sz w:val="28"/>
        </w:rPr>
        <w:t xml:space="preserve">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Из курса гистологии студенты должны знать:</w:t>
      </w:r>
    </w:p>
    <w:p>
      <w:pPr>
        <w:pStyle w:val="P3"/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классификацию гормонов</w:t>
      </w:r>
    </w:p>
    <w:p>
      <w:pPr>
        <w:pStyle w:val="P3"/>
        <w:numPr>
          <w:ilvl w:val="0"/>
          <w:numId w:val="2"/>
        </w:numPr>
        <w:tabs>
          <w:tab w:val="clear" w:pos="1720" w:leader="none"/>
        </w:tabs>
        <w:ind w:firstLine="2145" w:left="284"/>
        <w:jc w:val="both"/>
        <w:rPr>
          <w:sz w:val="28"/>
        </w:rPr>
      </w:pPr>
      <w:r>
        <w:rPr>
          <w:sz w:val="28"/>
        </w:rPr>
        <w:t>место синтеза и механизмы секреции гормонов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Из курса физиологии студенты должны знать:</w:t>
      </w:r>
    </w:p>
    <w:p>
      <w:pPr>
        <w:pStyle w:val="P3"/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основные принципы функционирования эндокринной системы</w:t>
      </w:r>
    </w:p>
    <w:p>
      <w:pPr>
        <w:pStyle w:val="P3"/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принципы синтеза и секреции гормонов</w:t>
      </w:r>
    </w:p>
    <w:p>
      <w:pPr>
        <w:pStyle w:val="P3"/>
        <w:jc w:val="both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 xml:space="preserve">Метаболические эффекты тиреоидных гормонов. Гипо- и гиперфункция щитовидной железы: эндемический зоб, микседема, кретинизм, базедова болезнь. Гормоны коры надпочечников и их роль в регуляции обмена веществ. Половые гормоны, их представители, влияние на обмен веществ и функцию половых желез. </w:t>
      </w:r>
    </w:p>
    <w:p>
      <w:pPr>
        <w:pStyle w:val="P3"/>
        <w:ind w:hanging="1560" w:left="1560"/>
        <w:rPr>
          <w:b w:val="1"/>
          <w:sz w:val="28"/>
        </w:rPr>
      </w:pPr>
    </w:p>
    <w:p>
      <w:pPr>
        <w:pStyle w:val="P3"/>
        <w:ind w:hanging="1560" w:left="1560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pStyle w:val="P3"/>
        <w:numPr>
          <w:ilvl w:val="0"/>
          <w:numId w:val="1"/>
        </w:numPr>
        <w:tabs>
          <w:tab w:val="left" w:pos="516" w:leader="none"/>
        </w:tabs>
        <w:jc w:val="both"/>
        <w:rPr>
          <w:sz w:val="28"/>
        </w:rPr>
      </w:pPr>
      <w:r>
        <w:rPr>
          <w:sz w:val="28"/>
        </w:rPr>
        <w:t>Гормоны щитовидной железы (тироксин, трийодтиронин). Биосинтез, механизм действия, влияние на обмен веществ, катаболизм.</w:t>
      </w:r>
    </w:p>
    <w:p>
      <w:pPr>
        <w:pStyle w:val="P3"/>
        <w:numPr>
          <w:ilvl w:val="0"/>
          <w:numId w:val="1"/>
        </w:numPr>
        <w:tabs>
          <w:tab w:val="left" w:pos="516" w:leader="none"/>
        </w:tabs>
        <w:jc w:val="both"/>
        <w:rPr>
          <w:sz w:val="28"/>
        </w:rPr>
      </w:pPr>
      <w:r>
        <w:rPr>
          <w:sz w:val="28"/>
        </w:rPr>
        <w:t>Гипо- и гиперфункция щитовидной железы. Йоддефицитные состояния, микседема, кретинизм, базедова болезнь.</w:t>
      </w:r>
    </w:p>
    <w:p>
      <w:pPr>
        <w:pStyle w:val="P3"/>
        <w:numPr>
          <w:ilvl w:val="0"/>
          <w:numId w:val="1"/>
        </w:numPr>
        <w:tabs>
          <w:tab w:val="left" w:pos="516" w:leader="none"/>
        </w:tabs>
        <w:jc w:val="both"/>
        <w:rPr>
          <w:sz w:val="28"/>
        </w:rPr>
      </w:pPr>
      <w:r>
        <w:rPr>
          <w:sz w:val="28"/>
        </w:rPr>
        <w:t>Гормоны коры надпочечников: глюкокортикоиды и минералкортикоиды. Строение, представление о биосинтезе (</w:t>
      </w:r>
      <w:r>
        <w:rPr>
          <w:color w:val="000000"/>
          <w:sz w:val="28"/>
        </w:rPr>
        <w:t>кортикотропин)</w:t>
      </w:r>
      <w:r>
        <w:rPr>
          <w:sz w:val="28"/>
        </w:rPr>
        <w:t xml:space="preserve">, механизм действия, влияние на обмен веществ, катаболизм. </w:t>
      </w:r>
      <w:r>
        <w:rPr>
          <w:color w:val="000000"/>
          <w:sz w:val="28"/>
        </w:rPr>
        <w:t>Нарушения обмена веществ при гипо- и гиперкортицизме (</w:t>
      </w:r>
      <w:r>
        <w:rPr>
          <w:sz w:val="28"/>
        </w:rPr>
        <w:t xml:space="preserve">болезнь Аддисона (бронзовая болезнь), синдром </w:t>
      </w:r>
      <w:r>
        <w:rPr>
          <w:color w:val="000000"/>
          <w:sz w:val="28"/>
        </w:rPr>
        <w:t>Кушинга</w:t>
      </w:r>
      <w:r>
        <w:rPr>
          <w:sz w:val="28"/>
        </w:rPr>
        <w:t>).</w:t>
      </w:r>
    </w:p>
    <w:p>
      <w:pPr>
        <w:pStyle w:val="P3"/>
        <w:tabs>
          <w:tab w:val="left" w:pos="2460" w:leader="none"/>
        </w:tabs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УЧЕБНАЯ КОНФЕРЕНЦИЯ - 60 мин</w:t>
      </w:r>
    </w:p>
    <w:p>
      <w:pPr>
        <w:pStyle w:val="P3"/>
        <w:tabs>
          <w:tab w:val="left" w:pos="2460" w:leader="none"/>
        </w:tabs>
        <w:ind w:firstLine="709"/>
        <w:jc w:val="both"/>
        <w:rPr>
          <w:sz w:val="28"/>
        </w:rPr>
      </w:pPr>
      <w:r>
        <w:rPr>
          <w:sz w:val="28"/>
        </w:rPr>
        <w:t>Заслушивание сообщений студентов на тему:</w:t>
      </w:r>
    </w:p>
    <w:p>
      <w:pPr>
        <w:pStyle w:val="P3"/>
        <w:tabs>
          <w:tab w:val="left" w:pos="2460" w:leader="none"/>
        </w:tabs>
        <w:ind w:firstLine="709"/>
        <w:jc w:val="both"/>
        <w:rPr>
          <w:sz w:val="28"/>
        </w:rPr>
      </w:pPr>
      <w:r>
        <w:rPr>
          <w:sz w:val="28"/>
        </w:rPr>
        <w:t>1. Женские половые гормоны. Химическая природа, механизм действия, влияние на обмен веществ.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2. Мужские половые гормоны. Химическая природа, механизм действия, влияние на обмен веществ.</w:t>
      </w:r>
    </w:p>
    <w:p>
      <w:pPr>
        <w:pStyle w:val="P3"/>
        <w:rPr>
          <w:b w:val="1"/>
          <w:sz w:val="28"/>
        </w:rPr>
      </w:pPr>
      <w:r>
        <w:rPr>
          <w:b w:val="1"/>
          <w:sz w:val="28"/>
        </w:rPr>
        <w:t>ВОПРОСЫ ДЛЯ САМОКОНТРОЛЯ</w:t>
      </w:r>
    </w:p>
    <w:p>
      <w:pPr>
        <w:pStyle w:val="P3"/>
        <w:tabs>
          <w:tab w:val="left" w:pos="720" w:leader="none"/>
        </w:tabs>
        <w:jc w:val="both"/>
        <w:rPr>
          <w:sz w:val="28"/>
          <w:u w:val="single"/>
        </w:rPr>
      </w:pPr>
      <w:r>
        <w:rPr>
          <w:sz w:val="28"/>
          <w:u w:val="single"/>
        </w:rPr>
        <w:t>1.Заполните таблицу.</w:t>
      </w:r>
    </w:p>
    <w:p>
      <w:pPr>
        <w:pStyle w:val="P3"/>
        <w:tabs>
          <w:tab w:val="left" w:pos="720" w:leader="none"/>
        </w:tabs>
        <w:rPr>
          <w:b w:val="1"/>
          <w:sz w:val="28"/>
        </w:rPr>
      </w:pPr>
      <w:r>
        <w:rPr>
          <w:b w:val="1"/>
          <w:sz w:val="28"/>
        </w:rPr>
        <w:t>Характеристика гормонов щитовидной железы, коры надпочечников и половых гормонов</w:t>
      </w:r>
    </w:p>
    <w:p>
      <w:pPr>
        <w:pStyle w:val="P3"/>
        <w:tabs>
          <w:tab w:val="left" w:pos="720" w:leader="none"/>
        </w:tabs>
        <w:rPr>
          <w:b w:val="1"/>
          <w:sz w:val="28"/>
        </w:rPr>
      </w:pPr>
    </w:p>
    <w:tbl>
      <w:tblPr>
        <w:tblW w:w="10031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1951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Гормоны</w:t>
            </w:r>
          </w:p>
        </w:tc>
        <w:tc>
          <w:tcPr>
            <w:tcW w:w="1235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Место синтеза</w:t>
            </w: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Стимулы</w:t>
            </w:r>
          </w:p>
        </w:tc>
        <w:tc>
          <w:tcPr>
            <w:tcW w:w="1558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Механизм действия</w:t>
            </w: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Органы-мишени</w:t>
            </w:r>
          </w:p>
        </w:tc>
        <w:tc>
          <w:tcPr>
            <w:tcW w:w="2453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rPr>
                <w:sz w:val="28"/>
              </w:rPr>
            </w:pPr>
            <w:r>
              <w:rPr>
                <w:sz w:val="28"/>
              </w:rPr>
              <w:t>Биологические и метаболические эффекты</w:t>
            </w:r>
          </w:p>
        </w:tc>
      </w:tr>
      <w:tr>
        <w:tc>
          <w:tcPr>
            <w:tcW w:w="1951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35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2453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</w:tr>
      <w:tr>
        <w:tc>
          <w:tcPr>
            <w:tcW w:w="1951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1235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2453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</w:tr>
      <w:tr>
        <w:tc>
          <w:tcPr>
            <w:tcW w:w="1951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rPr>
                <w:sz w:val="28"/>
              </w:rPr>
            </w:pPr>
            <w:r>
              <w:rPr>
                <w:sz w:val="28"/>
              </w:rPr>
              <w:t>Глюкокор-тикоиды (кортизол)</w:t>
            </w:r>
          </w:p>
        </w:tc>
        <w:tc>
          <w:tcPr>
            <w:tcW w:w="1235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2453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</w:tr>
      <w:tr>
        <w:tc>
          <w:tcPr>
            <w:tcW w:w="1951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ind w:right="-115"/>
              <w:rPr>
                <w:sz w:val="28"/>
              </w:rPr>
            </w:pPr>
            <w:r>
              <w:rPr>
                <w:sz w:val="28"/>
              </w:rPr>
              <w:t>Минерал-кортикоиды (альдостерон)</w:t>
            </w:r>
          </w:p>
        </w:tc>
        <w:tc>
          <w:tcPr>
            <w:tcW w:w="1235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2453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</w:tr>
      <w:tr>
        <w:tc>
          <w:tcPr>
            <w:tcW w:w="1951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rPr>
                <w:sz w:val="28"/>
              </w:rPr>
            </w:pPr>
            <w:r>
              <w:rPr>
                <w:sz w:val="28"/>
              </w:rPr>
              <w:t>Андрогены</w:t>
            </w:r>
          </w:p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ind w:right="-81"/>
              <w:rPr>
                <w:sz w:val="28"/>
              </w:rPr>
            </w:pPr>
            <w:r>
              <w:rPr>
                <w:sz w:val="28"/>
              </w:rPr>
              <w:t>(тестостерон)</w:t>
            </w:r>
          </w:p>
        </w:tc>
        <w:tc>
          <w:tcPr>
            <w:tcW w:w="1235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2453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</w:tr>
      <w:tr>
        <w:tc>
          <w:tcPr>
            <w:tcW w:w="1951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rPr>
                <w:sz w:val="28"/>
              </w:rPr>
            </w:pPr>
            <w:r>
              <w:rPr>
                <w:sz w:val="28"/>
              </w:rPr>
              <w:t>Эстрогены</w:t>
            </w:r>
          </w:p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rPr>
                <w:sz w:val="28"/>
              </w:rPr>
            </w:pPr>
            <w:r>
              <w:rPr>
                <w:sz w:val="28"/>
              </w:rPr>
              <w:t>(эстрадиол)</w:t>
            </w:r>
          </w:p>
        </w:tc>
        <w:tc>
          <w:tcPr>
            <w:tcW w:w="1235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558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  <w:tc>
          <w:tcPr>
            <w:tcW w:w="2453" w:type="dxa"/>
          </w:tcPr>
          <w:p>
            <w:pPr>
              <w:pStyle w:val="P3"/>
              <w:tabs>
                <w:tab w:val="left" w:pos="720" w:leader="none"/>
              </w:tabs>
              <w:spacing w:lineRule="atLeast" w:line="240" w:beforeAutospacing="0" w:afterAutospacing="0"/>
              <w:jc w:val="both"/>
              <w:rPr>
                <w:sz w:val="28"/>
              </w:rPr>
            </w:pPr>
          </w:p>
        </w:tc>
      </w:tr>
    </w:tbl>
    <w:p>
      <w:pPr>
        <w:pStyle w:val="P3"/>
        <w:numPr>
          <w:ilvl w:val="0"/>
          <w:numId w:val="7"/>
        </w:numPr>
        <w:tabs>
          <w:tab w:val="left" w:pos="720" w:leader="none"/>
        </w:tabs>
        <w:jc w:val="both"/>
        <w:rPr>
          <w:sz w:val="28"/>
          <w:u w:val="single"/>
        </w:rPr>
      </w:pPr>
      <w:r>
        <w:rPr>
          <w:sz w:val="28"/>
          <w:u w:val="single"/>
        </w:rPr>
        <w:t>Решите ситуационные задачи.</w:t>
      </w:r>
    </w:p>
    <w:p>
      <w:pPr>
        <w:pStyle w:val="P3"/>
        <w:rPr>
          <w:sz w:val="28"/>
        </w:rPr>
      </w:pPr>
      <w:r>
        <w:rPr>
          <w:sz w:val="28"/>
        </w:rPr>
        <w:t xml:space="preserve">№1 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Врач обнаружил у больного тиреотоксикозом следующие симптомы: повышение основного обмена, увеличение поглощения кислорода и выделение углекислого газа, гипергликемия, азотемия. Объясните механизм метаболических сдвигов.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>№ 2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У больного наблюдается истончение кожи, мышечная слабость, гипертензия, гипокалийемия, гипергликемия, глюкозурия, отрицательный азотистый баланс. С избыточной продукцией каких гормонов связано данное состояние? Объясните с биохимических позиций перечисленные симптомы.</w:t>
      </w:r>
    </w:p>
    <w:p>
      <w:pPr>
        <w:pStyle w:val="P3"/>
        <w:ind w:firstLine="709"/>
        <w:rPr>
          <w:sz w:val="28"/>
        </w:rPr>
      </w:pPr>
      <w:r>
        <w:rPr>
          <w:sz w:val="28"/>
        </w:rPr>
        <w:t>№3</w:t>
      </w:r>
    </w:p>
    <w:p>
      <w:pPr>
        <w:pStyle w:val="P3"/>
        <w:ind w:firstLine="709"/>
        <w:jc w:val="both"/>
        <w:rPr>
          <w:sz w:val="28"/>
        </w:rPr>
      </w:pPr>
      <w:r>
        <w:rPr>
          <w:sz w:val="28"/>
        </w:rPr>
        <w:t>Больной жалуется на похудание, мышечную слабость, обмороки, усиленную пигментацию кожи рук и лица. Наблюдается гипотония, гипонатриемия, гиперкалиемия. О патологии какой эндокринной железы следует думать? Объясните с биохимических позиций перечисленные симптомы.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5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6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6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pStyle w:val="P3"/>
        <w:tabs>
          <w:tab w:val="left" w:pos="360" w:leader="none"/>
        </w:tabs>
        <w:rPr>
          <w:b w:val="1"/>
          <w:sz w:val="28"/>
        </w:rPr>
      </w:pP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1A54E65"/>
    <w:multiLevelType w:val="hybridMultilevel"/>
    <w:lvl w:ilvl="0">
      <w:start w:val="1"/>
      <w:numFmt w:val="decimal"/>
      <w:suff w:val="tab"/>
      <w:lvlText w:val="%1."/>
      <w:legacy w:legacy="1" w:legacyIndent="516" w:legacySpace="0"/>
      <w:lvlJc w:val="left"/>
      <w:pPr>
        <w:ind w:hanging="516" w:left="516"/>
      </w:pPr>
      <w:rPr/>
    </w:lvl>
    <w:lvl w:ilvl="1" w:tplc="50323473">
      <w:start w:val="1"/>
      <w:numFmt w:val="decimal"/>
      <w:suff w:val="tab"/>
      <w:lvlText w:val="%1."/>
      <w:lvlJc w:val="left"/>
      <w:pPr/>
      <w:rPr/>
    </w:lvl>
    <w:lvl w:ilvl="2" w:tplc="3C7DD8F0">
      <w:start w:val="1"/>
      <w:numFmt w:val="decimal"/>
      <w:suff w:val="tab"/>
      <w:lvlText w:val="%1."/>
      <w:lvlJc w:val="left"/>
      <w:pPr/>
      <w:rPr/>
    </w:lvl>
    <w:lvl w:ilvl="3" w:tplc="2157A0CD">
      <w:start w:val="1"/>
      <w:numFmt w:val="decimal"/>
      <w:suff w:val="tab"/>
      <w:lvlText w:val="%1."/>
      <w:lvlJc w:val="left"/>
      <w:pPr/>
      <w:rPr/>
    </w:lvl>
    <w:lvl w:ilvl="4" w:tplc="55BE60A4">
      <w:start w:val="1"/>
      <w:numFmt w:val="decimal"/>
      <w:suff w:val="tab"/>
      <w:lvlText w:val="%1."/>
      <w:lvlJc w:val="left"/>
      <w:pPr/>
      <w:rPr/>
    </w:lvl>
    <w:lvl w:ilvl="5" w:tplc="5CE563D8">
      <w:start w:val="1"/>
      <w:numFmt w:val="decimal"/>
      <w:suff w:val="tab"/>
      <w:lvlText w:val="%1."/>
      <w:lvlJc w:val="left"/>
      <w:pPr/>
      <w:rPr/>
    </w:lvl>
    <w:lvl w:ilvl="6" w:tplc="4C6ABE46">
      <w:start w:val="1"/>
      <w:numFmt w:val="decimal"/>
      <w:suff w:val="tab"/>
      <w:lvlText w:val="%1."/>
      <w:lvlJc w:val="left"/>
      <w:pPr/>
      <w:rPr/>
    </w:lvl>
    <w:lvl w:ilvl="7" w:tplc="72F8F377">
      <w:start w:val="1"/>
      <w:numFmt w:val="decimal"/>
      <w:suff w:val="tab"/>
      <w:lvlText w:val="%1."/>
      <w:lvlJc w:val="left"/>
      <w:pPr/>
      <w:rPr/>
    </w:lvl>
    <w:lvl w:ilvl="8" w:tplc="27493987">
      <w:start w:val="1"/>
      <w:numFmt w:val="decimal"/>
      <w:suff w:val="tab"/>
      <w:lvlText w:val="%1."/>
      <w:lvlJc w:val="left"/>
      <w:pPr/>
      <w:rPr/>
    </w:lvl>
  </w:abstractNum>
  <w:abstractNum w:abstractNumId="1">
    <w:nsid w:val="087D4E01"/>
    <w:multiLevelType w:val="hybridMultilevel"/>
    <w:lvl w:ilvl="0">
      <w:start w:val="1"/>
      <w:numFmt w:val="upperRoman"/>
      <w:suff w:val="tab"/>
      <w:lvlText w:val="%1."/>
      <w:legacy w:legacy="1" w:legacyIndent="720" w:legacySpace="0"/>
      <w:lvlJc w:val="left"/>
      <w:pPr>
        <w:ind w:hanging="720" w:left="720"/>
      </w:pPr>
      <w:rPr/>
    </w:lvl>
    <w:lvl w:ilvl="1" w:tplc="59ACD341">
      <w:start w:val="1"/>
      <w:numFmt w:val="decimal"/>
      <w:suff w:val="tab"/>
      <w:lvlText w:val="%1."/>
      <w:lvlJc w:val="left"/>
      <w:pPr/>
      <w:rPr/>
    </w:lvl>
    <w:lvl w:ilvl="2" w:tplc="20D2B58A">
      <w:start w:val="1"/>
      <w:numFmt w:val="decimal"/>
      <w:suff w:val="tab"/>
      <w:lvlText w:val="%1."/>
      <w:lvlJc w:val="left"/>
      <w:pPr/>
      <w:rPr/>
    </w:lvl>
    <w:lvl w:ilvl="3" w:tplc="4FB6B85C">
      <w:start w:val="1"/>
      <w:numFmt w:val="decimal"/>
      <w:suff w:val="tab"/>
      <w:lvlText w:val="%1."/>
      <w:lvlJc w:val="left"/>
      <w:pPr/>
      <w:rPr/>
    </w:lvl>
    <w:lvl w:ilvl="4" w:tplc="6953CA1B">
      <w:start w:val="1"/>
      <w:numFmt w:val="decimal"/>
      <w:suff w:val="tab"/>
      <w:lvlText w:val="%1."/>
      <w:lvlJc w:val="left"/>
      <w:pPr/>
      <w:rPr/>
    </w:lvl>
    <w:lvl w:ilvl="5" w:tplc="0A3A2E96">
      <w:start w:val="1"/>
      <w:numFmt w:val="decimal"/>
      <w:suff w:val="tab"/>
      <w:lvlText w:val="%1."/>
      <w:lvlJc w:val="left"/>
      <w:pPr/>
      <w:rPr/>
    </w:lvl>
    <w:lvl w:ilvl="6" w:tplc="7C0B5260">
      <w:start w:val="1"/>
      <w:numFmt w:val="decimal"/>
      <w:suff w:val="tab"/>
      <w:lvlText w:val="%1."/>
      <w:lvlJc w:val="left"/>
      <w:pPr/>
      <w:rPr/>
    </w:lvl>
    <w:lvl w:ilvl="7" w:tplc="257F0477">
      <w:start w:val="1"/>
      <w:numFmt w:val="decimal"/>
      <w:suff w:val="tab"/>
      <w:lvlText w:val="%1."/>
      <w:lvlJc w:val="left"/>
      <w:pPr/>
      <w:rPr/>
    </w:lvl>
    <w:lvl w:ilvl="8" w:tplc="6B7F5CF5">
      <w:start w:val="1"/>
      <w:numFmt w:val="decimal"/>
      <w:suff w:val="tab"/>
      <w:lvlText w:val="%1."/>
      <w:lvlJc w:val="left"/>
      <w:pPr/>
      <w:rPr/>
    </w:lvl>
  </w:abstractNum>
  <w:abstractNum w:abstractNumId="2">
    <w:nsid w:val="1AA90657"/>
    <w:multiLevelType w:val="hybridMultilevel"/>
    <w:lvl w:ilvl="0" w:tplc="04190005">
      <w:start w:val="1"/>
      <w:numFmt w:val="bullet"/>
      <w:suff w:val="tab"/>
      <w:lvlText w:val=""/>
      <w:lvlJc w:val="left"/>
      <w:pPr>
        <w:ind w:hanging="360" w:left="1440"/>
        <w:tabs>
          <w:tab w:val="left" w:pos="1440" w:leader="none"/>
        </w:tabs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236519CF"/>
    <w:multiLevelType w:val="hybridMultilevel"/>
    <w:lvl w:ilvl="0" w:tplc="4C0CC234">
      <w:start w:val="1"/>
      <w:numFmt w:val="decimal"/>
      <w:suff w:val="tab"/>
      <w:lvlText w:val="%1."/>
      <w:lvlJc w:val="left"/>
      <w:pPr>
        <w:ind w:hanging="390" w:left="750"/>
        <w:tabs>
          <w:tab w:val="left" w:pos="75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26793C2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360C2109"/>
    <w:multiLevelType w:val="hybridMultilevel"/>
    <w:lvl w:ilvl="0" w:tplc="04190005">
      <w:start w:val="1"/>
      <w:numFmt w:val="bullet"/>
      <w:suff w:val="tab"/>
      <w:lvlText w:val=""/>
      <w:lvlJc w:val="left"/>
      <w:pPr>
        <w:ind w:hanging="360" w:left="1720"/>
        <w:tabs>
          <w:tab w:val="left" w:pos="1720" w:leader="none"/>
        </w:tabs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440"/>
        <w:tabs>
          <w:tab w:val="left" w:pos="2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3160"/>
        <w:tabs>
          <w:tab w:val="left" w:pos="3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880"/>
        <w:tabs>
          <w:tab w:val="left" w:pos="3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600"/>
        <w:tabs>
          <w:tab w:val="left" w:pos="4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320"/>
        <w:tabs>
          <w:tab w:val="left" w:pos="5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040"/>
        <w:tabs>
          <w:tab w:val="left" w:pos="6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760"/>
        <w:tabs>
          <w:tab w:val="left" w:pos="6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480"/>
        <w:tabs>
          <w:tab w:val="left" w:pos="7480" w:leader="none"/>
        </w:tabs>
      </w:pPr>
      <w:rPr>
        <w:rFonts w:ascii="Wingdings" w:hAnsi="Wingdings"/>
      </w:rPr>
    </w:lvl>
  </w:abstractNum>
  <w:abstractNum w:abstractNumId="6">
    <w:nsid w:val="55735F8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Body Text 2"/>
    <w:basedOn w:val="P0"/>
    <w:pPr>
      <w:jc w:val="center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