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4DF341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2"/>
        <w:spacing w:lineRule="auto" w:line="278" w:before="72" w:beforeAutospacing="0" w:afterAutospacing="0"/>
        <w:ind w:hanging="3097" w:left="3388" w:right="283"/>
      </w:pPr>
      <w:r>
        <w:t>федеральное государственное бюджетное образовательное учреждение высшего образования</w:t>
      </w:r>
    </w:p>
    <w:p>
      <w:pPr>
        <w:spacing w:lineRule="auto" w:line="276" w:beforeAutospacing="0" w:afterAutospacing="0"/>
        <w:ind w:left="1222" w:right="521"/>
        <w:jc w:val="center"/>
        <w:rPr>
          <w:b w:val="1"/>
          <w:sz w:val="28"/>
        </w:rPr>
      </w:pPr>
      <w:r>
        <w:rPr>
          <w:b w:val="1"/>
          <w:sz w:val="28"/>
        </w:rPr>
        <w:t>«Оренбургский государственный медицинский университет» Минздрава России</w:t>
      </w:r>
    </w:p>
    <w:p>
      <w:pPr>
        <w:pStyle w:val="P3"/>
        <w:rPr>
          <w:b w:val="1"/>
          <w:sz w:val="30"/>
        </w:rPr>
      </w:pPr>
    </w:p>
    <w:p>
      <w:pPr>
        <w:pStyle w:val="P3"/>
        <w:rPr>
          <w:b w:val="1"/>
          <w:sz w:val="30"/>
        </w:rPr>
      </w:pPr>
    </w:p>
    <w:p>
      <w:pPr>
        <w:pStyle w:val="P3"/>
        <w:rPr>
          <w:b w:val="1"/>
          <w:sz w:val="30"/>
        </w:rPr>
      </w:pPr>
    </w:p>
    <w:p>
      <w:pPr>
        <w:pStyle w:val="P3"/>
        <w:rPr>
          <w:b w:val="1"/>
          <w:sz w:val="30"/>
        </w:rPr>
      </w:pPr>
    </w:p>
    <w:p>
      <w:pPr>
        <w:pStyle w:val="P3"/>
        <w:spacing w:before="6" w:beforeAutospacing="0" w:afterAutospacing="0"/>
        <w:rPr>
          <w:b w:val="1"/>
          <w:sz w:val="23"/>
        </w:rPr>
      </w:pPr>
    </w:p>
    <w:p>
      <w:pPr>
        <w:pStyle w:val="P1"/>
        <w:ind w:left="1218"/>
      </w:pPr>
      <w:r>
        <w:t>МЕТОДИЧЕСКАЯ РАЗРАБОТКА ЛЕКЦИИ</w:t>
      </w:r>
    </w:p>
    <w:p>
      <w:pPr>
        <w:spacing w:lineRule="auto" w:line="360" w:before="184" w:beforeAutospacing="0" w:afterAutospacing="0"/>
        <w:ind w:left="1222" w:right="518"/>
        <w:jc w:val="center"/>
        <w:rPr>
          <w:b w:val="1"/>
          <w:sz w:val="32"/>
        </w:rPr>
      </w:pPr>
      <w:r>
        <w:rPr>
          <w:b w:val="1"/>
          <w:sz w:val="32"/>
        </w:rPr>
        <w:t>С ИСПОЛЬЗОВАНИЕМ МУЛЬТИМЕДИЙНОГО СОПРОВОЖДЕНИЯ ПО ТЕМЕ</w:t>
      </w:r>
    </w:p>
    <w:p>
      <w:pPr>
        <w:pStyle w:val="P1"/>
        <w:spacing w:before="1" w:beforeAutospacing="0" w:afterAutospacing="0"/>
        <w:ind w:firstLine="567" w:left="0" w:right="351"/>
      </w:pPr>
      <w:r>
        <w:t>«Карбоновые кислоты и их функциональные производные.</w:t>
      </w:r>
    </w:p>
    <w:p>
      <w:pPr>
        <w:pStyle w:val="P1"/>
        <w:spacing w:before="1" w:beforeAutospacing="0" w:afterAutospacing="0"/>
        <w:ind w:firstLine="567" w:left="0" w:right="351"/>
      </w:pPr>
      <w:r>
        <w:t>Липиды.</w:t>
      </w:r>
    </w:p>
    <w:p>
      <w:pPr>
        <w:pStyle w:val="P1"/>
        <w:spacing w:before="1" w:beforeAutospacing="0" w:afterAutospacing="0"/>
        <w:ind w:firstLine="567" w:left="0" w:right="351"/>
      </w:pPr>
      <w:r>
        <w:t>Омыляемые липиды»</w:t>
      </w:r>
    </w:p>
    <w:p>
      <w:pPr>
        <w:pStyle w:val="P3"/>
        <w:spacing w:before="10" w:beforeAutospacing="0" w:afterAutospacing="0"/>
        <w:rPr>
          <w:b w:val="1"/>
          <w:sz w:val="47"/>
        </w:rPr>
      </w:pPr>
    </w:p>
    <w:p>
      <w:pPr>
        <w:ind w:left="1217" w:right="521"/>
        <w:jc w:val="center"/>
        <w:rPr>
          <w:b w:val="1"/>
          <w:sz w:val="32"/>
        </w:rPr>
      </w:pPr>
      <w:r>
        <w:rPr>
          <w:b w:val="1"/>
          <w:sz w:val="32"/>
        </w:rPr>
        <w:t>ДИСЦИПЛИНА «Биохимия»</w:t>
      </w:r>
    </w:p>
    <w:p>
      <w:pPr>
        <w:pStyle w:val="P1"/>
        <w:spacing w:before="186" w:beforeAutospacing="0" w:afterAutospacing="0"/>
        <w:ind w:left="1220"/>
      </w:pPr>
      <w:r>
        <w:t xml:space="preserve">ДЛЯ СТУДЕНТОВ 1 КУРСА </w:t>
      </w:r>
      <w:r>
        <w:t>ЛЕЧЕБНОГО</w:t>
      </w:r>
      <w:r>
        <w:t xml:space="preserve"> ФАКУЛЬТЕТА</w:t>
      </w:r>
    </w:p>
    <w:p>
      <w:pPr>
        <w:pStyle w:val="P3"/>
        <w:rPr>
          <w:b w:val="1"/>
          <w:sz w:val="34"/>
        </w:rPr>
      </w:pPr>
    </w:p>
    <w:p>
      <w:pPr>
        <w:pStyle w:val="P3"/>
        <w:rPr>
          <w:b w:val="1"/>
          <w:sz w:val="34"/>
        </w:rPr>
      </w:pPr>
    </w:p>
    <w:p>
      <w:pPr>
        <w:pStyle w:val="P3"/>
        <w:rPr>
          <w:b w:val="1"/>
          <w:sz w:val="34"/>
        </w:rPr>
      </w:pPr>
    </w:p>
    <w:p>
      <w:pPr>
        <w:pStyle w:val="P3"/>
        <w:rPr>
          <w:b w:val="1"/>
          <w:sz w:val="34"/>
        </w:rPr>
      </w:pPr>
    </w:p>
    <w:p>
      <w:pPr>
        <w:pStyle w:val="P3"/>
        <w:rPr>
          <w:b w:val="1"/>
          <w:sz w:val="34"/>
        </w:rPr>
      </w:pPr>
    </w:p>
    <w:p>
      <w:pPr>
        <w:pStyle w:val="P3"/>
        <w:spacing w:before="249" w:beforeAutospacing="0" w:afterAutospacing="0"/>
        <w:ind w:left="5313" w:right="731"/>
      </w:pPr>
      <w:r>
        <w:t>Методические рекомендации разработаны</w:t>
      </w:r>
    </w:p>
    <w:p>
      <w:pPr>
        <w:pStyle w:val="P3"/>
        <w:spacing w:lineRule="exact" w:line="321" w:beforeAutospacing="0" w:afterAutospacing="0"/>
        <w:ind w:left="5313"/>
      </w:pPr>
      <w:r>
        <w:rPr>
          <w:u w:val="single"/>
        </w:rPr>
        <w:t>доцентом</w:t>
      </w:r>
    </w:p>
    <w:p>
      <w:pPr>
        <w:pStyle w:val="P3"/>
        <w:ind w:left="5313"/>
      </w:pPr>
      <w:r>
        <w:rPr>
          <w:u w:val="single"/>
        </w:rPr>
        <w:t>кафедры химии Шараповой Н.В.</w:t>
      </w:r>
    </w:p>
    <w:p>
      <w:pPr>
        <w:sectPr>
          <w:type w:val="continuous"/>
          <w:pgSz w:w="11910" w:h="16840" w:code="9"/>
          <w:pgMar w:left="1600" w:right="740" w:top="1040" w:bottom="280" w:header="720" w:footer="720" w:gutter="0"/>
          <w:cols w:equalWidth="1" w:space="720"/>
        </w:sectPr>
      </w:pPr>
    </w:p>
    <w:p>
      <w:pPr>
        <w:spacing w:before="67" w:beforeAutospacing="0" w:afterAutospacing="0"/>
        <w:ind w:left="810"/>
        <w:rPr>
          <w:b w:val="1"/>
          <w:i w:val="1"/>
          <w:sz w:val="28"/>
        </w:rPr>
      </w:pPr>
      <w:r>
        <w:rPr>
          <w:b w:val="1"/>
          <w:i w:val="1"/>
          <w:sz w:val="28"/>
        </w:rPr>
        <w:t>Модуль 2</w:t>
      </w:r>
      <w:r>
        <w:rPr>
          <w:i w:val="1"/>
          <w:sz w:val="28"/>
        </w:rPr>
        <w:t xml:space="preserve">. </w:t>
      </w:r>
      <w:r>
        <w:rPr>
          <w:b w:val="1"/>
          <w:i w:val="1"/>
          <w:sz w:val="28"/>
        </w:rPr>
        <w:t>Биологически важные классы органических соединений.</w:t>
      </w:r>
    </w:p>
    <w:p>
      <w:pPr>
        <w:spacing w:before="9" w:beforeAutospacing="0" w:afterAutospacing="0"/>
        <w:ind w:left="102"/>
        <w:rPr>
          <w:b w:val="1"/>
          <w:i w:val="1"/>
          <w:sz w:val="28"/>
        </w:rPr>
      </w:pPr>
      <w:r>
        <w:rPr>
          <w:b w:val="1"/>
          <w:i w:val="1"/>
          <w:sz w:val="28"/>
        </w:rPr>
        <w:t>Биополимеры и их структурные компоненты</w:t>
      </w:r>
    </w:p>
    <w:p>
      <w:pPr>
        <w:pStyle w:val="P3"/>
        <w:spacing w:before="9" w:beforeAutospacing="0" w:afterAutospacing="0"/>
        <w:rPr>
          <w:b w:val="1"/>
          <w:i w:val="1"/>
          <w:sz w:val="27"/>
        </w:rPr>
      </w:pPr>
    </w:p>
    <w:p>
      <w:pPr>
        <w:spacing w:lineRule="exact" w:line="319" w:beforeAutospacing="0" w:afterAutospacing="0"/>
        <w:ind w:left="4369"/>
        <w:rPr>
          <w:b w:val="1"/>
          <w:sz w:val="28"/>
        </w:rPr>
      </w:pPr>
      <w:r>
        <w:rPr>
          <w:b w:val="1"/>
          <w:sz w:val="28"/>
        </w:rPr>
        <w:t>Лекция №4.</w:t>
      </w:r>
    </w:p>
    <w:p>
      <w:pPr>
        <w:pStyle w:val="P4"/>
        <w:numPr>
          <w:ilvl w:val="0"/>
          <w:numId w:val="4"/>
        </w:numPr>
        <w:tabs>
          <w:tab w:val="left" w:pos="1105" w:leader="none"/>
        </w:tabs>
        <w:ind w:firstLine="707" w:right="104"/>
        <w:jc w:val="both"/>
        <w:rPr>
          <w:sz w:val="28"/>
        </w:rPr>
      </w:pPr>
      <w:r>
        <w:rPr>
          <w:b w:val="1"/>
          <w:sz w:val="28"/>
        </w:rPr>
        <w:t xml:space="preserve">Тема: </w:t>
      </w:r>
      <w:r>
        <w:rPr>
          <w:sz w:val="28"/>
        </w:rPr>
        <w:t>Карбоновые кислоты и их функциональные производные. Ли- пиды. Омыляемые липиды.</w:t>
      </w:r>
    </w:p>
    <w:p>
      <w:pPr>
        <w:pStyle w:val="P3"/>
        <w:spacing w:before="10" w:beforeAutospacing="0" w:afterAutospacing="0"/>
        <w:rPr>
          <w:sz w:val="27"/>
        </w:rPr>
      </w:pPr>
    </w:p>
    <w:p>
      <w:pPr>
        <w:pStyle w:val="P4"/>
        <w:numPr>
          <w:ilvl w:val="0"/>
          <w:numId w:val="4"/>
        </w:numPr>
        <w:tabs>
          <w:tab w:val="left" w:pos="1187" w:leader="none"/>
        </w:tabs>
        <w:ind w:firstLine="707" w:right="99"/>
        <w:jc w:val="both"/>
        <w:rPr>
          <w:sz w:val="28"/>
        </w:rPr>
      </w:pPr>
      <w:r>
        <w:rPr>
          <w:b w:val="1"/>
          <w:sz w:val="28"/>
        </w:rPr>
        <w:t xml:space="preserve">Цель: </w:t>
      </w:r>
      <w:r>
        <w:rPr>
          <w:sz w:val="28"/>
        </w:rPr>
        <w:t>Ознакомить студентов с классификацией, номенклатурой, изомерией карбоновых кислот, их реакционной способностью, ролью в орга- низме и применении в медицинской практике. Изучение этой темы вооружа- ет студентов необходимыми знаниями по строению, реакционной способно- сти карбоновых кислот, играющих важную роль в процессах жизнедеятель- ности.</w:t>
      </w:r>
    </w:p>
    <w:p>
      <w:pPr>
        <w:pStyle w:val="P3"/>
        <w:ind w:firstLine="707" w:left="102" w:right="100"/>
        <w:jc w:val="both"/>
      </w:pPr>
      <w:r>
        <w:t>Сформировать знания строения и химических свойств омыляемых ли- пидов и их структурных компонентов для изучения структуры биологиче- ских мембран и процессов липидного обмена. Липиды содержатся во многих тканях живых организмов, выполняя функцию структурных компонентов клетки. Они являются поставщиками и источниками биологически активных веществ: гормонов, витаминов, непредельных ВЖК. Липиды особенно ТАГ участвуют в терморегуляции.</w:t>
      </w:r>
    </w:p>
    <w:p>
      <w:pPr>
        <w:pStyle w:val="P3"/>
        <w:spacing w:before="5" w:beforeAutospacing="0" w:afterAutospacing="0"/>
      </w:pPr>
    </w:p>
    <w:p>
      <w:pPr>
        <w:pStyle w:val="P2"/>
        <w:numPr>
          <w:ilvl w:val="0"/>
          <w:numId w:val="4"/>
        </w:numPr>
        <w:tabs>
          <w:tab w:val="left" w:pos="1091" w:leader="none"/>
        </w:tabs>
        <w:ind w:hanging="281" w:left="1090"/>
        <w:jc w:val="both"/>
      </w:pPr>
      <w:r>
        <w:t>Аннотация лекции:</w:t>
      </w:r>
    </w:p>
    <w:p>
      <w:pPr>
        <w:pStyle w:val="P4"/>
        <w:numPr>
          <w:ilvl w:val="0"/>
          <w:numId w:val="3"/>
        </w:numPr>
        <w:tabs>
          <w:tab w:val="left" w:pos="1153" w:leader="none"/>
        </w:tabs>
        <w:ind w:firstLine="0" w:right="111"/>
        <w:jc w:val="both"/>
        <w:rPr>
          <w:sz w:val="28"/>
        </w:rPr>
      </w:pPr>
      <w:r>
        <w:rPr>
          <w:sz w:val="28"/>
        </w:rPr>
        <w:t>Карбоновые кислоты, их классификация, номенклатура, изомерия, применение.</w:t>
      </w:r>
    </w:p>
    <w:p>
      <w:pPr>
        <w:pStyle w:val="P4"/>
        <w:numPr>
          <w:ilvl w:val="0"/>
          <w:numId w:val="3"/>
        </w:numPr>
        <w:tabs>
          <w:tab w:val="left" w:pos="1155" w:leader="none"/>
        </w:tabs>
        <w:ind w:firstLine="707" w:left="102" w:right="110"/>
        <w:jc w:val="both"/>
        <w:rPr>
          <w:sz w:val="28"/>
        </w:rPr>
      </w:pPr>
      <w:r>
        <w:rPr>
          <w:sz w:val="28"/>
        </w:rPr>
        <w:t>Реакционная способность карбоновых кислот. Реакции окисления, нуклеофильного замещения, качественная реакция на карбоновые кислоты.</w:t>
      </w:r>
    </w:p>
    <w:p>
      <w:pPr>
        <w:pStyle w:val="P4"/>
        <w:numPr>
          <w:ilvl w:val="0"/>
          <w:numId w:val="3"/>
        </w:numPr>
        <w:tabs>
          <w:tab w:val="left" w:pos="1131" w:leader="none"/>
        </w:tabs>
        <w:ind w:firstLine="707" w:left="102" w:right="102"/>
        <w:jc w:val="both"/>
        <w:rPr>
          <w:sz w:val="28"/>
        </w:rPr>
      </w:pPr>
      <w:r>
        <w:rPr>
          <w:sz w:val="28"/>
        </w:rPr>
        <w:t>Основные природные высшие жирные кислоты, входящие в состав липидов: пальмитиновая, стеариновая, олеиновая, линолевая, линоленовая, арахидоновая. Понятие о пентаеновых и гексаеновых высших жирных кар- боновых кислотах.</w:t>
      </w:r>
    </w:p>
    <w:p>
      <w:pPr>
        <w:pStyle w:val="P4"/>
        <w:numPr>
          <w:ilvl w:val="0"/>
          <w:numId w:val="3"/>
        </w:numPr>
        <w:tabs>
          <w:tab w:val="left" w:pos="1167" w:leader="none"/>
        </w:tabs>
        <w:ind w:firstLine="707" w:left="102" w:right="112"/>
        <w:jc w:val="both"/>
        <w:rPr>
          <w:sz w:val="28"/>
        </w:rPr>
      </w:pPr>
      <w:r>
        <w:rPr>
          <w:sz w:val="28"/>
        </w:rPr>
        <w:t>Пероксидное окисление фрагментов жирных кислот в клеточных мембранах. β-окисление насыщенных кислот.</w:t>
      </w:r>
    </w:p>
    <w:p>
      <w:pPr>
        <w:pStyle w:val="P4"/>
        <w:numPr>
          <w:ilvl w:val="0"/>
          <w:numId w:val="3"/>
        </w:numPr>
        <w:tabs>
          <w:tab w:val="left" w:pos="1122" w:leader="none"/>
        </w:tabs>
        <w:spacing w:lineRule="auto" w:line="242" w:beforeAutospacing="0" w:afterAutospacing="0"/>
        <w:ind w:firstLine="707" w:left="102" w:right="103"/>
        <w:jc w:val="both"/>
        <w:rPr>
          <w:sz w:val="28"/>
        </w:rPr>
      </w:pPr>
      <w:r>
        <w:rPr>
          <w:sz w:val="28"/>
        </w:rPr>
        <w:t>Нейтральные липиды. Естественные жиры как смесь триацилглице- ринов.</w:t>
      </w:r>
    </w:p>
    <w:p>
      <w:pPr>
        <w:pStyle w:val="P4"/>
        <w:numPr>
          <w:ilvl w:val="0"/>
          <w:numId w:val="3"/>
        </w:numPr>
        <w:tabs>
          <w:tab w:val="left" w:pos="1110" w:leader="none"/>
        </w:tabs>
        <w:ind w:firstLine="707" w:left="102" w:right="103"/>
        <w:jc w:val="both"/>
        <w:rPr>
          <w:sz w:val="28"/>
        </w:rPr>
      </w:pPr>
      <w:r>
        <w:rPr>
          <w:sz w:val="28"/>
        </w:rPr>
        <w:t>Фосфолипиды. Фосфатидные кислоты. Фосфатидилколамины (кефа- лины), фосфотидилсерины, фосфатидилхолины (лецитины) – структурные компоненты клеточных мембран.</w:t>
      </w:r>
    </w:p>
    <w:p>
      <w:pPr>
        <w:pStyle w:val="P3"/>
        <w:spacing w:before="7" w:beforeAutospacing="0" w:afterAutospacing="0"/>
        <w:rPr>
          <w:sz w:val="27"/>
        </w:rPr>
      </w:pPr>
    </w:p>
    <w:p>
      <w:pPr>
        <w:pStyle w:val="P2"/>
        <w:numPr>
          <w:ilvl w:val="0"/>
          <w:numId w:val="2"/>
        </w:numPr>
        <w:tabs>
          <w:tab w:val="left" w:pos="1149" w:leader="none"/>
        </w:tabs>
        <w:spacing w:lineRule="auto" w:line="242" w:beforeAutospacing="0" w:afterAutospacing="0"/>
        <w:ind w:firstLine="707" w:right="103"/>
        <w:jc w:val="both"/>
      </w:pPr>
      <w:r>
        <w:t>Форма организации лекции традиционная (тематическая, объ- яснительная).</w:t>
      </w:r>
    </w:p>
    <w:p>
      <w:pPr>
        <w:pStyle w:val="P3"/>
        <w:spacing w:before="7" w:beforeAutospacing="0" w:afterAutospacing="0"/>
        <w:rPr>
          <w:b w:val="1"/>
          <w:sz w:val="27"/>
        </w:rPr>
      </w:pPr>
    </w:p>
    <w:p>
      <w:pPr>
        <w:pStyle w:val="P4"/>
        <w:numPr>
          <w:ilvl w:val="0"/>
          <w:numId w:val="2"/>
        </w:numPr>
        <w:tabs>
          <w:tab w:val="left" w:pos="1077" w:leader="none"/>
        </w:tabs>
        <w:spacing w:lineRule="exact" w:line="319" w:beforeAutospacing="0" w:afterAutospacing="0"/>
        <w:ind w:hanging="267" w:left="1076"/>
        <w:rPr>
          <w:b w:val="1"/>
          <w:sz w:val="28"/>
        </w:rPr>
      </w:pPr>
      <w:r>
        <w:rPr>
          <w:b w:val="1"/>
          <w:sz w:val="28"/>
        </w:rPr>
        <w:t>Методы, используемые на лекции:</w:t>
      </w:r>
    </w:p>
    <w:p>
      <w:pPr>
        <w:pStyle w:val="P4"/>
        <w:numPr>
          <w:ilvl w:val="0"/>
          <w:numId w:val="1"/>
        </w:numPr>
        <w:tabs>
          <w:tab w:val="left" w:pos="1517" w:leader="none"/>
          <w:tab w:val="left" w:pos="1518" w:leader="none"/>
        </w:tabs>
        <w:spacing w:lineRule="exact" w:line="340" w:beforeAutospacing="0" w:afterAutospacing="0"/>
        <w:jc w:val="left"/>
        <w:rPr>
          <w:sz w:val="28"/>
        </w:rPr>
      </w:pPr>
      <w:r>
        <w:rPr>
          <w:sz w:val="28"/>
        </w:rPr>
        <w:t>словесные: объяснение, разъяснение;</w:t>
      </w:r>
    </w:p>
    <w:p>
      <w:pPr>
        <w:pStyle w:val="P4"/>
        <w:numPr>
          <w:ilvl w:val="0"/>
          <w:numId w:val="1"/>
        </w:numPr>
        <w:tabs>
          <w:tab w:val="left" w:pos="1517" w:leader="none"/>
          <w:tab w:val="left" w:pos="1518" w:leader="none"/>
        </w:tabs>
        <w:spacing w:lineRule="exact" w:line="342" w:beforeAutospacing="0" w:afterAutospacing="0"/>
        <w:jc w:val="left"/>
        <w:rPr>
          <w:sz w:val="28"/>
        </w:rPr>
      </w:pPr>
      <w:r>
        <w:rPr>
          <w:sz w:val="28"/>
        </w:rPr>
        <w:t>видеометод: просмотр;</w:t>
      </w:r>
    </w:p>
    <w:p>
      <w:pPr>
        <w:pStyle w:val="P4"/>
        <w:numPr>
          <w:ilvl w:val="0"/>
          <w:numId w:val="1"/>
        </w:numPr>
        <w:tabs>
          <w:tab w:val="left" w:pos="1517" w:leader="none"/>
          <w:tab w:val="left" w:pos="1518" w:leader="none"/>
        </w:tabs>
        <w:spacing w:lineRule="exact" w:line="342" w:beforeAutospacing="0" w:afterAutospacing="0"/>
        <w:jc w:val="left"/>
        <w:rPr>
          <w:sz w:val="28"/>
        </w:rPr>
      </w:pPr>
      <w:r>
        <w:rPr>
          <w:sz w:val="28"/>
        </w:rPr>
        <w:t>объяснительно-иллюстративные.</w:t>
      </w:r>
    </w:p>
    <w:p>
      <w:pPr>
        <w:spacing w:lineRule="exact" w:line="342" w:beforeAutospacing="0" w:afterAutospacing="0"/>
        <w:rPr>
          <w:sz w:val="28"/>
        </w:rPr>
        <w:sectPr>
          <w:type w:val="nextPage"/>
          <w:pgSz w:w="11910" w:h="16840" w:code="9"/>
          <w:pgMar w:left="1600" w:right="740" w:top="1040" w:bottom="280" w:header="720" w:footer="720" w:gutter="0"/>
          <w:cols w:equalWidth="1" w:space="720"/>
        </w:sectPr>
      </w:pPr>
    </w:p>
    <w:p>
      <w:pPr>
        <w:pStyle w:val="P2"/>
        <w:numPr>
          <w:ilvl w:val="0"/>
          <w:numId w:val="2"/>
        </w:numPr>
        <w:tabs>
          <w:tab w:val="left" w:pos="1091" w:leader="none"/>
        </w:tabs>
        <w:spacing w:lineRule="exact" w:line="321" w:before="72" w:beforeAutospacing="0" w:afterAutospacing="0"/>
        <w:ind w:hanging="281" w:left="1090"/>
      </w:pPr>
      <w:r>
        <w:t>Средства обучения:</w:t>
      </w:r>
    </w:p>
    <w:p>
      <w:pPr>
        <w:pStyle w:val="P3"/>
        <w:spacing w:lineRule="exact" w:line="321" w:beforeAutospacing="0" w:afterAutospacing="0"/>
        <w:ind w:left="810"/>
      </w:pPr>
      <w:r>
        <w:t>- материально-технические: мел, доска, мультимедийный проектор.</w:t>
      </w:r>
    </w:p>
    <w:sectPr>
      <w:type w:val="nextPage"/>
      <w:pgSz w:w="11910" w:h="16840" w:code="9"/>
      <w:pgMar w:left="1600" w:right="740" w:top="1040" w:bottom="28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157B4152"/>
    <w:multiLevelType w:val="hybridMultilevel"/>
    <w:lvl w:ilvl="0" w:tplc="55E6B800">
      <w:start w:val="1"/>
      <w:numFmt w:val="bullet"/>
      <w:suff w:val="tab"/>
      <w:lvlText w:val=""/>
      <w:lvlJc w:val="left"/>
      <w:pPr>
        <w:ind w:hanging="708" w:left="1518"/>
      </w:pPr>
      <w:rPr>
        <w:rFonts w:ascii="Symbol" w:hAnsi="Symbol"/>
        <w:sz w:val="28"/>
      </w:rPr>
    </w:lvl>
    <w:lvl w:ilvl="1" w:tplc="72EA1ACE">
      <w:start w:val="1"/>
      <w:numFmt w:val="bullet"/>
      <w:suff w:val="tab"/>
      <w:lvlText w:val="•"/>
      <w:lvlJc w:val="left"/>
      <w:pPr>
        <w:ind w:hanging="708" w:left="2324"/>
      </w:pPr>
      <w:rPr/>
    </w:lvl>
    <w:lvl w:ilvl="2" w:tplc="B63CB640">
      <w:start w:val="1"/>
      <w:numFmt w:val="bullet"/>
      <w:suff w:val="tab"/>
      <w:lvlText w:val="•"/>
      <w:lvlJc w:val="left"/>
      <w:pPr>
        <w:ind w:hanging="708" w:left="3129"/>
      </w:pPr>
      <w:rPr/>
    </w:lvl>
    <w:lvl w:ilvl="3" w:tplc="629ECBC0">
      <w:start w:val="1"/>
      <w:numFmt w:val="bullet"/>
      <w:suff w:val="tab"/>
      <w:lvlText w:val="•"/>
      <w:lvlJc w:val="left"/>
      <w:pPr>
        <w:ind w:hanging="708" w:left="3933"/>
      </w:pPr>
      <w:rPr/>
    </w:lvl>
    <w:lvl w:ilvl="4" w:tplc="026EA080">
      <w:start w:val="1"/>
      <w:numFmt w:val="bullet"/>
      <w:suff w:val="tab"/>
      <w:lvlText w:val="•"/>
      <w:lvlJc w:val="left"/>
      <w:pPr>
        <w:ind w:hanging="708" w:left="4738"/>
      </w:pPr>
      <w:rPr/>
    </w:lvl>
    <w:lvl w:ilvl="5" w:tplc="BD4CB278">
      <w:start w:val="1"/>
      <w:numFmt w:val="bullet"/>
      <w:suff w:val="tab"/>
      <w:lvlText w:val="•"/>
      <w:lvlJc w:val="left"/>
      <w:pPr>
        <w:ind w:hanging="708" w:left="5543"/>
      </w:pPr>
      <w:rPr/>
    </w:lvl>
    <w:lvl w:ilvl="6" w:tplc="3954BC92">
      <w:start w:val="1"/>
      <w:numFmt w:val="bullet"/>
      <w:suff w:val="tab"/>
      <w:lvlText w:val="•"/>
      <w:lvlJc w:val="left"/>
      <w:pPr>
        <w:ind w:hanging="708" w:left="6347"/>
      </w:pPr>
      <w:rPr/>
    </w:lvl>
    <w:lvl w:ilvl="7" w:tplc="AE8814F2">
      <w:start w:val="1"/>
      <w:numFmt w:val="bullet"/>
      <w:suff w:val="tab"/>
      <w:lvlText w:val="•"/>
      <w:lvlJc w:val="left"/>
      <w:pPr>
        <w:ind w:hanging="708" w:left="7152"/>
      </w:pPr>
      <w:rPr/>
    </w:lvl>
    <w:lvl w:ilvl="8" w:tplc="EFF4EF24">
      <w:start w:val="1"/>
      <w:numFmt w:val="bullet"/>
      <w:suff w:val="tab"/>
      <w:lvlText w:val="•"/>
      <w:lvlJc w:val="left"/>
      <w:pPr>
        <w:ind w:hanging="708" w:left="7957"/>
      </w:pPr>
      <w:rPr/>
    </w:lvl>
  </w:abstractNum>
  <w:abstractNum w:abstractNumId="1">
    <w:nsid w:val="30E21D4A"/>
    <w:multiLevelType w:val="hybridMultilevel"/>
    <w:lvl w:ilvl="0" w:tplc="5EA8E212">
      <w:start w:val="1"/>
      <w:numFmt w:val="decimal"/>
      <w:suff w:val="tab"/>
      <w:lvlText w:val="%1."/>
      <w:lvlJc w:val="left"/>
      <w:pPr>
        <w:ind w:hanging="295" w:left="102"/>
        <w:jc w:val="left"/>
      </w:pPr>
      <w:rPr>
        <w:rFonts w:ascii="Times New Roman" w:hAnsi="Times New Roman"/>
        <w:b w:val="1"/>
        <w:sz w:val="28"/>
      </w:rPr>
    </w:lvl>
    <w:lvl w:ilvl="1" w:tplc="7CC2BED4">
      <w:start w:val="1"/>
      <w:numFmt w:val="bullet"/>
      <w:suff w:val="tab"/>
      <w:lvlText w:val="•"/>
      <w:lvlJc w:val="left"/>
      <w:pPr>
        <w:ind w:hanging="295" w:left="1046"/>
      </w:pPr>
      <w:rPr/>
    </w:lvl>
    <w:lvl w:ilvl="2" w:tplc="52CE3DFA">
      <w:start w:val="1"/>
      <w:numFmt w:val="bullet"/>
      <w:suff w:val="tab"/>
      <w:lvlText w:val="•"/>
      <w:lvlJc w:val="left"/>
      <w:pPr>
        <w:ind w:hanging="295" w:left="1993"/>
      </w:pPr>
      <w:rPr/>
    </w:lvl>
    <w:lvl w:ilvl="3" w:tplc="29C266A4">
      <w:start w:val="1"/>
      <w:numFmt w:val="bullet"/>
      <w:suff w:val="tab"/>
      <w:lvlText w:val="•"/>
      <w:lvlJc w:val="left"/>
      <w:pPr>
        <w:ind w:hanging="295" w:left="2939"/>
      </w:pPr>
      <w:rPr/>
    </w:lvl>
    <w:lvl w:ilvl="4" w:tplc="281C20E4">
      <w:start w:val="1"/>
      <w:numFmt w:val="bullet"/>
      <w:suff w:val="tab"/>
      <w:lvlText w:val="•"/>
      <w:lvlJc w:val="left"/>
      <w:pPr>
        <w:ind w:hanging="295" w:left="3886"/>
      </w:pPr>
      <w:rPr/>
    </w:lvl>
    <w:lvl w:ilvl="5" w:tplc="29006EEA">
      <w:start w:val="1"/>
      <w:numFmt w:val="bullet"/>
      <w:suff w:val="tab"/>
      <w:lvlText w:val="•"/>
      <w:lvlJc w:val="left"/>
      <w:pPr>
        <w:ind w:hanging="295" w:left="4833"/>
      </w:pPr>
      <w:rPr/>
    </w:lvl>
    <w:lvl w:ilvl="6" w:tplc="87B4AA44">
      <w:start w:val="1"/>
      <w:numFmt w:val="bullet"/>
      <w:suff w:val="tab"/>
      <w:lvlText w:val="•"/>
      <w:lvlJc w:val="left"/>
      <w:pPr>
        <w:ind w:hanging="295" w:left="5779"/>
      </w:pPr>
      <w:rPr/>
    </w:lvl>
    <w:lvl w:ilvl="7" w:tplc="6F64CF12">
      <w:start w:val="1"/>
      <w:numFmt w:val="bullet"/>
      <w:suff w:val="tab"/>
      <w:lvlText w:val="•"/>
      <w:lvlJc w:val="left"/>
      <w:pPr>
        <w:ind w:hanging="295" w:left="6726"/>
      </w:pPr>
      <w:rPr/>
    </w:lvl>
    <w:lvl w:ilvl="8" w:tplc="658E8C24">
      <w:start w:val="1"/>
      <w:numFmt w:val="bullet"/>
      <w:suff w:val="tab"/>
      <w:lvlText w:val="•"/>
      <w:lvlJc w:val="left"/>
      <w:pPr>
        <w:ind w:hanging="295" w:left="7673"/>
      </w:pPr>
      <w:rPr/>
    </w:lvl>
  </w:abstractNum>
  <w:abstractNum w:abstractNumId="2">
    <w:nsid w:val="6C0253CE"/>
    <w:multiLevelType w:val="hybridMultilevel"/>
    <w:lvl w:ilvl="0" w:tplc="56906AFA">
      <w:start w:val="4"/>
      <w:numFmt w:val="decimal"/>
      <w:suff w:val="tab"/>
      <w:lvlText w:val="%1."/>
      <w:lvlJc w:val="left"/>
      <w:pPr>
        <w:ind w:hanging="339" w:left="102"/>
        <w:jc w:val="left"/>
      </w:pPr>
      <w:rPr>
        <w:rFonts w:ascii="Times New Roman" w:hAnsi="Times New Roman"/>
        <w:b w:val="1"/>
        <w:sz w:val="28"/>
      </w:rPr>
    </w:lvl>
    <w:lvl w:ilvl="1" w:tplc="8B1E6E10">
      <w:start w:val="1"/>
      <w:numFmt w:val="bullet"/>
      <w:suff w:val="tab"/>
      <w:lvlText w:val="•"/>
      <w:lvlJc w:val="left"/>
      <w:pPr>
        <w:ind w:hanging="339" w:left="1046"/>
      </w:pPr>
      <w:rPr/>
    </w:lvl>
    <w:lvl w:ilvl="2" w:tplc="F864D738">
      <w:start w:val="1"/>
      <w:numFmt w:val="bullet"/>
      <w:suff w:val="tab"/>
      <w:lvlText w:val="•"/>
      <w:lvlJc w:val="left"/>
      <w:pPr>
        <w:ind w:hanging="339" w:left="1993"/>
      </w:pPr>
      <w:rPr/>
    </w:lvl>
    <w:lvl w:ilvl="3" w:tplc="40B031A0">
      <w:start w:val="1"/>
      <w:numFmt w:val="bullet"/>
      <w:suff w:val="tab"/>
      <w:lvlText w:val="•"/>
      <w:lvlJc w:val="left"/>
      <w:pPr>
        <w:ind w:hanging="339" w:left="2939"/>
      </w:pPr>
      <w:rPr/>
    </w:lvl>
    <w:lvl w:ilvl="4" w:tplc="548C191A">
      <w:start w:val="1"/>
      <w:numFmt w:val="bullet"/>
      <w:suff w:val="tab"/>
      <w:lvlText w:val="•"/>
      <w:lvlJc w:val="left"/>
      <w:pPr>
        <w:ind w:hanging="339" w:left="3886"/>
      </w:pPr>
      <w:rPr/>
    </w:lvl>
    <w:lvl w:ilvl="5" w:tplc="7FFA3132">
      <w:start w:val="1"/>
      <w:numFmt w:val="bullet"/>
      <w:suff w:val="tab"/>
      <w:lvlText w:val="•"/>
      <w:lvlJc w:val="left"/>
      <w:pPr>
        <w:ind w:hanging="339" w:left="4833"/>
      </w:pPr>
      <w:rPr/>
    </w:lvl>
    <w:lvl w:ilvl="6" w:tplc="D60C271A">
      <w:start w:val="1"/>
      <w:numFmt w:val="bullet"/>
      <w:suff w:val="tab"/>
      <w:lvlText w:val="•"/>
      <w:lvlJc w:val="left"/>
      <w:pPr>
        <w:ind w:hanging="339" w:left="5779"/>
      </w:pPr>
      <w:rPr/>
    </w:lvl>
    <w:lvl w:ilvl="7" w:tplc="675C90C4">
      <w:start w:val="1"/>
      <w:numFmt w:val="bullet"/>
      <w:suff w:val="tab"/>
      <w:lvlText w:val="•"/>
      <w:lvlJc w:val="left"/>
      <w:pPr>
        <w:ind w:hanging="339" w:left="6726"/>
      </w:pPr>
      <w:rPr/>
    </w:lvl>
    <w:lvl w:ilvl="8" w:tplc="24621264">
      <w:start w:val="1"/>
      <w:numFmt w:val="bullet"/>
      <w:suff w:val="tab"/>
      <w:lvlText w:val="•"/>
      <w:lvlJc w:val="left"/>
      <w:pPr>
        <w:ind w:hanging="339" w:left="7673"/>
      </w:pPr>
      <w:rPr/>
    </w:lvl>
  </w:abstractNum>
  <w:abstractNum w:abstractNumId="3">
    <w:nsid w:val="6C7470E2"/>
    <w:multiLevelType w:val="hybridMultilevel"/>
    <w:lvl w:ilvl="0" w:tplc="27EA9E28">
      <w:start w:val="1"/>
      <w:numFmt w:val="decimal"/>
      <w:suff w:val="tab"/>
      <w:lvlText w:val="%1."/>
      <w:lvlJc w:val="left"/>
      <w:pPr>
        <w:ind w:hanging="343" w:left="810"/>
        <w:jc w:val="left"/>
      </w:pPr>
      <w:rPr>
        <w:rFonts w:ascii="Times New Roman" w:hAnsi="Times New Roman"/>
        <w:sz w:val="28"/>
      </w:rPr>
    </w:lvl>
    <w:lvl w:ilvl="1" w:tplc="D4344A82">
      <w:start w:val="1"/>
      <w:numFmt w:val="bullet"/>
      <w:suff w:val="tab"/>
      <w:lvlText w:val="•"/>
      <w:lvlJc w:val="left"/>
      <w:pPr>
        <w:ind w:hanging="343" w:left="1694"/>
      </w:pPr>
      <w:rPr/>
    </w:lvl>
    <w:lvl w:ilvl="2" w:tplc="BEA2E17C">
      <w:start w:val="1"/>
      <w:numFmt w:val="bullet"/>
      <w:suff w:val="tab"/>
      <w:lvlText w:val="•"/>
      <w:lvlJc w:val="left"/>
      <w:pPr>
        <w:ind w:hanging="343" w:left="2569"/>
      </w:pPr>
      <w:rPr/>
    </w:lvl>
    <w:lvl w:ilvl="3" w:tplc="F504600C">
      <w:start w:val="1"/>
      <w:numFmt w:val="bullet"/>
      <w:suff w:val="tab"/>
      <w:lvlText w:val="•"/>
      <w:lvlJc w:val="left"/>
      <w:pPr>
        <w:ind w:hanging="343" w:left="3443"/>
      </w:pPr>
      <w:rPr/>
    </w:lvl>
    <w:lvl w:ilvl="4" w:tplc="09FC5AE2">
      <w:start w:val="1"/>
      <w:numFmt w:val="bullet"/>
      <w:suff w:val="tab"/>
      <w:lvlText w:val="•"/>
      <w:lvlJc w:val="left"/>
      <w:pPr>
        <w:ind w:hanging="343" w:left="4318"/>
      </w:pPr>
      <w:rPr/>
    </w:lvl>
    <w:lvl w:ilvl="5" w:tplc="F9643486">
      <w:start w:val="1"/>
      <w:numFmt w:val="bullet"/>
      <w:suff w:val="tab"/>
      <w:lvlText w:val="•"/>
      <w:lvlJc w:val="left"/>
      <w:pPr>
        <w:ind w:hanging="343" w:left="5193"/>
      </w:pPr>
      <w:rPr/>
    </w:lvl>
    <w:lvl w:ilvl="6" w:tplc="7900921C">
      <w:start w:val="1"/>
      <w:numFmt w:val="bullet"/>
      <w:suff w:val="tab"/>
      <w:lvlText w:val="•"/>
      <w:lvlJc w:val="left"/>
      <w:pPr>
        <w:ind w:hanging="343" w:left="6067"/>
      </w:pPr>
      <w:rPr/>
    </w:lvl>
    <w:lvl w:ilvl="7" w:tplc="D9123E4C">
      <w:start w:val="1"/>
      <w:numFmt w:val="bullet"/>
      <w:suff w:val="tab"/>
      <w:lvlText w:val="•"/>
      <w:lvlJc w:val="left"/>
      <w:pPr>
        <w:ind w:hanging="343" w:left="6942"/>
      </w:pPr>
      <w:rPr/>
    </w:lvl>
    <w:lvl w:ilvl="8" w:tplc="5ECAE4D6">
      <w:start w:val="1"/>
      <w:numFmt w:val="bullet"/>
      <w:suff w:val="tab"/>
      <w:lvlText w:val="•"/>
      <w:lvlJc w:val="left"/>
      <w:pPr>
        <w:ind w:hanging="343" w:left="7817"/>
      </w:pPr>
      <w:rPr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</w:rPr>
  </w:style>
  <w:style w:type="paragraph" w:styleId="P1">
    <w:name w:val="heading 1"/>
    <w:basedOn w:val="P0"/>
    <w:qFormat/>
    <w:pPr>
      <w:ind w:left="1217" w:right="521"/>
      <w:jc w:val="center"/>
      <w:outlineLvl w:val="0"/>
    </w:pPr>
    <w:rPr>
      <w:b w:val="1"/>
      <w:sz w:val="32"/>
    </w:rPr>
  </w:style>
  <w:style w:type="paragraph" w:styleId="P2">
    <w:name w:val="heading 2"/>
    <w:basedOn w:val="P0"/>
    <w:qFormat/>
    <w:pPr>
      <w:spacing w:lineRule="exact" w:line="319" w:beforeAutospacing="0" w:afterAutospacing="0"/>
      <w:ind w:hanging="281" w:left="1090"/>
      <w:outlineLvl w:val="1"/>
    </w:pPr>
    <w:rPr>
      <w:b w:val="1"/>
      <w:sz w:val="28"/>
    </w:rPr>
  </w:style>
  <w:style w:type="paragraph" w:styleId="P3">
    <w:name w:val="Body Text"/>
    <w:basedOn w:val="P0"/>
    <w:qFormat/>
    <w:pPr/>
    <w:rPr>
      <w:sz w:val="28"/>
    </w:rPr>
  </w:style>
  <w:style w:type="paragraph" w:styleId="P4">
    <w:name w:val="List Paragraph"/>
    <w:basedOn w:val="P0"/>
    <w:qFormat/>
    <w:pPr>
      <w:ind w:firstLine="707" w:left="102"/>
      <w:jc w:val="both"/>
    </w:pPr>
    <w:rPr/>
  </w:style>
  <w:style w:type="paragraph" w:styleId="P5">
    <w:name w:val="Table Paragraph"/>
    <w:basedOn w:val="P0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