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07"/>
    <w:p w:rsidR="00DB7077" w:rsidRPr="0039266A" w:rsidRDefault="00DB7077" w:rsidP="00DB7077">
      <w:pPr>
        <w:pStyle w:val="1"/>
        <w:rPr>
          <w:bCs/>
          <w:color w:val="000000"/>
        </w:rPr>
      </w:pPr>
      <w:r w:rsidRPr="0039266A">
        <w:rPr>
          <w:bCs/>
          <w:color w:val="000000"/>
        </w:rPr>
        <w:fldChar w:fldCharType="begin"/>
      </w:r>
      <w:r w:rsidRPr="0039266A">
        <w:rPr>
          <w:bCs/>
          <w:color w:val="000000"/>
        </w:rPr>
        <w:instrText xml:space="preserve"> HYPERLINK  \l "_Тема_1.6_Водорастворимые" </w:instrText>
      </w:r>
      <w:r w:rsidRPr="0039266A">
        <w:rPr>
          <w:bCs/>
          <w:color w:val="000000"/>
        </w:rPr>
      </w:r>
      <w:r w:rsidRPr="0039266A">
        <w:rPr>
          <w:bCs/>
          <w:color w:val="000000"/>
        </w:rPr>
        <w:fldChar w:fldCharType="separate"/>
      </w:r>
      <w:r w:rsidRPr="0039266A">
        <w:rPr>
          <w:rStyle w:val="a3"/>
          <w:bCs/>
          <w:color w:val="000000"/>
        </w:rPr>
        <w:t>Тема 1.6 Водорастворимые витамины группы</w:t>
      </w:r>
      <w:proofErr w:type="gramStart"/>
      <w:r w:rsidRPr="0039266A">
        <w:rPr>
          <w:rStyle w:val="a3"/>
          <w:bCs/>
          <w:color w:val="000000"/>
        </w:rPr>
        <w:t xml:space="preserve"> В</w:t>
      </w:r>
      <w:proofErr w:type="gramEnd"/>
      <w:r w:rsidRPr="0039266A">
        <w:rPr>
          <w:rStyle w:val="a3"/>
          <w:bCs/>
          <w:color w:val="000000"/>
        </w:rPr>
        <w:t xml:space="preserve"> (тиамин, </w:t>
      </w:r>
      <w:proofErr w:type="spellStart"/>
      <w:r w:rsidRPr="0039266A">
        <w:rPr>
          <w:rStyle w:val="a3"/>
          <w:bCs/>
          <w:color w:val="000000"/>
        </w:rPr>
        <w:t>фолацин</w:t>
      </w:r>
      <w:proofErr w:type="spellEnd"/>
      <w:r w:rsidRPr="0039266A">
        <w:rPr>
          <w:rStyle w:val="a3"/>
          <w:bCs/>
          <w:color w:val="000000"/>
        </w:rPr>
        <w:t>, рибофлавин, витамин Н, ниацин). Витамины - антиоксиданты</w:t>
      </w:r>
      <w:bookmarkEnd w:id="0"/>
      <w:r w:rsidRPr="0039266A">
        <w:rPr>
          <w:bCs/>
          <w:color w:val="000000"/>
        </w:rPr>
        <w:fldChar w:fldCharType="end"/>
      </w:r>
    </w:p>
    <w:p w:rsidR="00DB7077" w:rsidRPr="00DB7077" w:rsidRDefault="00DB7077" w:rsidP="00DB70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водорастворимые витамины;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особенности строения и биологическая роль водорастворимых витаминов.</w:t>
      </w:r>
    </w:p>
    <w:p w:rsidR="00DB7077" w:rsidRPr="00DB7077" w:rsidRDefault="00DB7077" w:rsidP="00DB70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7077" w:rsidRPr="00DB7077" w:rsidRDefault="00DB7077" w:rsidP="00DB70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исходный уровень: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курса биологической химии студент должен знать:</w:t>
      </w:r>
    </w:p>
    <w:p w:rsidR="00DB7077" w:rsidRPr="00DB7077" w:rsidRDefault="00DB7077" w:rsidP="00DB7077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водорастворимых витаминов;</w:t>
      </w:r>
    </w:p>
    <w:p w:rsidR="00DB7077" w:rsidRPr="00DB7077" w:rsidRDefault="00DB7077" w:rsidP="00DB7077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свойства витаминов-антиоксидантов.</w:t>
      </w:r>
    </w:p>
    <w:p w:rsidR="00DB7077" w:rsidRPr="00DB7077" w:rsidRDefault="00DB7077" w:rsidP="00DB7077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Биотин. Строение и свойства, </w:t>
      </w:r>
      <w:proofErr w:type="spellStart"/>
      <w:r w:rsidRPr="00DB7077">
        <w:rPr>
          <w:rFonts w:ascii="Times New Roman" w:eastAsia="Calibri" w:hAnsi="Times New Roman" w:cs="Times New Roman"/>
          <w:sz w:val="28"/>
          <w:szCs w:val="28"/>
        </w:rPr>
        <w:t>коферментная</w:t>
      </w:r>
      <w:proofErr w:type="spell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 форма. Биологическая роль. Комплекс биотин-</w:t>
      </w:r>
      <w:proofErr w:type="spellStart"/>
      <w:r w:rsidRPr="00DB7077">
        <w:rPr>
          <w:rFonts w:ascii="Times New Roman" w:eastAsia="Calibri" w:hAnsi="Times New Roman" w:cs="Times New Roman"/>
          <w:sz w:val="28"/>
          <w:szCs w:val="28"/>
        </w:rPr>
        <w:t>авидин</w:t>
      </w:r>
      <w:proofErr w:type="spell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. Явления недостаточности.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>Витамин В</w:t>
      </w:r>
      <w:proofErr w:type="gramStart"/>
      <w:r w:rsidRPr="00DB707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. Строение и свойства. Участие в построении коферментов. Роль в обмене веществ. Явления недостаточности.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>Витамин В</w:t>
      </w:r>
      <w:proofErr w:type="gramStart"/>
      <w:r w:rsidRPr="00DB707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. Строение и свойства. Участие в образовании </w:t>
      </w:r>
      <w:proofErr w:type="spellStart"/>
      <w:r w:rsidRPr="00DB7077">
        <w:rPr>
          <w:rFonts w:ascii="Times New Roman" w:eastAsia="Calibri" w:hAnsi="Times New Roman" w:cs="Times New Roman"/>
          <w:sz w:val="28"/>
          <w:szCs w:val="28"/>
        </w:rPr>
        <w:t>флавиновых</w:t>
      </w:r>
      <w:proofErr w:type="spell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  коферментов. Биологическая роль.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>Витамин В</w:t>
      </w:r>
      <w:proofErr w:type="gramStart"/>
      <w:r w:rsidRPr="00DB7077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proofErr w:type="gram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 . Строение и свойства, участие в образовании коферментов. Роль в обмене веществ. Явления гиповитаминоза.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>Витамин В</w:t>
      </w:r>
      <w:r w:rsidRPr="00DB7077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 . Строение и свойства. </w:t>
      </w:r>
      <w:proofErr w:type="spellStart"/>
      <w:r w:rsidRPr="00DB7077">
        <w:rPr>
          <w:rFonts w:ascii="Times New Roman" w:eastAsia="Calibri" w:hAnsi="Times New Roman" w:cs="Times New Roman"/>
          <w:sz w:val="28"/>
          <w:szCs w:val="28"/>
        </w:rPr>
        <w:t>Кобамидные</w:t>
      </w:r>
      <w:proofErr w:type="spellEnd"/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 коферменты. Участие в обмене веществ. Внутренний фактор. Явления гиповитаминоза.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Пантотеновая кислота. Строение и свойства. Коферменты, содержащие пантотеновую кислоту. Биологическая роль.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Витамин РР. Строение и свойства. Участие в образовании никотинамидных коферментов. Биологическое значение. Проявления гиповитаминоза. Пищевые источники. Суточная потребность. </w:t>
      </w:r>
    </w:p>
    <w:p w:rsidR="00DB7077" w:rsidRPr="00DB7077" w:rsidRDefault="00DB7077" w:rsidP="00DB70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77">
        <w:rPr>
          <w:rFonts w:ascii="Times New Roman" w:eastAsia="Calibri" w:hAnsi="Times New Roman" w:cs="Times New Roman"/>
          <w:sz w:val="28"/>
          <w:szCs w:val="28"/>
        </w:rPr>
        <w:t xml:space="preserve">Фолиевая кислота, строение и свойства, участие в образовании  коферментов. Роль в обмене веществ. Основные проявления недостаточности. Пищевые источники. Суточная потребность. </w:t>
      </w:r>
    </w:p>
    <w:p w:rsidR="00DB7077" w:rsidRPr="00DB7077" w:rsidRDefault="00DB7077" w:rsidP="00DB707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</w:t>
      </w:r>
      <w:bookmarkStart w:id="1" w:name="_GoBack"/>
      <w:bookmarkEnd w:id="1"/>
      <w:r w:rsidRPr="00DB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оконтроля</w:t>
      </w:r>
    </w:p>
    <w:p w:rsidR="00DB7077" w:rsidRPr="00DB7077" w:rsidRDefault="00DB7077" w:rsidP="00DB707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 В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вводят внутримышечно, а не назначают в виде таблеток.  С чем это связано? Для обоснования ответа вспомните:</w:t>
      </w:r>
    </w:p>
    <w:p w:rsidR="00DB7077" w:rsidRPr="00DB7077" w:rsidRDefault="00DB7077" w:rsidP="00DB7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какой группе витаминов относится В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DB7077" w:rsidRPr="00DB7077" w:rsidRDefault="00DB7077" w:rsidP="00DB7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Каковы биологические функции витамина В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?.</w:t>
      </w:r>
    </w:p>
    <w:p w:rsidR="00DB7077" w:rsidRPr="00DB7077" w:rsidRDefault="00DB7077" w:rsidP="00DB707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 из клинических проявлений цинги – кровоизлияния под кожу и слизистые оболочки. </w:t>
      </w:r>
      <w:proofErr w:type="gramStart"/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Недостаток</w:t>
      </w:r>
      <w:proofErr w:type="gramEnd"/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витамина приводит к этому заболеванию? Для ответа:</w:t>
      </w:r>
    </w:p>
    <w:p w:rsidR="00DB7077" w:rsidRPr="00DB7077" w:rsidRDefault="00DB7077" w:rsidP="00DB7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Вспомните, какова роль этого витамина в формировании межклеточного матрикса? </w:t>
      </w:r>
    </w:p>
    <w:p w:rsidR="00DB7077" w:rsidRPr="00DB7077" w:rsidRDefault="00DB7077" w:rsidP="00DB7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70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Напишите реакцию, лежащую в основе этого процесса.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гриппе и ОРЗ врачи часто назначают больным большие дозы витамина</w:t>
      </w:r>
      <w:proofErr w:type="gram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(3-4 г в сутки). </w:t>
      </w:r>
    </w:p>
    <w:p w:rsidR="00DB7077" w:rsidRPr="00DB7077" w:rsidRDefault="00DB7077" w:rsidP="00DB7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применять витамин</w:t>
      </w:r>
      <w:proofErr w:type="gram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дозах длительно? </w:t>
      </w:r>
    </w:p>
    <w:p w:rsidR="00DB7077" w:rsidRPr="00DB7077" w:rsidRDefault="00DB7077" w:rsidP="00DB7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это может привести?</w:t>
      </w:r>
    </w:p>
    <w:p w:rsidR="00DB7077" w:rsidRPr="00DB7077" w:rsidRDefault="00DB7077" w:rsidP="00DB70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решении проблемно-ситуационной задачи воспользуйтесь предложенным алгоритмом решения:</w:t>
      </w:r>
    </w:p>
    <w:p w:rsidR="00DB7077" w:rsidRPr="00DB7077" w:rsidRDefault="00DB7077" w:rsidP="00DB70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диете свежих овощей и фруктов у пациента наблюдаются повышенная утомляемость, подверженность инфекционным заболеваниям, кровоточивость десен. Для ответа: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Назовите заболевание, для которого характерны данные признаки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Назовите витамин, с недостаточностью связано данное заболевание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Какова биологическая роль данного витамина?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Почему при данном авитаминозе проявляются перечисленные симптомы?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Заболевание цинга.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Гиповитаминоз витамина</w:t>
      </w:r>
      <w:proofErr w:type="gram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(аскорбиновой кислоты).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Аскорбиновая кислота участвует в реакциях </w:t>
      </w:r>
      <w:proofErr w:type="spell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гидроксилирования</w:t>
      </w:r>
      <w:proofErr w:type="spell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(синтез коллагена, синтез гормонов мозгового и коркового слоев надпочечников) и во многих других </w:t>
      </w:r>
      <w:proofErr w:type="spell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-восстановительных реакциях, </w:t>
      </w:r>
      <w:proofErr w:type="spell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аскорбат</w:t>
      </w:r>
      <w:proofErr w:type="spell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антиоксидантом.</w:t>
      </w:r>
    </w:p>
    <w:p w:rsidR="00DB7077" w:rsidRPr="00DB7077" w:rsidRDefault="00DB7077" w:rsidP="00DB7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недостатке овощей и фруктов, которые богаты </w:t>
      </w:r>
      <w:proofErr w:type="spellStart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аскорбатом</w:t>
      </w:r>
      <w:proofErr w:type="spellEnd"/>
      <w:r w:rsidRPr="00D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нарушается созревание коллагена, который обеспечивает организм на 30%. Из них 50% коллагена идет на построение скелета, 40% - соединительной ткани и кожи, а 10% - внутренние органы. Пародонт на 80 – 90% состоит из коллагена, отсюда кровоточивость десен. А нарушение синтеза гормонов коры надпочечников ведет к снижению сопротивляемости организма.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9D3"/>
    <w:multiLevelType w:val="hybridMultilevel"/>
    <w:tmpl w:val="0E1230A8"/>
    <w:lvl w:ilvl="0" w:tplc="DC2AF52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580E6C0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66F8"/>
    <w:multiLevelType w:val="hybridMultilevel"/>
    <w:tmpl w:val="FF7A7C40"/>
    <w:lvl w:ilvl="0" w:tplc="A7A86D3C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B7519"/>
    <w:multiLevelType w:val="hybridMultilevel"/>
    <w:tmpl w:val="524EE32E"/>
    <w:lvl w:ilvl="0" w:tplc="F7146634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A23308"/>
    <w:multiLevelType w:val="hybridMultilevel"/>
    <w:tmpl w:val="E804A3EE"/>
    <w:lvl w:ilvl="0" w:tplc="DC70385E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14"/>
    <w:rsid w:val="002F0414"/>
    <w:rsid w:val="00900CFB"/>
    <w:rsid w:val="00D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7077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B7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7077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0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B7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2022-02-01T15:45:00Z</dcterms:created>
  <dcterms:modified xsi:type="dcterms:W3CDTF">2022-02-01T15:45:00Z</dcterms:modified>
</cp:coreProperties>
</file>