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01" w:rsidRPr="001D640A" w:rsidRDefault="00D32901" w:rsidP="00D32901">
      <w:pPr>
        <w:ind w:left="720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Тема 2.5 </w:t>
      </w:r>
      <w:r w:rsidRPr="001D640A">
        <w:rPr>
          <w:b/>
          <w:color w:val="000000"/>
          <w:sz w:val="28"/>
          <w:szCs w:val="28"/>
        </w:rPr>
        <w:t>Введение в обмен веществ. Биологическое окисление.</w:t>
      </w:r>
    </w:p>
    <w:p w:rsidR="00D32901" w:rsidRDefault="00D32901" w:rsidP="00D32901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Рубежный контроль</w:t>
      </w:r>
    </w:p>
    <w:p w:rsidR="00D32901" w:rsidRDefault="00D32901" w:rsidP="00D32901">
      <w:pPr>
        <w:ind w:left="720"/>
        <w:contextualSpacing/>
        <w:jc w:val="center"/>
        <w:rPr>
          <w:b/>
          <w:sz w:val="28"/>
          <w:szCs w:val="28"/>
        </w:rPr>
      </w:pPr>
    </w:p>
    <w:bookmarkEnd w:id="0"/>
    <w:p w:rsidR="00D32901" w:rsidRDefault="00D32901" w:rsidP="00D32901">
      <w:pPr>
        <w:contextualSpacing/>
        <w:jc w:val="center"/>
        <w:rPr>
          <w:b/>
          <w:i/>
          <w:sz w:val="28"/>
          <w:szCs w:val="28"/>
        </w:rPr>
      </w:pPr>
      <w:r w:rsidRPr="00C81C87">
        <w:rPr>
          <w:b/>
          <w:i/>
          <w:sz w:val="28"/>
          <w:szCs w:val="28"/>
        </w:rPr>
        <w:t>Цель занятия</w:t>
      </w:r>
    </w:p>
    <w:p w:rsidR="00D32901" w:rsidRDefault="00D32901" w:rsidP="00D32901">
      <w:pPr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A1448E">
        <w:rPr>
          <w:i/>
          <w:sz w:val="28"/>
          <w:szCs w:val="28"/>
        </w:rPr>
        <w:t xml:space="preserve"> </w:t>
      </w:r>
      <w:r w:rsidRPr="00A1448E">
        <w:rPr>
          <w:sz w:val="28"/>
          <w:szCs w:val="28"/>
        </w:rPr>
        <w:t>знать</w:t>
      </w:r>
      <w:r w:rsidRPr="006A0261">
        <w:rPr>
          <w:sz w:val="28"/>
          <w:szCs w:val="28"/>
        </w:rPr>
        <w:t xml:space="preserve"> основные понятия обмена веществ и энергии, метаболических</w:t>
      </w:r>
      <w:r>
        <w:rPr>
          <w:sz w:val="28"/>
          <w:szCs w:val="28"/>
        </w:rPr>
        <w:t xml:space="preserve"> путей анаболизма и катаболизма;</w:t>
      </w:r>
    </w:p>
    <w:p w:rsidR="00D3290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6A0261">
        <w:rPr>
          <w:sz w:val="28"/>
          <w:szCs w:val="28"/>
        </w:rPr>
        <w:t xml:space="preserve">нать характеристику стадий биологического окисления, механизмы действия основных </w:t>
      </w:r>
      <w:proofErr w:type="spellStart"/>
      <w:r w:rsidRPr="006A0261">
        <w:rPr>
          <w:sz w:val="28"/>
          <w:szCs w:val="28"/>
        </w:rPr>
        <w:t>окислительно</w:t>
      </w:r>
      <w:proofErr w:type="spellEnd"/>
      <w:r w:rsidRPr="006A0261">
        <w:rPr>
          <w:sz w:val="28"/>
          <w:szCs w:val="28"/>
        </w:rPr>
        <w:t>-восстановительных ферментов, пути образ</w:t>
      </w:r>
      <w:r w:rsidRPr="006A0261">
        <w:rPr>
          <w:sz w:val="28"/>
          <w:szCs w:val="28"/>
        </w:rPr>
        <w:t>о</w:t>
      </w:r>
      <w:r w:rsidRPr="006A0261">
        <w:rPr>
          <w:sz w:val="28"/>
          <w:szCs w:val="28"/>
        </w:rPr>
        <w:t>вания эндогенной воды, СО</w:t>
      </w:r>
      <w:proofErr w:type="gramStart"/>
      <w:r w:rsidRPr="006A0261"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и АТФ в организме;</w:t>
      </w:r>
    </w:p>
    <w:p w:rsidR="00D32901" w:rsidRPr="00A1448E" w:rsidRDefault="00D32901" w:rsidP="00D32901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-з</w:t>
      </w:r>
      <w:r w:rsidRPr="006A0261">
        <w:rPr>
          <w:sz w:val="28"/>
          <w:szCs w:val="28"/>
        </w:rPr>
        <w:t>нать химизм, энергетический эффект, биологическую роль общих путей катаболи</w:t>
      </w:r>
      <w:r w:rsidRPr="006A0261">
        <w:rPr>
          <w:sz w:val="28"/>
          <w:szCs w:val="28"/>
        </w:rPr>
        <w:t>з</w:t>
      </w:r>
      <w:r w:rsidRPr="006A0261">
        <w:rPr>
          <w:sz w:val="28"/>
          <w:szCs w:val="28"/>
        </w:rPr>
        <w:t>ма.</w:t>
      </w:r>
    </w:p>
    <w:p w:rsidR="00D32901" w:rsidRPr="00112778" w:rsidRDefault="00D32901" w:rsidP="00D32901">
      <w:pPr>
        <w:ind w:firstLine="709"/>
        <w:contextualSpacing/>
        <w:jc w:val="center"/>
        <w:rPr>
          <w:i/>
          <w:sz w:val="28"/>
          <w:szCs w:val="28"/>
        </w:rPr>
      </w:pPr>
      <w:r w:rsidRPr="00112778">
        <w:rPr>
          <w:b/>
          <w:i/>
          <w:sz w:val="28"/>
          <w:szCs w:val="28"/>
        </w:rPr>
        <w:t>Основные понятия темы</w:t>
      </w:r>
    </w:p>
    <w:p w:rsidR="00D32901" w:rsidRDefault="00D32901" w:rsidP="00D329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-обмен веществ, метаболизм, биологическое окисление, тканевое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механизмы синтеза АТФ, роль кислорода в процессах биологического окисления, образование эндогенной воды и углекислого газа в окислител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процессах. Цикл трикарбоновых кислот, анаболические и </w:t>
      </w:r>
      <w:proofErr w:type="spellStart"/>
      <w:r>
        <w:rPr>
          <w:sz w:val="28"/>
          <w:szCs w:val="28"/>
        </w:rPr>
        <w:t>анаплеротич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</w:t>
      </w:r>
      <w:proofErr w:type="spellEnd"/>
      <w:r>
        <w:rPr>
          <w:sz w:val="28"/>
          <w:szCs w:val="28"/>
        </w:rPr>
        <w:t xml:space="preserve"> функции общего пути катаболизма (ОПК). Тканевая гипоксия.</w:t>
      </w:r>
    </w:p>
    <w:p w:rsidR="00D32901" w:rsidRPr="00DC50D9" w:rsidRDefault="00D32901" w:rsidP="00D32901">
      <w:pPr>
        <w:ind w:firstLine="709"/>
        <w:contextualSpacing/>
        <w:jc w:val="center"/>
        <w:rPr>
          <w:b/>
          <w:sz w:val="28"/>
          <w:szCs w:val="28"/>
        </w:rPr>
      </w:pPr>
      <w:r w:rsidRPr="00DC50D9">
        <w:rPr>
          <w:b/>
          <w:sz w:val="28"/>
          <w:szCs w:val="28"/>
        </w:rPr>
        <w:t>Вопросы для самоподготовки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Обмен веществ. Метаболизм. Назначение метаболизма. Анаболические и катаболические процессы. </w:t>
      </w:r>
      <w:proofErr w:type="spellStart"/>
      <w:r w:rsidRPr="006A0261">
        <w:rPr>
          <w:sz w:val="28"/>
          <w:szCs w:val="28"/>
        </w:rPr>
        <w:t>Эндэргонические</w:t>
      </w:r>
      <w:proofErr w:type="spellEnd"/>
      <w:r w:rsidRPr="006A0261">
        <w:rPr>
          <w:sz w:val="28"/>
          <w:szCs w:val="28"/>
        </w:rPr>
        <w:t xml:space="preserve"> и </w:t>
      </w:r>
      <w:proofErr w:type="spellStart"/>
      <w:r w:rsidRPr="006A0261">
        <w:rPr>
          <w:sz w:val="28"/>
          <w:szCs w:val="28"/>
        </w:rPr>
        <w:t>экзэргонические</w:t>
      </w:r>
      <w:proofErr w:type="spellEnd"/>
      <w:r w:rsidRPr="006A0261">
        <w:rPr>
          <w:sz w:val="28"/>
          <w:szCs w:val="28"/>
        </w:rPr>
        <w:t xml:space="preserve"> процессы. Понятие об энерг</w:t>
      </w:r>
      <w:r w:rsidRPr="006A0261">
        <w:rPr>
          <w:sz w:val="28"/>
          <w:szCs w:val="28"/>
        </w:rPr>
        <w:t>е</w:t>
      </w:r>
      <w:r w:rsidRPr="006A0261">
        <w:rPr>
          <w:sz w:val="28"/>
          <w:szCs w:val="28"/>
        </w:rPr>
        <w:t>тическом обмене.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E90288">
        <w:rPr>
          <w:sz w:val="28"/>
          <w:szCs w:val="28"/>
        </w:rPr>
        <w:t xml:space="preserve">Метаболические пути: линейные, циклические, общие и специфические (примеры). Ключевые метаболиты (ПВК, ЩУК, </w:t>
      </w:r>
      <w:proofErr w:type="gramStart"/>
      <w:r>
        <w:rPr>
          <w:sz w:val="28"/>
          <w:szCs w:val="28"/>
        </w:rPr>
        <w:t>α</w:t>
      </w:r>
      <w:r w:rsidRPr="00E90288">
        <w:rPr>
          <w:sz w:val="28"/>
          <w:szCs w:val="28"/>
        </w:rPr>
        <w:t>-</w:t>
      </w:r>
      <w:proofErr w:type="spellStart"/>
      <w:proofErr w:type="gramEnd"/>
      <w:r w:rsidRPr="00E90288">
        <w:rPr>
          <w:sz w:val="28"/>
          <w:szCs w:val="28"/>
        </w:rPr>
        <w:t>кетоглутарат</w:t>
      </w:r>
      <w:proofErr w:type="spellEnd"/>
      <w:r w:rsidRPr="00E90288">
        <w:rPr>
          <w:sz w:val="28"/>
          <w:szCs w:val="28"/>
        </w:rPr>
        <w:t>, ацетил -</w:t>
      </w:r>
      <w:proofErr w:type="spellStart"/>
      <w:r w:rsidRPr="00E90288">
        <w:rPr>
          <w:sz w:val="28"/>
          <w:szCs w:val="28"/>
        </w:rPr>
        <w:t>КоА</w:t>
      </w:r>
      <w:proofErr w:type="spellEnd"/>
      <w:r w:rsidRPr="00E90288">
        <w:rPr>
          <w:sz w:val="28"/>
          <w:szCs w:val="28"/>
        </w:rPr>
        <w:t xml:space="preserve"> – центральный ключевой метаболит).</w:t>
      </w:r>
      <w:r w:rsidRPr="003C79E5">
        <w:rPr>
          <w:sz w:val="28"/>
          <w:szCs w:val="28"/>
        </w:rPr>
        <w:t xml:space="preserve"> 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E187D">
        <w:rPr>
          <w:sz w:val="28"/>
          <w:szCs w:val="28"/>
        </w:rPr>
        <w:t>Современные представления о механизме биологического окисления. Субстраты биологического окисления. Стадии (фазы) биологического оки</w:t>
      </w:r>
      <w:r w:rsidRPr="002E187D">
        <w:rPr>
          <w:sz w:val="28"/>
          <w:szCs w:val="28"/>
        </w:rPr>
        <w:t>с</w:t>
      </w:r>
      <w:r w:rsidRPr="002E187D">
        <w:rPr>
          <w:sz w:val="28"/>
          <w:szCs w:val="28"/>
        </w:rPr>
        <w:t>ления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2E187D">
        <w:rPr>
          <w:sz w:val="28"/>
          <w:szCs w:val="28"/>
        </w:rPr>
        <w:t xml:space="preserve">Ферменты биологического окисления. Классификация по химической природе, характеру действия: </w:t>
      </w:r>
      <w:proofErr w:type="spellStart"/>
      <w:r w:rsidRPr="002E187D">
        <w:rPr>
          <w:sz w:val="28"/>
          <w:szCs w:val="28"/>
        </w:rPr>
        <w:t>пиридинзависимые</w:t>
      </w:r>
      <w:proofErr w:type="spellEnd"/>
      <w:r w:rsidRPr="002E187D">
        <w:rPr>
          <w:sz w:val="28"/>
          <w:szCs w:val="28"/>
        </w:rPr>
        <w:t xml:space="preserve"> ДГ, представители; </w:t>
      </w:r>
      <w:proofErr w:type="spellStart"/>
      <w:r w:rsidRPr="002E187D">
        <w:rPr>
          <w:sz w:val="28"/>
          <w:szCs w:val="28"/>
        </w:rPr>
        <w:t>фл</w:t>
      </w:r>
      <w:r w:rsidRPr="002E187D">
        <w:rPr>
          <w:sz w:val="28"/>
          <w:szCs w:val="28"/>
        </w:rPr>
        <w:t>а</w:t>
      </w:r>
      <w:r w:rsidRPr="002E187D">
        <w:rPr>
          <w:sz w:val="28"/>
          <w:szCs w:val="28"/>
        </w:rPr>
        <w:t>винзависимые</w:t>
      </w:r>
      <w:proofErr w:type="spellEnd"/>
      <w:r w:rsidRPr="002E187D">
        <w:rPr>
          <w:sz w:val="28"/>
          <w:szCs w:val="28"/>
        </w:rPr>
        <w:t xml:space="preserve"> ДГ, представители; </w:t>
      </w:r>
      <w:proofErr w:type="spellStart"/>
      <w:r w:rsidRPr="002E187D">
        <w:rPr>
          <w:sz w:val="28"/>
          <w:szCs w:val="28"/>
        </w:rPr>
        <w:t>цитохромная</w:t>
      </w:r>
      <w:proofErr w:type="spellEnd"/>
      <w:r w:rsidRPr="002E187D">
        <w:rPr>
          <w:sz w:val="28"/>
          <w:szCs w:val="28"/>
        </w:rPr>
        <w:t xml:space="preserve"> система ферментов (в, с</w:t>
      </w:r>
      <w:proofErr w:type="gramStart"/>
      <w:r w:rsidRPr="002E187D">
        <w:rPr>
          <w:sz w:val="28"/>
          <w:szCs w:val="28"/>
          <w:vertAlign w:val="subscript"/>
          <w:lang w:val="en-US"/>
        </w:rPr>
        <w:t>I</w:t>
      </w:r>
      <w:proofErr w:type="gramEnd"/>
      <w:r w:rsidRPr="002E187D">
        <w:rPr>
          <w:sz w:val="28"/>
          <w:szCs w:val="28"/>
        </w:rPr>
        <w:t xml:space="preserve"> с);</w:t>
      </w:r>
      <w:r>
        <w:rPr>
          <w:sz w:val="28"/>
          <w:szCs w:val="28"/>
        </w:rPr>
        <w:t xml:space="preserve"> </w:t>
      </w:r>
      <w:r w:rsidRPr="002E187D">
        <w:rPr>
          <w:sz w:val="28"/>
          <w:szCs w:val="28"/>
        </w:rPr>
        <w:t>аа</w:t>
      </w:r>
      <w:r w:rsidRPr="002E187D">
        <w:rPr>
          <w:sz w:val="28"/>
          <w:szCs w:val="28"/>
          <w:vertAlign w:val="subscript"/>
        </w:rPr>
        <w:t>3</w:t>
      </w:r>
      <w:r w:rsidRPr="002E187D">
        <w:rPr>
          <w:sz w:val="28"/>
          <w:szCs w:val="28"/>
        </w:rPr>
        <w:t xml:space="preserve"> – </w:t>
      </w:r>
      <w:proofErr w:type="spellStart"/>
      <w:r w:rsidRPr="002E187D">
        <w:rPr>
          <w:sz w:val="28"/>
          <w:szCs w:val="28"/>
        </w:rPr>
        <w:t>цитохромоксидаза</w:t>
      </w:r>
      <w:proofErr w:type="spellEnd"/>
      <w:r w:rsidRPr="002E187D">
        <w:rPr>
          <w:sz w:val="28"/>
          <w:szCs w:val="28"/>
        </w:rPr>
        <w:t>.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A1448E">
        <w:rPr>
          <w:sz w:val="28"/>
          <w:szCs w:val="28"/>
        </w:rPr>
        <w:t>Зависимость интенсивности тканевого дыхания от концентрации АДФ - дыхател</w:t>
      </w:r>
      <w:r w:rsidRPr="00A1448E">
        <w:rPr>
          <w:sz w:val="28"/>
          <w:szCs w:val="28"/>
        </w:rPr>
        <w:t>ь</w:t>
      </w:r>
      <w:r w:rsidRPr="00A1448E">
        <w:rPr>
          <w:sz w:val="28"/>
          <w:szCs w:val="28"/>
        </w:rPr>
        <w:t>ный контроль.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A1448E">
        <w:rPr>
          <w:sz w:val="28"/>
          <w:szCs w:val="28"/>
        </w:rPr>
        <w:t xml:space="preserve">Вещества, влияющие на энергетический обмен в клетках: </w:t>
      </w:r>
      <w:proofErr w:type="spellStart"/>
      <w:r w:rsidRPr="00A1448E">
        <w:rPr>
          <w:sz w:val="28"/>
          <w:szCs w:val="28"/>
        </w:rPr>
        <w:t>разобщители</w:t>
      </w:r>
      <w:proofErr w:type="spellEnd"/>
      <w:r w:rsidRPr="00A1448E">
        <w:rPr>
          <w:sz w:val="28"/>
          <w:szCs w:val="28"/>
        </w:rPr>
        <w:t xml:space="preserve"> дыхания и окислительного </w:t>
      </w:r>
      <w:proofErr w:type="spellStart"/>
      <w:r w:rsidRPr="00A1448E">
        <w:rPr>
          <w:sz w:val="28"/>
          <w:szCs w:val="28"/>
        </w:rPr>
        <w:t>фосфорилирования</w:t>
      </w:r>
      <w:proofErr w:type="spellEnd"/>
      <w:r w:rsidRPr="00A1448E">
        <w:rPr>
          <w:sz w:val="28"/>
          <w:szCs w:val="28"/>
        </w:rPr>
        <w:t xml:space="preserve"> (</w:t>
      </w:r>
      <w:proofErr w:type="spellStart"/>
      <w:r w:rsidRPr="00A1448E">
        <w:rPr>
          <w:sz w:val="28"/>
          <w:szCs w:val="28"/>
        </w:rPr>
        <w:t>динитрофенолы</w:t>
      </w:r>
      <w:proofErr w:type="spellEnd"/>
      <w:r w:rsidRPr="00A1448E">
        <w:rPr>
          <w:sz w:val="28"/>
          <w:szCs w:val="28"/>
        </w:rPr>
        <w:t>, неэстерифицированные жи</w:t>
      </w:r>
      <w:r w:rsidRPr="00A1448E">
        <w:rPr>
          <w:sz w:val="28"/>
          <w:szCs w:val="28"/>
        </w:rPr>
        <w:t>р</w:t>
      </w:r>
      <w:r w:rsidRPr="00A1448E">
        <w:rPr>
          <w:sz w:val="28"/>
          <w:szCs w:val="28"/>
        </w:rPr>
        <w:t>ные кислоты, антибиотики).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A1448E">
        <w:rPr>
          <w:sz w:val="28"/>
          <w:szCs w:val="28"/>
        </w:rPr>
        <w:t>Свободное, нефосфорилирующее окисление в митохондриях, его биол</w:t>
      </w:r>
      <w:r w:rsidRPr="00A1448E">
        <w:rPr>
          <w:sz w:val="28"/>
          <w:szCs w:val="28"/>
        </w:rPr>
        <w:t>о</w:t>
      </w:r>
      <w:r w:rsidRPr="00A1448E">
        <w:rPr>
          <w:sz w:val="28"/>
          <w:szCs w:val="28"/>
        </w:rPr>
        <w:t xml:space="preserve">гическое значение в процессе </w:t>
      </w:r>
      <w:proofErr w:type="spellStart"/>
      <w:r w:rsidRPr="00A1448E">
        <w:rPr>
          <w:sz w:val="28"/>
          <w:szCs w:val="28"/>
        </w:rPr>
        <w:t>термогенеза</w:t>
      </w:r>
      <w:proofErr w:type="spellEnd"/>
      <w:r w:rsidRPr="00A1448E">
        <w:rPr>
          <w:sz w:val="28"/>
          <w:szCs w:val="28"/>
        </w:rPr>
        <w:t xml:space="preserve"> (митохондрии бурого жира нов</w:t>
      </w:r>
      <w:r w:rsidRPr="00A1448E">
        <w:rPr>
          <w:sz w:val="28"/>
          <w:szCs w:val="28"/>
        </w:rPr>
        <w:t>о</w:t>
      </w:r>
      <w:r w:rsidRPr="00A1448E">
        <w:rPr>
          <w:sz w:val="28"/>
          <w:szCs w:val="28"/>
        </w:rPr>
        <w:t>рожденных).</w:t>
      </w:r>
    </w:p>
    <w:p w:rsidR="00D32901" w:rsidRPr="00A1448E" w:rsidRDefault="00D32901" w:rsidP="00D32901">
      <w:pPr>
        <w:numPr>
          <w:ilvl w:val="0"/>
          <w:numId w:val="1"/>
        </w:numPr>
        <w:ind w:left="0" w:right="-1" w:firstLine="0"/>
        <w:contextualSpacing/>
        <w:jc w:val="both"/>
        <w:rPr>
          <w:sz w:val="28"/>
          <w:szCs w:val="28"/>
        </w:rPr>
      </w:pPr>
      <w:r w:rsidRPr="00A1448E">
        <w:rPr>
          <w:sz w:val="28"/>
          <w:szCs w:val="28"/>
        </w:rPr>
        <w:t>Механизм образования СО</w:t>
      </w:r>
      <w:r w:rsidRPr="00A1448E">
        <w:rPr>
          <w:sz w:val="28"/>
          <w:szCs w:val="28"/>
          <w:vertAlign w:val="subscript"/>
        </w:rPr>
        <w:t>2</w:t>
      </w:r>
      <w:r w:rsidRPr="00A1448E">
        <w:rPr>
          <w:sz w:val="28"/>
          <w:szCs w:val="28"/>
        </w:rPr>
        <w:t xml:space="preserve"> в процессе биологического окисления (оки</w:t>
      </w:r>
      <w:r w:rsidRPr="00A1448E">
        <w:rPr>
          <w:sz w:val="28"/>
          <w:szCs w:val="28"/>
        </w:rPr>
        <w:t>с</w:t>
      </w:r>
      <w:r w:rsidRPr="00A1448E">
        <w:rPr>
          <w:sz w:val="28"/>
          <w:szCs w:val="28"/>
        </w:rPr>
        <w:t xml:space="preserve">лительное </w:t>
      </w:r>
      <w:proofErr w:type="spellStart"/>
      <w:r w:rsidRPr="00A1448E">
        <w:rPr>
          <w:sz w:val="28"/>
          <w:szCs w:val="28"/>
        </w:rPr>
        <w:t>декарбоксилирование</w:t>
      </w:r>
      <w:proofErr w:type="spellEnd"/>
      <w:r w:rsidRPr="00A1448E">
        <w:rPr>
          <w:sz w:val="28"/>
          <w:szCs w:val="28"/>
        </w:rPr>
        <w:t xml:space="preserve"> </w:t>
      </w:r>
      <w:proofErr w:type="gramStart"/>
      <w:r w:rsidRPr="00A1448E">
        <w:rPr>
          <w:sz w:val="28"/>
          <w:szCs w:val="28"/>
        </w:rPr>
        <w:t>α-</w:t>
      </w:r>
      <w:proofErr w:type="gramEnd"/>
      <w:r w:rsidRPr="00A1448E">
        <w:rPr>
          <w:sz w:val="28"/>
          <w:szCs w:val="28"/>
        </w:rPr>
        <w:t xml:space="preserve">кетокислоты – ПВК), характеристика </w:t>
      </w:r>
      <w:proofErr w:type="spellStart"/>
      <w:r w:rsidRPr="00A1448E">
        <w:rPr>
          <w:sz w:val="28"/>
          <w:szCs w:val="28"/>
        </w:rPr>
        <w:t>мультиферментной</w:t>
      </w:r>
      <w:proofErr w:type="spellEnd"/>
      <w:r w:rsidRPr="00A1448E">
        <w:rPr>
          <w:sz w:val="28"/>
          <w:szCs w:val="28"/>
        </w:rPr>
        <w:t xml:space="preserve"> системы, уравнения реакций, биологическая роль и рег</w:t>
      </w:r>
      <w:r w:rsidRPr="00A1448E">
        <w:rPr>
          <w:sz w:val="28"/>
          <w:szCs w:val="28"/>
        </w:rPr>
        <w:t>у</w:t>
      </w:r>
      <w:r w:rsidRPr="00A1448E">
        <w:rPr>
          <w:sz w:val="28"/>
          <w:szCs w:val="28"/>
        </w:rPr>
        <w:t>ляция.</w:t>
      </w:r>
    </w:p>
    <w:p w:rsidR="00D32901" w:rsidRDefault="00D32901" w:rsidP="00D32901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Цикл Кребса </w:t>
      </w:r>
      <w:r>
        <w:rPr>
          <w:sz w:val="28"/>
          <w:szCs w:val="28"/>
        </w:rPr>
        <w:t>–</w:t>
      </w:r>
      <w:r w:rsidRPr="006A0261">
        <w:rPr>
          <w:sz w:val="28"/>
          <w:szCs w:val="28"/>
        </w:rPr>
        <w:t xml:space="preserve"> </w:t>
      </w:r>
      <w:r>
        <w:rPr>
          <w:sz w:val="28"/>
          <w:szCs w:val="28"/>
        </w:rPr>
        <w:t>химизм, биологическая роль и регуляция этого процесса.</w:t>
      </w:r>
    </w:p>
    <w:p w:rsidR="00D32901" w:rsidRPr="00DC50D9" w:rsidRDefault="00D32901" w:rsidP="00D32901">
      <w:pPr>
        <w:ind w:left="720"/>
        <w:contextualSpacing/>
        <w:jc w:val="center"/>
        <w:rPr>
          <w:sz w:val="28"/>
          <w:szCs w:val="28"/>
        </w:rPr>
      </w:pPr>
      <w:r w:rsidRPr="00DC50D9">
        <w:rPr>
          <w:b/>
          <w:sz w:val="28"/>
          <w:szCs w:val="28"/>
        </w:rPr>
        <w:lastRenderedPageBreak/>
        <w:t>Вопросы для самоконтроля</w:t>
      </w:r>
    </w:p>
    <w:p w:rsidR="00D32901" w:rsidRPr="005576EB" w:rsidRDefault="00D32901" w:rsidP="00D32901">
      <w:pPr>
        <w:contextualSpacing/>
        <w:jc w:val="both"/>
        <w:rPr>
          <w:b/>
          <w:sz w:val="28"/>
          <w:szCs w:val="28"/>
          <w:u w:val="single"/>
        </w:rPr>
      </w:pPr>
      <w:smartTag w:uri="urn:schemas-microsoft-com:office:smarttags" w:element="place">
        <w:r w:rsidRPr="006A0261">
          <w:rPr>
            <w:caps/>
            <w:sz w:val="28"/>
            <w:szCs w:val="28"/>
            <w:lang w:val="en-US"/>
          </w:rPr>
          <w:t>I</w:t>
        </w:r>
        <w:r w:rsidRPr="005576EB">
          <w:rPr>
            <w:b/>
            <w:sz w:val="28"/>
            <w:szCs w:val="28"/>
          </w:rPr>
          <w:t>.</w:t>
        </w:r>
      </w:smartTag>
      <w:r w:rsidRPr="005576EB">
        <w:rPr>
          <w:b/>
          <w:sz w:val="28"/>
          <w:szCs w:val="28"/>
        </w:rPr>
        <w:t xml:space="preserve"> Решите ситуационные задачи:</w:t>
      </w:r>
    </w:p>
    <w:p w:rsidR="00D32901" w:rsidRPr="00BE565C" w:rsidRDefault="00D32901" w:rsidP="00D32901">
      <w:pPr>
        <w:jc w:val="both"/>
        <w:rPr>
          <w:sz w:val="28"/>
          <w:szCs w:val="28"/>
        </w:rPr>
      </w:pPr>
      <w:r w:rsidRPr="00BE565C">
        <w:rPr>
          <w:sz w:val="28"/>
          <w:szCs w:val="28"/>
        </w:rPr>
        <w:t>1. Потребление кислорода тканями является показателем интенсивности тк</w:t>
      </w:r>
      <w:r w:rsidRPr="00BE565C">
        <w:rPr>
          <w:sz w:val="28"/>
          <w:szCs w:val="28"/>
        </w:rPr>
        <w:t>а</w:t>
      </w:r>
      <w:r w:rsidRPr="00BE565C">
        <w:rPr>
          <w:sz w:val="28"/>
          <w:szCs w:val="28"/>
        </w:rPr>
        <w:t>невого дыхания. В состоянии покоя в мышечных клетках потребление О</w:t>
      </w:r>
      <w:proofErr w:type="gramStart"/>
      <w:r w:rsidRPr="00BE565C">
        <w:rPr>
          <w:sz w:val="28"/>
          <w:szCs w:val="28"/>
          <w:vertAlign w:val="subscript"/>
        </w:rPr>
        <w:t>2</w:t>
      </w:r>
      <w:proofErr w:type="gramEnd"/>
      <w:r w:rsidRPr="00BE565C">
        <w:rPr>
          <w:sz w:val="28"/>
          <w:szCs w:val="28"/>
        </w:rPr>
        <w:t xml:space="preserve"> приблизительно в 200 раз меньше, чем в работающей клетке. Какие механи</w:t>
      </w:r>
      <w:r w:rsidRPr="00BE565C">
        <w:rPr>
          <w:sz w:val="28"/>
          <w:szCs w:val="28"/>
        </w:rPr>
        <w:t>з</w:t>
      </w:r>
      <w:r w:rsidRPr="00BE565C">
        <w:rPr>
          <w:sz w:val="28"/>
          <w:szCs w:val="28"/>
        </w:rPr>
        <w:t>мы регулируют интенсивность тканевого дыхания в митохондриях</w:t>
      </w:r>
      <w:r>
        <w:rPr>
          <w:sz w:val="28"/>
          <w:szCs w:val="28"/>
        </w:rPr>
        <w:t>,</w:t>
      </w:r>
      <w:r w:rsidRPr="00BE565C">
        <w:rPr>
          <w:sz w:val="28"/>
          <w:szCs w:val="28"/>
        </w:rPr>
        <w:t xml:space="preserve"> и что служит сигналом для изменения скорости </w:t>
      </w:r>
      <w:proofErr w:type="spellStart"/>
      <w:r w:rsidRPr="00BE565C">
        <w:rPr>
          <w:sz w:val="28"/>
          <w:szCs w:val="28"/>
        </w:rPr>
        <w:t>м</w:t>
      </w:r>
      <w:r w:rsidRPr="00BE565C">
        <w:rPr>
          <w:sz w:val="28"/>
          <w:szCs w:val="28"/>
        </w:rPr>
        <w:t>и</w:t>
      </w:r>
      <w:r w:rsidRPr="00BE565C">
        <w:rPr>
          <w:sz w:val="28"/>
          <w:szCs w:val="28"/>
        </w:rPr>
        <w:t>тохондриального</w:t>
      </w:r>
      <w:proofErr w:type="spellEnd"/>
      <w:r w:rsidRPr="00BE565C">
        <w:rPr>
          <w:sz w:val="28"/>
          <w:szCs w:val="28"/>
        </w:rPr>
        <w:t xml:space="preserve"> окисления при различных состояниях?</w:t>
      </w:r>
    </w:p>
    <w:p w:rsidR="00D32901" w:rsidRPr="006A026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0261">
        <w:rPr>
          <w:sz w:val="28"/>
          <w:szCs w:val="28"/>
        </w:rPr>
        <w:t xml:space="preserve">При действии на организм холода происходит разобщение дыхания и окислительного </w:t>
      </w:r>
      <w:proofErr w:type="spellStart"/>
      <w:r w:rsidRPr="006A0261">
        <w:rPr>
          <w:sz w:val="28"/>
          <w:szCs w:val="28"/>
        </w:rPr>
        <w:t>фосфорилирования</w:t>
      </w:r>
      <w:proofErr w:type="spellEnd"/>
      <w:r w:rsidRPr="006A0261">
        <w:rPr>
          <w:sz w:val="28"/>
          <w:szCs w:val="28"/>
        </w:rPr>
        <w:t xml:space="preserve"> в митохондриях. Что, с Вашей точки зр</w:t>
      </w:r>
      <w:r w:rsidRPr="006A0261">
        <w:rPr>
          <w:sz w:val="28"/>
          <w:szCs w:val="28"/>
        </w:rPr>
        <w:t>е</w:t>
      </w:r>
      <w:r w:rsidRPr="006A0261">
        <w:rPr>
          <w:sz w:val="28"/>
          <w:szCs w:val="28"/>
        </w:rPr>
        <w:t>ния, в данном случае может быть разобщающим агентом? Какова биологич</w:t>
      </w:r>
      <w:r w:rsidRPr="006A0261">
        <w:rPr>
          <w:sz w:val="28"/>
          <w:szCs w:val="28"/>
        </w:rPr>
        <w:t>е</w:t>
      </w:r>
      <w:r w:rsidRPr="006A0261">
        <w:rPr>
          <w:sz w:val="28"/>
          <w:szCs w:val="28"/>
        </w:rPr>
        <w:t>ская роль разобщения процессов при действии на организм низких темпер</w:t>
      </w:r>
      <w:r w:rsidRPr="006A0261">
        <w:rPr>
          <w:sz w:val="28"/>
          <w:szCs w:val="28"/>
        </w:rPr>
        <w:t>а</w:t>
      </w:r>
      <w:r w:rsidRPr="006A0261">
        <w:rPr>
          <w:sz w:val="28"/>
          <w:szCs w:val="28"/>
        </w:rPr>
        <w:t>тур?</w:t>
      </w:r>
    </w:p>
    <w:p w:rsidR="00D32901" w:rsidRPr="006A026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261">
        <w:rPr>
          <w:sz w:val="28"/>
          <w:szCs w:val="28"/>
        </w:rPr>
        <w:t>У больного в крови увеличено содержание ПВК. Какие метаболические процессы могут привести к накоплению ПВК в организме?</w:t>
      </w:r>
    </w:p>
    <w:p w:rsidR="00D32901" w:rsidRPr="006A026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261">
        <w:rPr>
          <w:sz w:val="28"/>
          <w:szCs w:val="28"/>
        </w:rPr>
        <w:t xml:space="preserve">У пациента снижена активность </w:t>
      </w:r>
      <w:proofErr w:type="spellStart"/>
      <w:r w:rsidRPr="006A0261">
        <w:rPr>
          <w:sz w:val="28"/>
          <w:szCs w:val="28"/>
        </w:rPr>
        <w:t>окислительно</w:t>
      </w:r>
      <w:proofErr w:type="spellEnd"/>
      <w:r w:rsidRPr="006A0261">
        <w:rPr>
          <w:sz w:val="28"/>
          <w:szCs w:val="28"/>
        </w:rPr>
        <w:t>-восстановительных проце</w:t>
      </w:r>
      <w:r w:rsidRPr="006A0261">
        <w:rPr>
          <w:sz w:val="28"/>
          <w:szCs w:val="28"/>
        </w:rPr>
        <w:t>с</w:t>
      </w:r>
      <w:r w:rsidRPr="006A0261">
        <w:rPr>
          <w:sz w:val="28"/>
          <w:szCs w:val="28"/>
        </w:rPr>
        <w:t>сов (жалобы на слабость, быструю утомляемость, снижение внимания, плохой сон, и т.п.). К</w:t>
      </w:r>
      <w:r w:rsidRPr="006A0261">
        <w:rPr>
          <w:sz w:val="28"/>
          <w:szCs w:val="28"/>
        </w:rPr>
        <w:t>а</w:t>
      </w:r>
      <w:r w:rsidRPr="006A0261">
        <w:rPr>
          <w:sz w:val="28"/>
          <w:szCs w:val="28"/>
        </w:rPr>
        <w:t xml:space="preserve">кие витамины необходимо включить в оздоровительный комплекс? Как объяснить повышение при этом эффективности </w:t>
      </w:r>
      <w:proofErr w:type="spellStart"/>
      <w:r w:rsidRPr="006A0261">
        <w:rPr>
          <w:sz w:val="28"/>
          <w:szCs w:val="28"/>
        </w:rPr>
        <w:t>энергопрои</w:t>
      </w:r>
      <w:r w:rsidRPr="006A0261">
        <w:rPr>
          <w:sz w:val="28"/>
          <w:szCs w:val="28"/>
        </w:rPr>
        <w:t>з</w:t>
      </w:r>
      <w:r w:rsidRPr="006A0261">
        <w:rPr>
          <w:sz w:val="28"/>
          <w:szCs w:val="28"/>
        </w:rPr>
        <w:t>водящих</w:t>
      </w:r>
      <w:proofErr w:type="spellEnd"/>
      <w:r w:rsidRPr="006A0261">
        <w:rPr>
          <w:sz w:val="28"/>
          <w:szCs w:val="28"/>
        </w:rPr>
        <w:t xml:space="preserve"> процессов?</w:t>
      </w:r>
    </w:p>
    <w:p w:rsidR="00D32901" w:rsidRPr="006A026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0261">
        <w:rPr>
          <w:sz w:val="28"/>
          <w:szCs w:val="28"/>
        </w:rPr>
        <w:t>Введение витамина РР (ниацина) поддерживает и обеспечивает, наравне с друг</w:t>
      </w:r>
      <w:r w:rsidRPr="006A0261">
        <w:rPr>
          <w:sz w:val="28"/>
          <w:szCs w:val="28"/>
        </w:rPr>
        <w:t>и</w:t>
      </w:r>
      <w:r w:rsidRPr="006A0261">
        <w:rPr>
          <w:sz w:val="28"/>
          <w:szCs w:val="28"/>
        </w:rPr>
        <w:t>ми воздействиями, сократительную активность сердца при различных патологических состояниях. Объясните механизм воздействия витамина РР на сердечную деятельность.</w:t>
      </w:r>
    </w:p>
    <w:p w:rsidR="00D32901" w:rsidRDefault="00D32901" w:rsidP="00D3290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0261">
        <w:rPr>
          <w:sz w:val="28"/>
          <w:szCs w:val="28"/>
        </w:rPr>
        <w:t>В эксперименте на животных исследованием активности ферментов ЦТК установлено, что в митохондриях печени под действием некоторых токсич</w:t>
      </w:r>
      <w:r w:rsidRPr="006A0261">
        <w:rPr>
          <w:sz w:val="28"/>
          <w:szCs w:val="28"/>
        </w:rPr>
        <w:t>е</w:t>
      </w:r>
      <w:r w:rsidRPr="006A0261">
        <w:rPr>
          <w:sz w:val="28"/>
          <w:szCs w:val="28"/>
        </w:rPr>
        <w:t>ских веществ падает уровень ЩУК. Какие реакции ЦТК при этом нарушаю</w:t>
      </w:r>
      <w:r w:rsidRPr="006A0261">
        <w:rPr>
          <w:sz w:val="28"/>
          <w:szCs w:val="28"/>
        </w:rPr>
        <w:t>т</w:t>
      </w:r>
      <w:r w:rsidRPr="006A0261">
        <w:rPr>
          <w:sz w:val="28"/>
          <w:szCs w:val="28"/>
        </w:rPr>
        <w:t>ся? Какие пути синтеза ЩУК Вам известны?</w:t>
      </w:r>
    </w:p>
    <w:p w:rsidR="00D32901" w:rsidRDefault="00D32901" w:rsidP="00D32901">
      <w:pPr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4B"/>
    <w:multiLevelType w:val="singleLevel"/>
    <w:tmpl w:val="B09E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C0"/>
    <w:rsid w:val="00431E82"/>
    <w:rsid w:val="00CC73C0"/>
    <w:rsid w:val="00D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2022-02-01T10:24:00Z</dcterms:created>
  <dcterms:modified xsi:type="dcterms:W3CDTF">2022-02-01T10:24:00Z</dcterms:modified>
</cp:coreProperties>
</file>