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56387" w:rsidP="00F5136B">
      <w:pPr>
        <w:ind w:firstLine="709"/>
        <w:jc w:val="center"/>
        <w:rPr>
          <w:sz w:val="28"/>
        </w:rPr>
      </w:pPr>
      <w:r>
        <w:rPr>
          <w:sz w:val="28"/>
        </w:rPr>
        <w:t>Безопасность жизнедеятельности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1C3885">
        <w:rPr>
          <w:sz w:val="28"/>
        </w:rPr>
        <w:t xml:space="preserve">по </w:t>
      </w:r>
      <w:r w:rsidR="001C3885" w:rsidRPr="001C3885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56387" w:rsidP="004B2C94">
      <w:pPr>
        <w:ind w:firstLine="709"/>
        <w:jc w:val="center"/>
        <w:rPr>
          <w:sz w:val="28"/>
        </w:rPr>
      </w:pPr>
      <w:r w:rsidRPr="00F56387">
        <w:rPr>
          <w:sz w:val="28"/>
        </w:rPr>
        <w:t>31.05.01 Лечебное дело</w:t>
      </w:r>
    </w:p>
    <w:p w:rsidR="004B2C94" w:rsidRPr="004B2C94" w:rsidRDefault="004B2C94" w:rsidP="004B2C94">
      <w:pPr>
        <w:ind w:firstLine="709"/>
        <w:jc w:val="center"/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F56387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56387">
        <w:rPr>
          <w:color w:val="000000"/>
          <w:sz w:val="24"/>
          <w:szCs w:val="24"/>
        </w:rPr>
        <w:t xml:space="preserve">по </w:t>
      </w:r>
      <w:r w:rsidR="00F56387" w:rsidRPr="00F56387">
        <w:rPr>
          <w:color w:val="000000"/>
          <w:sz w:val="24"/>
          <w:szCs w:val="24"/>
        </w:rPr>
        <w:t>специальности</w:t>
      </w:r>
      <w:r w:rsidRPr="00BD661B">
        <w:rPr>
          <w:color w:val="000000"/>
          <w:sz w:val="24"/>
          <w:szCs w:val="24"/>
        </w:rPr>
        <w:t xml:space="preserve"> </w:t>
      </w:r>
      <w:r w:rsidR="00F56387" w:rsidRPr="00F56387">
        <w:rPr>
          <w:color w:val="000000"/>
          <w:sz w:val="24"/>
          <w:szCs w:val="24"/>
        </w:rPr>
        <w:t>31.05.01 Лечебное дело</w:t>
      </w:r>
      <w:r w:rsidRPr="00BD661B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8841DB">
        <w:rPr>
          <w:color w:val="000000"/>
          <w:sz w:val="24"/>
          <w:szCs w:val="24"/>
        </w:rPr>
        <w:t>9 от 30</w:t>
      </w:r>
      <w:r w:rsidR="00F56387">
        <w:rPr>
          <w:color w:val="000000"/>
          <w:sz w:val="24"/>
          <w:szCs w:val="24"/>
        </w:rPr>
        <w:t>.0</w:t>
      </w:r>
      <w:r w:rsidR="008841DB">
        <w:rPr>
          <w:color w:val="000000"/>
          <w:sz w:val="24"/>
          <w:szCs w:val="24"/>
        </w:rPr>
        <w:t>4</w:t>
      </w:r>
      <w:r w:rsidR="00F56387">
        <w:rPr>
          <w:color w:val="000000"/>
          <w:sz w:val="24"/>
          <w:szCs w:val="24"/>
        </w:rPr>
        <w:t>.</w:t>
      </w:r>
      <w:r w:rsidRPr="00BD661B">
        <w:rPr>
          <w:color w:val="000000"/>
          <w:sz w:val="24"/>
          <w:szCs w:val="24"/>
        </w:rPr>
        <w:t>20</w:t>
      </w:r>
      <w:r w:rsidR="00DB4EE9">
        <w:rPr>
          <w:color w:val="000000"/>
          <w:sz w:val="24"/>
          <w:szCs w:val="24"/>
        </w:rPr>
        <w:t>2</w:t>
      </w:r>
      <w:r w:rsidR="008841DB">
        <w:rPr>
          <w:color w:val="000000"/>
          <w:sz w:val="24"/>
          <w:szCs w:val="24"/>
        </w:rPr>
        <w:t>1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F56387" w:rsidRPr="00F56387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F56387">
        <w:rPr>
          <w:sz w:val="28"/>
        </w:rPr>
        <w:t>. В результате самостоятельной работы по дисциплине (модулю)обучающийся должен</w:t>
      </w:r>
      <w:r w:rsidR="00A21869">
        <w:rPr>
          <w:sz w:val="28"/>
        </w:rPr>
        <w:t xml:space="preserve"> знать: </w:t>
      </w:r>
    </w:p>
    <w:p w:rsidR="00A21869" w:rsidRDefault="00A21869" w:rsidP="00635F7B">
      <w:pPr>
        <w:jc w:val="both"/>
        <w:rPr>
          <w:sz w:val="28"/>
        </w:rPr>
      </w:pPr>
      <w:r>
        <w:rPr>
          <w:sz w:val="28"/>
        </w:rPr>
        <w:t xml:space="preserve">- </w:t>
      </w:r>
      <w:r w:rsidR="00635F7B" w:rsidRPr="00635F7B">
        <w:rPr>
          <w:sz w:val="28"/>
        </w:rPr>
        <w:t>характеристики, классификации, признаки опасностей, представляющих угрозу здоровью медицинских работников и пострадавших в различных чрезвычайных ситуациях, правила организации деятельности в нестандартных ситуациях, правила врачебной этики, законы и нормативно- правовые акты страны</w:t>
      </w:r>
      <w:r w:rsidR="00635F7B">
        <w:rPr>
          <w:sz w:val="28"/>
        </w:rPr>
        <w:t>;</w:t>
      </w:r>
    </w:p>
    <w:p w:rsidR="00635F7B" w:rsidRDefault="00635F7B" w:rsidP="00635F7B">
      <w:pPr>
        <w:jc w:val="both"/>
        <w:rPr>
          <w:sz w:val="28"/>
        </w:rPr>
      </w:pPr>
      <w:r>
        <w:rPr>
          <w:sz w:val="28"/>
        </w:rPr>
        <w:t xml:space="preserve"> - </w:t>
      </w:r>
      <w:r w:rsidRPr="00635F7B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>
        <w:rPr>
          <w:sz w:val="28"/>
        </w:rPr>
        <w:t>;</w:t>
      </w:r>
    </w:p>
    <w:p w:rsidR="00635F7B" w:rsidRDefault="00635F7B" w:rsidP="00635F7B">
      <w:pPr>
        <w:jc w:val="both"/>
        <w:rPr>
          <w:sz w:val="28"/>
        </w:rPr>
      </w:pPr>
      <w:r>
        <w:rPr>
          <w:sz w:val="28"/>
        </w:rPr>
        <w:t xml:space="preserve"> - </w:t>
      </w:r>
      <w:r w:rsidRPr="00635F7B">
        <w:rPr>
          <w:sz w:val="28"/>
        </w:rPr>
        <w:t>способы исследования окружающей среды, характеристики вредных и опасных факторов производственной среды, мероприятия по обеспечению санитарно-эпидемиологического благополучия населения, способы и методы защиты населения, медицинские изделия и правила их использования в различных ситуациях пи оказании медицинской помощи</w:t>
      </w:r>
      <w:r>
        <w:rPr>
          <w:sz w:val="28"/>
        </w:rPr>
        <w:t>;</w:t>
      </w:r>
    </w:p>
    <w:p w:rsidR="00635F7B" w:rsidRDefault="00635F7B" w:rsidP="00635F7B">
      <w:pPr>
        <w:jc w:val="both"/>
        <w:rPr>
          <w:sz w:val="28"/>
        </w:rPr>
      </w:pPr>
      <w:r>
        <w:rPr>
          <w:sz w:val="28"/>
        </w:rPr>
        <w:t xml:space="preserve"> - </w:t>
      </w:r>
      <w:r w:rsidRPr="00635F7B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1C3885" w:rsidRDefault="001C3885" w:rsidP="00A21869">
      <w:pPr>
        <w:jc w:val="both"/>
        <w:rPr>
          <w:sz w:val="28"/>
        </w:rPr>
      </w:pPr>
      <w:r>
        <w:rPr>
          <w:sz w:val="28"/>
        </w:rPr>
        <w:t xml:space="preserve">Уметь: </w:t>
      </w:r>
    </w:p>
    <w:p w:rsidR="001C3885" w:rsidRDefault="001C3885" w:rsidP="00635F7B">
      <w:pPr>
        <w:jc w:val="both"/>
        <w:rPr>
          <w:sz w:val="28"/>
        </w:rPr>
      </w:pPr>
      <w:r>
        <w:rPr>
          <w:sz w:val="28"/>
        </w:rPr>
        <w:t xml:space="preserve"> - </w:t>
      </w:r>
      <w:r w:rsidR="00635F7B" w:rsidRPr="00635F7B">
        <w:rPr>
          <w:sz w:val="28"/>
        </w:rPr>
        <w:t>быть готовым к деятельности в различных сферах общественной жизни с учетом принятых в обществе моральных и правовых норм, организовать и выполнять работу при переходе с мирного на военное время и в нестандартных ситуациях</w:t>
      </w:r>
      <w:r w:rsidR="00635F7B">
        <w:rPr>
          <w:sz w:val="28"/>
        </w:rPr>
        <w:t>;</w:t>
      </w:r>
    </w:p>
    <w:p w:rsidR="00635F7B" w:rsidRDefault="00635F7B" w:rsidP="00635F7B">
      <w:pPr>
        <w:jc w:val="both"/>
        <w:rPr>
          <w:sz w:val="28"/>
        </w:rPr>
      </w:pPr>
      <w:r>
        <w:rPr>
          <w:sz w:val="28"/>
        </w:rPr>
        <w:t xml:space="preserve"> - </w:t>
      </w:r>
      <w:r w:rsidRPr="00635F7B">
        <w:rPr>
          <w:sz w:val="28"/>
        </w:rPr>
        <w:t>оценить медико-санитарную обстановку и фазы развития ЧС</w:t>
      </w:r>
      <w:r>
        <w:rPr>
          <w:sz w:val="28"/>
        </w:rPr>
        <w:t>;</w:t>
      </w:r>
    </w:p>
    <w:p w:rsidR="00635F7B" w:rsidRDefault="00635F7B" w:rsidP="00635F7B">
      <w:pPr>
        <w:jc w:val="both"/>
        <w:rPr>
          <w:sz w:val="28"/>
        </w:rPr>
      </w:pPr>
      <w:r>
        <w:rPr>
          <w:sz w:val="28"/>
        </w:rPr>
        <w:t xml:space="preserve"> - </w:t>
      </w:r>
      <w:r w:rsidRPr="00635F7B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635F7B" w:rsidRDefault="00635F7B" w:rsidP="00635F7B">
      <w:pPr>
        <w:jc w:val="both"/>
        <w:rPr>
          <w:sz w:val="28"/>
        </w:rPr>
      </w:pPr>
      <w:r>
        <w:rPr>
          <w:sz w:val="28"/>
        </w:rPr>
        <w:t xml:space="preserve"> - </w:t>
      </w:r>
      <w:r w:rsidRPr="00635F7B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1C3885" w:rsidRDefault="001C3885" w:rsidP="00A21869">
      <w:pPr>
        <w:jc w:val="both"/>
        <w:rPr>
          <w:sz w:val="28"/>
        </w:rPr>
      </w:pPr>
      <w:r>
        <w:rPr>
          <w:sz w:val="28"/>
        </w:rPr>
        <w:lastRenderedPageBreak/>
        <w:t xml:space="preserve">Владеть: </w:t>
      </w:r>
    </w:p>
    <w:p w:rsidR="001C3885" w:rsidRDefault="00635F7B" w:rsidP="00635F7B">
      <w:pPr>
        <w:jc w:val="both"/>
        <w:rPr>
          <w:sz w:val="28"/>
        </w:rPr>
      </w:pPr>
      <w:r>
        <w:rPr>
          <w:sz w:val="28"/>
        </w:rPr>
        <w:t xml:space="preserve"> - </w:t>
      </w:r>
      <w:r w:rsidRPr="00635F7B">
        <w:rPr>
          <w:sz w:val="28"/>
        </w:rPr>
        <w:t>навыками нахождения на воинском учете и способностью работать в особых условиях при объявлении мобилизации в специальных формированиях здравоохранения</w:t>
      </w:r>
      <w:r>
        <w:rPr>
          <w:sz w:val="28"/>
        </w:rPr>
        <w:t>;</w:t>
      </w:r>
    </w:p>
    <w:p w:rsidR="00635F7B" w:rsidRDefault="00635F7B" w:rsidP="00635F7B">
      <w:pPr>
        <w:jc w:val="both"/>
        <w:rPr>
          <w:sz w:val="28"/>
        </w:rPr>
      </w:pPr>
      <w:r>
        <w:rPr>
          <w:sz w:val="28"/>
        </w:rPr>
        <w:t xml:space="preserve"> - </w:t>
      </w:r>
      <w:r w:rsidRPr="00635F7B">
        <w:rPr>
          <w:sz w:val="28"/>
        </w:rPr>
        <w:t>приемами организации безопасных условий труда во избежание создания различных ЧС</w:t>
      </w:r>
      <w:r>
        <w:rPr>
          <w:sz w:val="28"/>
        </w:rPr>
        <w:t>;</w:t>
      </w:r>
    </w:p>
    <w:p w:rsidR="00635F7B" w:rsidRDefault="00635F7B" w:rsidP="00635F7B">
      <w:pPr>
        <w:jc w:val="both"/>
        <w:rPr>
          <w:sz w:val="28"/>
        </w:rPr>
      </w:pPr>
      <w:r>
        <w:rPr>
          <w:sz w:val="28"/>
        </w:rPr>
        <w:t xml:space="preserve"> - </w:t>
      </w:r>
      <w:r w:rsidRPr="00635F7B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635F7B" w:rsidRDefault="00635F7B" w:rsidP="00635F7B">
      <w:pPr>
        <w:jc w:val="both"/>
        <w:rPr>
          <w:sz w:val="28"/>
        </w:rPr>
      </w:pPr>
      <w:r>
        <w:rPr>
          <w:sz w:val="28"/>
        </w:rPr>
        <w:t xml:space="preserve"> - </w:t>
      </w:r>
      <w:r w:rsidRPr="00635F7B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635F7B" w:rsidRPr="00635F7B" w:rsidRDefault="006F14A4" w:rsidP="0047600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2145"/>
        <w:gridCol w:w="1959"/>
      </w:tblGrid>
      <w:tr w:rsidR="006F14A4" w:rsidRPr="00033367" w:rsidTr="009E49DE">
        <w:trPr>
          <w:trHeight w:val="2259"/>
        </w:trPr>
        <w:tc>
          <w:tcPr>
            <w:tcW w:w="56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8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E49DE">
        <w:tc>
          <w:tcPr>
            <w:tcW w:w="562" w:type="dxa"/>
            <w:shd w:val="clear" w:color="auto" w:fill="auto"/>
          </w:tcPr>
          <w:p w:rsidR="006F14A4" w:rsidRPr="00033367" w:rsidRDefault="006F14A4" w:rsidP="00FC3DD8">
            <w:pPr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FC3DD8">
        <w:tc>
          <w:tcPr>
            <w:tcW w:w="10195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FC3DD8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дисциплины</w:t>
            </w:r>
          </w:p>
        </w:tc>
      </w:tr>
      <w:tr w:rsidR="006F14A4" w:rsidRPr="00033367" w:rsidTr="009E49DE">
        <w:tc>
          <w:tcPr>
            <w:tcW w:w="562" w:type="dxa"/>
            <w:shd w:val="clear" w:color="auto" w:fill="auto"/>
          </w:tcPr>
          <w:p w:rsidR="006F14A4" w:rsidRPr="00033367" w:rsidRDefault="006F14A4" w:rsidP="00FC3DD8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F14A4" w:rsidRPr="00033367" w:rsidRDefault="006F14A4" w:rsidP="009E49DE">
            <w:pPr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E49DE" w:rsidRPr="009E49DE">
              <w:rPr>
                <w:sz w:val="28"/>
              </w:rPr>
              <w:t>Методологические основы безопасности жизнедеятельности человека.</w:t>
            </w:r>
            <w:r w:rsidR="009E49DE">
              <w:rPr>
                <w:sz w:val="28"/>
              </w:rPr>
              <w:t xml:space="preserve"> </w:t>
            </w:r>
            <w:r w:rsidR="009E49DE" w:rsidRPr="009E49DE">
              <w:rPr>
                <w:sz w:val="28"/>
              </w:rPr>
              <w:t>Организационные и нормативные правовые основы обеспечения безопасности жизнедеятельности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14A4" w:rsidRPr="00033367" w:rsidRDefault="00FC3DD8" w:rsidP="00FC3DD8">
            <w:pPr>
              <w:ind w:right="34"/>
              <w:rPr>
                <w:sz w:val="28"/>
              </w:rPr>
            </w:pPr>
            <w:r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9E49DE" w:rsidP="00FC3DD8">
            <w:pPr>
              <w:ind w:right="53"/>
              <w:rPr>
                <w:sz w:val="28"/>
              </w:rPr>
            </w:pPr>
            <w:r>
              <w:rPr>
                <w:sz w:val="28"/>
              </w:rPr>
              <w:t>Письменный опрос, т</w:t>
            </w:r>
            <w:r w:rsidR="00FC3DD8">
              <w:rPr>
                <w:sz w:val="28"/>
              </w:rPr>
              <w:t>естирование, устный опрос, решен</w:t>
            </w:r>
            <w:r w:rsidR="006A4AE3">
              <w:rPr>
                <w:sz w:val="28"/>
              </w:rPr>
              <w:t>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FC3DD8" w:rsidP="00FC3DD8">
            <w:pPr>
              <w:ind w:right="27" w:firstLine="156"/>
              <w:rPr>
                <w:sz w:val="28"/>
              </w:rPr>
            </w:pPr>
            <w:r w:rsidRPr="00FC3DD8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6F14A4" w:rsidRPr="00033367" w:rsidTr="009E49DE">
        <w:tc>
          <w:tcPr>
            <w:tcW w:w="562" w:type="dxa"/>
            <w:shd w:val="clear" w:color="auto" w:fill="auto"/>
          </w:tcPr>
          <w:p w:rsidR="006F14A4" w:rsidRPr="00033367" w:rsidRDefault="009E49DE" w:rsidP="00FC3DD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F14A4" w:rsidRPr="00033367" w:rsidRDefault="006F14A4" w:rsidP="009E49DE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A4AE3" w:rsidRPr="006A4AE3">
              <w:rPr>
                <w:sz w:val="28"/>
              </w:rPr>
              <w:t>Чрезвычайные ситуации. Общая характеристика и медико-санитарные последствия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F14A4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9E49DE" w:rsidP="006A4AE3">
            <w:pPr>
              <w:ind w:right="53"/>
              <w:rPr>
                <w:sz w:val="28"/>
              </w:rPr>
            </w:pPr>
            <w:r>
              <w:rPr>
                <w:sz w:val="28"/>
              </w:rPr>
              <w:t>Письменный опрос, т</w:t>
            </w:r>
            <w:r w:rsidR="006A4AE3" w:rsidRPr="006A4AE3">
              <w:rPr>
                <w:sz w:val="28"/>
              </w:rPr>
              <w:t>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6F14A4" w:rsidRPr="00033367" w:rsidTr="009E49DE">
        <w:tc>
          <w:tcPr>
            <w:tcW w:w="562" w:type="dxa"/>
            <w:shd w:val="clear" w:color="auto" w:fill="auto"/>
          </w:tcPr>
          <w:p w:rsidR="006F14A4" w:rsidRPr="00033367" w:rsidRDefault="009E49DE" w:rsidP="00FC3DD8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</w:tcPr>
          <w:p w:rsidR="006F14A4" w:rsidRPr="00033367" w:rsidRDefault="006F14A4" w:rsidP="009E49DE">
            <w:pPr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A4AE3" w:rsidRPr="006A4AE3">
              <w:rPr>
                <w:sz w:val="28"/>
              </w:rPr>
              <w:t>Основные мероприятия защиты населения от вредных и опасных факторов природного и техногенного происхождения.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F14A4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9E49DE" w:rsidP="006A4AE3">
            <w:pPr>
              <w:ind w:right="53"/>
              <w:rPr>
                <w:sz w:val="28"/>
              </w:rPr>
            </w:pPr>
            <w:r>
              <w:rPr>
                <w:sz w:val="28"/>
              </w:rPr>
              <w:t>Письменный опрос, т</w:t>
            </w:r>
            <w:r w:rsidR="006A4AE3" w:rsidRPr="006A4AE3">
              <w:rPr>
                <w:sz w:val="28"/>
              </w:rPr>
              <w:t xml:space="preserve">естирование, устный опрос, </w:t>
            </w:r>
            <w:r>
              <w:rPr>
                <w:sz w:val="28"/>
              </w:rPr>
              <w:t xml:space="preserve">доклад, </w:t>
            </w:r>
            <w:r w:rsidR="006A4AE3" w:rsidRPr="006A4AE3">
              <w:rPr>
                <w:sz w:val="28"/>
              </w:rPr>
              <w:t>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9978D9" w:rsidRPr="00033367" w:rsidTr="009E49DE">
        <w:tc>
          <w:tcPr>
            <w:tcW w:w="562" w:type="dxa"/>
            <w:shd w:val="clear" w:color="auto" w:fill="auto"/>
          </w:tcPr>
          <w:p w:rsidR="009978D9" w:rsidRPr="00033367" w:rsidRDefault="009E49DE" w:rsidP="00FC3DD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978D9" w:rsidRPr="00033367" w:rsidRDefault="006A4AE3" w:rsidP="009E49DE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A4AE3">
              <w:rPr>
                <w:sz w:val="28"/>
              </w:rPr>
              <w:t>Медико-психологические аспекты помощи при нарушениях психики у пострадавших, медицинских работников, спасателей в ЧС.</w:t>
            </w:r>
            <w:r>
              <w:rPr>
                <w:sz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978D9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9978D9" w:rsidRPr="00033367" w:rsidRDefault="009E49DE" w:rsidP="006A4AE3">
            <w:pPr>
              <w:ind w:right="53"/>
              <w:rPr>
                <w:sz w:val="28"/>
              </w:rPr>
            </w:pPr>
            <w:r>
              <w:rPr>
                <w:sz w:val="28"/>
              </w:rPr>
              <w:t>Письменный опрос, т</w:t>
            </w:r>
            <w:r w:rsidR="006A4AE3" w:rsidRPr="006A4AE3">
              <w:rPr>
                <w:sz w:val="28"/>
              </w:rPr>
              <w:t xml:space="preserve">естирование, устный опрос, </w:t>
            </w:r>
            <w:r>
              <w:rPr>
                <w:sz w:val="28"/>
              </w:rPr>
              <w:t xml:space="preserve">доклад, </w:t>
            </w:r>
            <w:r w:rsidR="006A4AE3" w:rsidRPr="006A4AE3">
              <w:rPr>
                <w:sz w:val="28"/>
              </w:rPr>
              <w:t>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1C3885" w:rsidRPr="00033367" w:rsidTr="009E49DE">
        <w:tc>
          <w:tcPr>
            <w:tcW w:w="562" w:type="dxa"/>
            <w:shd w:val="clear" w:color="auto" w:fill="auto"/>
          </w:tcPr>
          <w:p w:rsidR="001C3885" w:rsidRDefault="009E49DE" w:rsidP="00FC3DD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C3885" w:rsidRPr="00033367" w:rsidRDefault="006A4AE3" w:rsidP="009E49DE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E49DE" w:rsidRPr="009E49DE">
              <w:rPr>
                <w:sz w:val="28"/>
              </w:rPr>
              <w:t>Безопасность труда медицинских и фармацевтических работников.</w:t>
            </w:r>
            <w:r w:rsidR="009E49DE">
              <w:rPr>
                <w:sz w:val="28"/>
              </w:rPr>
              <w:t xml:space="preserve"> </w:t>
            </w:r>
            <w:r w:rsidR="009E49DE" w:rsidRPr="009E49DE">
              <w:rPr>
                <w:sz w:val="28"/>
              </w:rPr>
              <w:t>Безопасность медицинских услуг.</w:t>
            </w:r>
            <w:r>
              <w:rPr>
                <w:sz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C3885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1C3885" w:rsidRPr="00033367" w:rsidRDefault="009E49DE" w:rsidP="006A4AE3">
            <w:pPr>
              <w:ind w:right="53"/>
              <w:rPr>
                <w:sz w:val="28"/>
              </w:rPr>
            </w:pPr>
            <w:r>
              <w:rPr>
                <w:sz w:val="28"/>
              </w:rPr>
              <w:t>Письменный опрос, т</w:t>
            </w:r>
            <w:r w:rsidR="006A4AE3" w:rsidRPr="006A4AE3">
              <w:rPr>
                <w:sz w:val="28"/>
              </w:rPr>
              <w:t>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1C3885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FC3DD8" w:rsidRPr="00033367" w:rsidTr="009E49DE">
        <w:tc>
          <w:tcPr>
            <w:tcW w:w="562" w:type="dxa"/>
            <w:shd w:val="clear" w:color="auto" w:fill="auto"/>
          </w:tcPr>
          <w:p w:rsidR="00FC3DD8" w:rsidRDefault="009E49DE" w:rsidP="00FC3DD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C3DD8" w:rsidRPr="00033367" w:rsidRDefault="006A4AE3" w:rsidP="009E49DE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E49DE" w:rsidRPr="009E49DE">
              <w:rPr>
                <w:sz w:val="28"/>
              </w:rPr>
              <w:t>Национальная безопасность России.</w:t>
            </w:r>
            <w:r w:rsidR="009E49DE">
              <w:rPr>
                <w:sz w:val="28"/>
              </w:rPr>
              <w:t xml:space="preserve"> </w:t>
            </w:r>
            <w:r w:rsidR="009E49DE" w:rsidRPr="009E49DE">
              <w:rPr>
                <w:sz w:val="28"/>
              </w:rPr>
              <w:t>Безопасность личности, общества и государства.</w:t>
            </w:r>
            <w:r>
              <w:rPr>
                <w:sz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C3DD8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FC3DD8" w:rsidRPr="00033367" w:rsidRDefault="009E49DE" w:rsidP="006A4AE3">
            <w:pPr>
              <w:ind w:right="53"/>
              <w:rPr>
                <w:sz w:val="28"/>
              </w:rPr>
            </w:pPr>
            <w:r>
              <w:rPr>
                <w:sz w:val="28"/>
              </w:rPr>
              <w:t>Письменный опрос, т</w:t>
            </w:r>
            <w:r w:rsidR="006A4AE3" w:rsidRPr="006A4AE3">
              <w:rPr>
                <w:sz w:val="28"/>
              </w:rPr>
              <w:t xml:space="preserve">естирование, устный опрос, </w:t>
            </w:r>
            <w:r>
              <w:rPr>
                <w:sz w:val="28"/>
              </w:rPr>
              <w:t xml:space="preserve">доклад, </w:t>
            </w:r>
            <w:r w:rsidR="006A4AE3" w:rsidRPr="006A4AE3">
              <w:rPr>
                <w:sz w:val="28"/>
              </w:rPr>
              <w:t>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FC3DD8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FC3DD8" w:rsidRPr="00033367" w:rsidTr="009E49DE">
        <w:tc>
          <w:tcPr>
            <w:tcW w:w="562" w:type="dxa"/>
            <w:shd w:val="clear" w:color="auto" w:fill="auto"/>
          </w:tcPr>
          <w:p w:rsidR="00FC3DD8" w:rsidRDefault="009E49DE" w:rsidP="00FC3DD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C3DD8" w:rsidRPr="00033367" w:rsidRDefault="006A4AE3" w:rsidP="009E49DE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E49DE" w:rsidRPr="009E49DE">
              <w:rPr>
                <w:sz w:val="28"/>
              </w:rPr>
              <w:t>Основы мобилизационной подготовки и мобилизации здравоохранения.</w:t>
            </w:r>
            <w:r w:rsidR="009E49DE">
              <w:rPr>
                <w:sz w:val="28"/>
              </w:rPr>
              <w:t xml:space="preserve"> </w:t>
            </w:r>
            <w:r w:rsidR="009E49DE" w:rsidRPr="009E49DE">
              <w:rPr>
                <w:sz w:val="28"/>
              </w:rPr>
              <w:t>Современные вой</w:t>
            </w:r>
            <w:r w:rsidR="009E49DE">
              <w:rPr>
                <w:sz w:val="28"/>
              </w:rPr>
              <w:t>ны и военные конфликты</w:t>
            </w:r>
            <w:r w:rsidRPr="006A4AE3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C3DD8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FC3DD8" w:rsidRPr="00033367" w:rsidRDefault="005219B6" w:rsidP="006A4AE3">
            <w:pPr>
              <w:ind w:right="53"/>
              <w:rPr>
                <w:sz w:val="28"/>
              </w:rPr>
            </w:pPr>
            <w:r>
              <w:rPr>
                <w:sz w:val="28"/>
              </w:rPr>
              <w:t>Письменный опрос, т</w:t>
            </w:r>
            <w:r w:rsidR="006A4AE3" w:rsidRPr="006A4AE3">
              <w:rPr>
                <w:sz w:val="28"/>
              </w:rPr>
              <w:t>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FC3DD8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</w:tbl>
    <w:p w:rsidR="009978D9" w:rsidRDefault="009978D9" w:rsidP="006A4AE3">
      <w:pPr>
        <w:jc w:val="both"/>
        <w:rPr>
          <w:sz w:val="28"/>
        </w:rPr>
      </w:pPr>
      <w:bookmarkStart w:id="0" w:name="_GoBack"/>
      <w:bookmarkEnd w:id="0"/>
    </w:p>
    <w:p w:rsidR="00635F7B" w:rsidRDefault="00635F7B" w:rsidP="00593334">
      <w:pPr>
        <w:ind w:firstLine="709"/>
        <w:jc w:val="both"/>
        <w:rPr>
          <w:b/>
          <w:sz w:val="28"/>
        </w:rPr>
      </w:pPr>
    </w:p>
    <w:p w:rsidR="00635F7B" w:rsidRDefault="00635F7B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35F7B" w:rsidRDefault="00635F7B" w:rsidP="00F053D3">
      <w:pPr>
        <w:ind w:firstLine="709"/>
        <w:jc w:val="center"/>
        <w:rPr>
          <w:b/>
          <w:sz w:val="28"/>
          <w:szCs w:val="28"/>
        </w:rPr>
      </w:pPr>
    </w:p>
    <w:p w:rsidR="00F053D3" w:rsidRDefault="00F053D3" w:rsidP="00F053D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F053D3" w:rsidRPr="00460AEA" w:rsidRDefault="00F053D3" w:rsidP="00F053D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F053D3" w:rsidRPr="00C35B2E" w:rsidRDefault="00F053D3" w:rsidP="00F053D3">
      <w:pPr>
        <w:ind w:firstLine="709"/>
        <w:jc w:val="both"/>
        <w:rPr>
          <w:sz w:val="8"/>
          <w:szCs w:val="28"/>
        </w:rPr>
      </w:pPr>
    </w:p>
    <w:p w:rsidR="00F053D3" w:rsidRPr="00821EB4" w:rsidRDefault="00F053D3" w:rsidP="00F053D3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F053D3" w:rsidRDefault="00F053D3" w:rsidP="00F053D3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F053D3" w:rsidRDefault="00F053D3" w:rsidP="00F053D3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F053D3" w:rsidRPr="00981A6C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F053D3" w:rsidRPr="009F413C" w:rsidRDefault="00F053D3" w:rsidP="00F053D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F053D3" w:rsidRPr="009F413C" w:rsidRDefault="00F053D3" w:rsidP="00F053D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F053D3" w:rsidRPr="009F413C" w:rsidRDefault="00F053D3" w:rsidP="00F053D3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F053D3" w:rsidRPr="009F413C" w:rsidRDefault="00F053D3" w:rsidP="00F053D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F053D3" w:rsidRPr="009F413C" w:rsidRDefault="00F053D3" w:rsidP="00F053D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F053D3" w:rsidRPr="009F413C" w:rsidRDefault="00F053D3" w:rsidP="00F053D3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F053D3" w:rsidRPr="009F413C" w:rsidRDefault="00F053D3" w:rsidP="00F053D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F053D3" w:rsidRPr="009F413C" w:rsidRDefault="00F053D3" w:rsidP="00F053D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52D83" w:rsidRDefault="00652D83" w:rsidP="00652D8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652D83" w:rsidRDefault="00652D83" w:rsidP="00652D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652D83" w:rsidRPr="009C4A0D" w:rsidRDefault="00652D83" w:rsidP="00652D83">
      <w:pPr>
        <w:ind w:firstLine="709"/>
        <w:jc w:val="both"/>
        <w:rPr>
          <w:color w:val="000000"/>
          <w:sz w:val="10"/>
          <w:szCs w:val="28"/>
        </w:rPr>
      </w:pP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52D83" w:rsidRPr="006E062D" w:rsidRDefault="00652D83" w:rsidP="00652D8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652D83" w:rsidRPr="006E062D" w:rsidRDefault="00652D83" w:rsidP="00652D8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9CB5BF" wp14:editId="09F5283F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F264E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15B3C8" wp14:editId="649ED0A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CE44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7603B3" w:rsidRPr="00635F7B" w:rsidRDefault="00652D83" w:rsidP="007603B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7603B3" w:rsidRPr="007603B3" w:rsidRDefault="007603B3" w:rsidP="007603B3">
      <w:pPr>
        <w:ind w:firstLine="709"/>
        <w:jc w:val="both"/>
        <w:rPr>
          <w:b/>
          <w:color w:val="000000"/>
          <w:sz w:val="28"/>
          <w:szCs w:val="28"/>
        </w:rPr>
      </w:pPr>
      <w:r w:rsidRPr="007603B3">
        <w:rPr>
          <w:b/>
          <w:color w:val="000000"/>
          <w:sz w:val="28"/>
          <w:szCs w:val="28"/>
        </w:rPr>
        <w:t xml:space="preserve">Методические указания по подготовке к </w:t>
      </w:r>
      <w:r>
        <w:rPr>
          <w:b/>
          <w:color w:val="000000"/>
          <w:sz w:val="28"/>
          <w:szCs w:val="28"/>
        </w:rPr>
        <w:t>письменному опросу</w:t>
      </w:r>
      <w:r w:rsidRPr="007603B3">
        <w:rPr>
          <w:b/>
          <w:color w:val="000000"/>
          <w:sz w:val="28"/>
          <w:szCs w:val="28"/>
        </w:rPr>
        <w:t xml:space="preserve"> </w:t>
      </w:r>
    </w:p>
    <w:p w:rsidR="007603B3" w:rsidRPr="007603B3" w:rsidRDefault="007603B3" w:rsidP="007603B3">
      <w:pPr>
        <w:ind w:firstLine="709"/>
        <w:jc w:val="both"/>
        <w:rPr>
          <w:color w:val="000000"/>
          <w:sz w:val="28"/>
          <w:szCs w:val="28"/>
        </w:rPr>
      </w:pPr>
      <w:r w:rsidRPr="007603B3">
        <w:rPr>
          <w:color w:val="000000"/>
          <w:sz w:val="28"/>
          <w:szCs w:val="28"/>
        </w:rPr>
        <w:t xml:space="preserve">Подготовка к </w:t>
      </w:r>
      <w:r>
        <w:rPr>
          <w:color w:val="000000"/>
          <w:sz w:val="28"/>
          <w:szCs w:val="28"/>
        </w:rPr>
        <w:t>письменному опросу</w:t>
      </w:r>
      <w:r w:rsidRPr="007603B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Письменный опрос</w:t>
      </w:r>
      <w:r w:rsidRPr="007603B3">
        <w:rPr>
          <w:color w:val="000000"/>
          <w:sz w:val="28"/>
          <w:szCs w:val="28"/>
        </w:rPr>
        <w:t xml:space="preserve"> назначается </w:t>
      </w:r>
      <w:r>
        <w:rPr>
          <w:color w:val="000000"/>
          <w:sz w:val="28"/>
          <w:szCs w:val="28"/>
        </w:rPr>
        <w:t xml:space="preserve">в начале практического занятия </w:t>
      </w:r>
      <w:r w:rsidRPr="007603B3">
        <w:rPr>
          <w:color w:val="000000"/>
          <w:sz w:val="28"/>
          <w:szCs w:val="28"/>
        </w:rPr>
        <w:t xml:space="preserve">и представляет собой совокупность </w:t>
      </w:r>
      <w:proofErr w:type="gramStart"/>
      <w:r w:rsidRPr="007603B3">
        <w:rPr>
          <w:color w:val="000000"/>
          <w:sz w:val="28"/>
          <w:szCs w:val="28"/>
        </w:rPr>
        <w:t>письменных ответов</w:t>
      </w:r>
      <w:proofErr w:type="gramEnd"/>
      <w:r w:rsidRPr="007603B3">
        <w:rPr>
          <w:color w:val="000000"/>
          <w:sz w:val="28"/>
          <w:szCs w:val="28"/>
        </w:rPr>
        <w:t xml:space="preserve"> обучающихся на вопросы, которые они заранее получают от преподавателя. </w:t>
      </w:r>
    </w:p>
    <w:p w:rsidR="007603B3" w:rsidRPr="007603B3" w:rsidRDefault="007603B3" w:rsidP="007603B3">
      <w:pPr>
        <w:ind w:firstLine="709"/>
        <w:jc w:val="both"/>
        <w:rPr>
          <w:color w:val="000000"/>
          <w:sz w:val="28"/>
          <w:szCs w:val="28"/>
        </w:rPr>
      </w:pPr>
      <w:r w:rsidRPr="007603B3">
        <w:rPr>
          <w:i/>
          <w:color w:val="000000"/>
          <w:sz w:val="28"/>
          <w:szCs w:val="28"/>
        </w:rPr>
        <w:t xml:space="preserve">Алгоритм подготовки к </w:t>
      </w:r>
      <w:r>
        <w:rPr>
          <w:i/>
          <w:color w:val="000000"/>
          <w:sz w:val="28"/>
          <w:szCs w:val="28"/>
        </w:rPr>
        <w:t>письменному опросу</w:t>
      </w:r>
      <w:r w:rsidRPr="007603B3">
        <w:rPr>
          <w:color w:val="000000"/>
          <w:sz w:val="28"/>
          <w:szCs w:val="28"/>
        </w:rPr>
        <w:t>:</w:t>
      </w:r>
    </w:p>
    <w:p w:rsidR="007603B3" w:rsidRPr="007603B3" w:rsidRDefault="007603B3" w:rsidP="007603B3">
      <w:pPr>
        <w:ind w:firstLine="709"/>
        <w:jc w:val="both"/>
        <w:rPr>
          <w:color w:val="000000"/>
          <w:sz w:val="28"/>
          <w:szCs w:val="28"/>
        </w:rPr>
      </w:pPr>
      <w:r w:rsidRPr="007603B3">
        <w:rPr>
          <w:color w:val="000000"/>
          <w:sz w:val="28"/>
          <w:szCs w:val="28"/>
        </w:rPr>
        <w:t xml:space="preserve">- изучение конспектов лекций, раскрывающих материал, знание которого проверяется </w:t>
      </w:r>
      <w:r>
        <w:rPr>
          <w:color w:val="000000"/>
          <w:sz w:val="28"/>
          <w:szCs w:val="28"/>
        </w:rPr>
        <w:t>письменным опросом</w:t>
      </w:r>
      <w:r w:rsidRPr="007603B3">
        <w:rPr>
          <w:color w:val="000000"/>
          <w:sz w:val="28"/>
          <w:szCs w:val="28"/>
        </w:rPr>
        <w:t xml:space="preserve">; </w:t>
      </w:r>
    </w:p>
    <w:p w:rsidR="007603B3" w:rsidRPr="007603B3" w:rsidRDefault="007603B3" w:rsidP="007603B3">
      <w:pPr>
        <w:ind w:firstLine="709"/>
        <w:jc w:val="both"/>
        <w:rPr>
          <w:color w:val="000000"/>
          <w:sz w:val="28"/>
          <w:szCs w:val="28"/>
        </w:rPr>
      </w:pPr>
      <w:r w:rsidRPr="007603B3">
        <w:rPr>
          <w:color w:val="000000"/>
          <w:sz w:val="28"/>
          <w:szCs w:val="28"/>
        </w:rPr>
        <w:t>- повторение учебного материала, полученного при подготовке к практическим занятиям;</w:t>
      </w:r>
    </w:p>
    <w:p w:rsidR="007603B3" w:rsidRPr="007603B3" w:rsidRDefault="007603B3" w:rsidP="007603B3">
      <w:pPr>
        <w:ind w:firstLine="709"/>
        <w:jc w:val="both"/>
        <w:rPr>
          <w:color w:val="000000"/>
          <w:sz w:val="28"/>
          <w:szCs w:val="28"/>
        </w:rPr>
      </w:pPr>
      <w:r w:rsidRPr="007603B3">
        <w:rPr>
          <w:color w:val="000000"/>
          <w:sz w:val="28"/>
          <w:szCs w:val="28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7603B3" w:rsidRPr="007603B3" w:rsidRDefault="007603B3" w:rsidP="007603B3">
      <w:pPr>
        <w:ind w:firstLine="709"/>
        <w:jc w:val="both"/>
        <w:rPr>
          <w:color w:val="000000"/>
          <w:sz w:val="28"/>
          <w:szCs w:val="28"/>
        </w:rPr>
      </w:pPr>
      <w:r w:rsidRPr="007603B3">
        <w:rPr>
          <w:color w:val="000000"/>
          <w:sz w:val="28"/>
          <w:szCs w:val="28"/>
        </w:rPr>
        <w:t xml:space="preserve">- составление в мысленной форме ответов на поставленные в </w:t>
      </w:r>
      <w:r>
        <w:rPr>
          <w:color w:val="000000"/>
          <w:sz w:val="28"/>
          <w:szCs w:val="28"/>
        </w:rPr>
        <w:t>письменном опросе</w:t>
      </w:r>
      <w:r w:rsidRPr="007603B3">
        <w:rPr>
          <w:color w:val="000000"/>
          <w:sz w:val="28"/>
          <w:szCs w:val="28"/>
        </w:rPr>
        <w:t xml:space="preserve">; </w:t>
      </w:r>
    </w:p>
    <w:p w:rsidR="00652D83" w:rsidRPr="006E062D" w:rsidRDefault="007603B3" w:rsidP="00652D83">
      <w:pPr>
        <w:ind w:firstLine="709"/>
        <w:jc w:val="both"/>
        <w:rPr>
          <w:color w:val="000000"/>
          <w:sz w:val="28"/>
          <w:szCs w:val="28"/>
        </w:rPr>
      </w:pPr>
      <w:r w:rsidRPr="007603B3">
        <w:rPr>
          <w:color w:val="000000"/>
          <w:sz w:val="28"/>
          <w:szCs w:val="28"/>
        </w:rPr>
        <w:t xml:space="preserve">- формирование психологической установки на успешное выполнение всех заданий. </w:t>
      </w:r>
    </w:p>
    <w:p w:rsidR="00652D83" w:rsidRPr="00755609" w:rsidRDefault="00652D83" w:rsidP="00652D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652D83" w:rsidRPr="00755609" w:rsidRDefault="00652D83" w:rsidP="00652D8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652D83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F1CD1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875AF0" w:rsidRPr="00BD5AFD" w:rsidRDefault="00875AF0" w:rsidP="00875AF0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875AF0" w:rsidRPr="00BD5AFD" w:rsidRDefault="00875AF0" w:rsidP="00875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875AF0" w:rsidRPr="00BD5AFD" w:rsidRDefault="00875AF0" w:rsidP="00875AF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875AF0" w:rsidRPr="00BD5AFD" w:rsidRDefault="00875AF0" w:rsidP="00875AF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875AF0" w:rsidRPr="00BD5AFD" w:rsidRDefault="00875AF0" w:rsidP="00875AF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875AF0" w:rsidRPr="00BD5AFD" w:rsidRDefault="00875AF0" w:rsidP="00875AF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875AF0" w:rsidRDefault="00875AF0" w:rsidP="00875AF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875AF0" w:rsidRPr="00C35B2E" w:rsidRDefault="00875AF0" w:rsidP="00875AF0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875AF0" w:rsidRPr="00BD5AFD" w:rsidRDefault="00875AF0" w:rsidP="00875AF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875AF0" w:rsidRPr="00BD5AFD" w:rsidRDefault="00875AF0" w:rsidP="00875AF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lastRenderedPageBreak/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875AF0" w:rsidRPr="00BD5AFD" w:rsidRDefault="00875AF0" w:rsidP="00875AF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875AF0" w:rsidRPr="00BD5AFD" w:rsidRDefault="00875AF0" w:rsidP="00875AF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875AF0" w:rsidRPr="00BD5AFD" w:rsidRDefault="00875AF0" w:rsidP="00875AF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875AF0" w:rsidRPr="00BD5AFD" w:rsidRDefault="00875AF0" w:rsidP="00875AF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875AF0" w:rsidRPr="00BD5AFD" w:rsidRDefault="00875AF0" w:rsidP="00875AF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875AF0" w:rsidRPr="00BD5AFD" w:rsidRDefault="00875AF0" w:rsidP="00875AF0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875AF0" w:rsidRPr="00BD5AFD" w:rsidRDefault="00875AF0" w:rsidP="00875AF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875AF0" w:rsidRPr="00BD5AFD" w:rsidRDefault="00875AF0" w:rsidP="00875AF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875AF0" w:rsidRPr="00BD5AFD" w:rsidRDefault="00875AF0" w:rsidP="00875AF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875AF0" w:rsidRPr="00BD5AFD" w:rsidRDefault="00875AF0" w:rsidP="00875AF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875AF0" w:rsidRPr="00BD5AFD" w:rsidRDefault="00875AF0" w:rsidP="00875AF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875AF0" w:rsidRPr="00BD5AFD" w:rsidRDefault="00875AF0" w:rsidP="00875AF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875AF0" w:rsidRPr="00BD5AFD" w:rsidRDefault="00875AF0" w:rsidP="00875AF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875AF0" w:rsidRDefault="00875AF0" w:rsidP="00875AF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875AF0" w:rsidRPr="00AD3EBB" w:rsidRDefault="00875AF0" w:rsidP="00875AF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875AF0" w:rsidRPr="00AD3EBB" w:rsidRDefault="00875AF0" w:rsidP="00875AF0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875AF0" w:rsidRPr="00AD3EBB" w:rsidRDefault="00875AF0" w:rsidP="00875AF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875AF0" w:rsidRPr="00AD3EBB" w:rsidRDefault="00875AF0" w:rsidP="00875AF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875AF0" w:rsidRPr="00AD3EBB" w:rsidRDefault="00875AF0" w:rsidP="00875AF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875AF0" w:rsidRPr="00AD3EBB" w:rsidRDefault="00875AF0" w:rsidP="00875AF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875AF0" w:rsidRPr="00AD3EBB" w:rsidRDefault="00875AF0" w:rsidP="00875AF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875AF0" w:rsidRPr="00AD3EBB" w:rsidRDefault="00875AF0" w:rsidP="00875AF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875AF0" w:rsidRPr="00AD3EBB" w:rsidRDefault="00875AF0" w:rsidP="00875AF0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875AF0" w:rsidRPr="00AD3EBB" w:rsidRDefault="00875AF0" w:rsidP="00875AF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875AF0" w:rsidRPr="00AD3EBB" w:rsidRDefault="00875AF0" w:rsidP="00875AF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875AF0" w:rsidRDefault="00875AF0" w:rsidP="00652D83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A527A1">
      <w:footerReference w:type="default" r:id="rId7"/>
      <w:pgSz w:w="11906" w:h="16838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04" w:rsidRDefault="00480004" w:rsidP="00FD5B6B">
      <w:r>
        <w:separator/>
      </w:r>
    </w:p>
  </w:endnote>
  <w:endnote w:type="continuationSeparator" w:id="0">
    <w:p w:rsidR="00480004" w:rsidRDefault="0048000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E3" w:rsidRDefault="006A4A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841DB">
      <w:rPr>
        <w:noProof/>
      </w:rPr>
      <w:t>10</w:t>
    </w:r>
    <w:r>
      <w:fldChar w:fldCharType="end"/>
    </w:r>
  </w:p>
  <w:p w:rsidR="006A4AE3" w:rsidRDefault="006A4A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04" w:rsidRDefault="00480004" w:rsidP="00FD5B6B">
      <w:r>
        <w:separator/>
      </w:r>
    </w:p>
  </w:footnote>
  <w:footnote w:type="continuationSeparator" w:id="0">
    <w:p w:rsidR="00480004" w:rsidRDefault="0048000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23322"/>
    <w:rsid w:val="001C3885"/>
    <w:rsid w:val="001F5EE1"/>
    <w:rsid w:val="0025496E"/>
    <w:rsid w:val="0026698D"/>
    <w:rsid w:val="002D2784"/>
    <w:rsid w:val="002E694D"/>
    <w:rsid w:val="003B5F75"/>
    <w:rsid w:val="003C37BE"/>
    <w:rsid w:val="00476000"/>
    <w:rsid w:val="00480004"/>
    <w:rsid w:val="004B2C94"/>
    <w:rsid w:val="004C1386"/>
    <w:rsid w:val="004D1091"/>
    <w:rsid w:val="005219B6"/>
    <w:rsid w:val="005677BE"/>
    <w:rsid w:val="00582BA5"/>
    <w:rsid w:val="00593334"/>
    <w:rsid w:val="00635F7B"/>
    <w:rsid w:val="00652D83"/>
    <w:rsid w:val="006847B8"/>
    <w:rsid w:val="00693E11"/>
    <w:rsid w:val="006A4AE3"/>
    <w:rsid w:val="006F14A4"/>
    <w:rsid w:val="006F7AD8"/>
    <w:rsid w:val="00742208"/>
    <w:rsid w:val="00755609"/>
    <w:rsid w:val="007603B3"/>
    <w:rsid w:val="0079237F"/>
    <w:rsid w:val="008113A5"/>
    <w:rsid w:val="00814848"/>
    <w:rsid w:val="00832D24"/>
    <w:rsid w:val="00845C7D"/>
    <w:rsid w:val="00857857"/>
    <w:rsid w:val="00875AF0"/>
    <w:rsid w:val="008841DB"/>
    <w:rsid w:val="009511F7"/>
    <w:rsid w:val="00985E1D"/>
    <w:rsid w:val="009978D9"/>
    <w:rsid w:val="009C2F35"/>
    <w:rsid w:val="009C4A0D"/>
    <w:rsid w:val="009E49DE"/>
    <w:rsid w:val="009F49C5"/>
    <w:rsid w:val="00A108C1"/>
    <w:rsid w:val="00A21869"/>
    <w:rsid w:val="00A527A1"/>
    <w:rsid w:val="00AD3EBB"/>
    <w:rsid w:val="00AF327C"/>
    <w:rsid w:val="00B350F3"/>
    <w:rsid w:val="00BF1CD1"/>
    <w:rsid w:val="00C35B2E"/>
    <w:rsid w:val="00C83AB7"/>
    <w:rsid w:val="00D06B87"/>
    <w:rsid w:val="00D33524"/>
    <w:rsid w:val="00D35869"/>
    <w:rsid w:val="00D471E6"/>
    <w:rsid w:val="00D70FD9"/>
    <w:rsid w:val="00D77AA9"/>
    <w:rsid w:val="00DB4EE9"/>
    <w:rsid w:val="00E57C66"/>
    <w:rsid w:val="00F053D3"/>
    <w:rsid w:val="00F0689E"/>
    <w:rsid w:val="00F44E53"/>
    <w:rsid w:val="00F5136B"/>
    <w:rsid w:val="00F55788"/>
    <w:rsid w:val="00F56387"/>
    <w:rsid w:val="00F8248C"/>
    <w:rsid w:val="00F8739C"/>
    <w:rsid w:val="00F922E9"/>
    <w:rsid w:val="00FC3DD8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D3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527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3391</Words>
  <Characters>19333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Мирзаева Маргарита Вадимовна</cp:lastModifiedBy>
  <cp:revision>15</cp:revision>
  <cp:lastPrinted>2019-03-06T06:34:00Z</cp:lastPrinted>
  <dcterms:created xsi:type="dcterms:W3CDTF">2019-02-04T05:01:00Z</dcterms:created>
  <dcterms:modified xsi:type="dcterms:W3CDTF">2023-10-30T09:16:00Z</dcterms:modified>
</cp:coreProperties>
</file>