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высшего образования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21069" w:rsidRDefault="00121069" w:rsidP="001210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1069" w:rsidRPr="00121069" w:rsidRDefault="00121069" w:rsidP="001210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1069">
        <w:rPr>
          <w:rFonts w:ascii="Times New Roman" w:hAnsi="Times New Roman" w:cs="Times New Roman"/>
          <w:b/>
          <w:sz w:val="28"/>
        </w:rPr>
        <w:t xml:space="preserve">МЕТОДИЧЕСКИЕ УКАЗАНИЯ </w:t>
      </w:r>
    </w:p>
    <w:p w:rsidR="00121069" w:rsidRPr="00121069" w:rsidRDefault="00121069" w:rsidP="001210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1069">
        <w:rPr>
          <w:rFonts w:ascii="Times New Roman" w:hAnsi="Times New Roman" w:cs="Times New Roman"/>
          <w:b/>
          <w:sz w:val="28"/>
        </w:rPr>
        <w:t xml:space="preserve">ПО САМОСТОЯТЕЛЬНОЙ РАБОТЕ </w:t>
      </w:r>
      <w:proofErr w:type="gramStart"/>
      <w:r w:rsidRPr="00121069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АМБУЛАТОРНАЯ ХИРУРГИЯ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21069" w:rsidRPr="00CF7355" w:rsidRDefault="00121069" w:rsidP="0012106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249B"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069" w:rsidRPr="00AC424E" w:rsidRDefault="00121069" w:rsidP="00121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C424E">
        <w:rPr>
          <w:rFonts w:ascii="Times New Roman" w:hAnsi="Times New Roman"/>
          <w:i/>
          <w:sz w:val="24"/>
          <w:szCs w:val="24"/>
        </w:rPr>
        <w:t>31.05.01 Лечебное дело</w:t>
      </w:r>
    </w:p>
    <w:p w:rsidR="00121069" w:rsidRPr="001C249B" w:rsidRDefault="00121069" w:rsidP="0012106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121069" w:rsidRPr="001C249B" w:rsidRDefault="00121069" w:rsidP="001210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B54037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9  от 30.04.2021 </w:t>
      </w:r>
      <w:r w:rsidR="00121069" w:rsidRPr="001C249B">
        <w:rPr>
          <w:rFonts w:ascii="Times New Roman" w:hAnsi="Times New Roman"/>
          <w:color w:val="000000"/>
          <w:sz w:val="24"/>
          <w:szCs w:val="24"/>
        </w:rPr>
        <w:t xml:space="preserve">года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31322">
        <w:rPr>
          <w:rFonts w:ascii="Times New Roman" w:hAnsi="Times New Roman"/>
          <w:color w:val="000000"/>
          <w:sz w:val="24"/>
          <w:szCs w:val="24"/>
        </w:rPr>
        <w:br w:type="page"/>
      </w:r>
      <w:r w:rsidRPr="00121069">
        <w:rPr>
          <w:rFonts w:ascii="Times New Roman" w:hAnsi="Times New Roman" w:cs="Times New Roman"/>
          <w:b/>
          <w:sz w:val="28"/>
        </w:rPr>
        <w:lastRenderedPageBreak/>
        <w:t>1.Пояснительная записка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121069">
        <w:rPr>
          <w:rFonts w:ascii="Times New Roman" w:hAnsi="Times New Roman" w:cs="Times New Roman"/>
          <w:sz w:val="28"/>
        </w:rPr>
        <w:t>обучающихся</w:t>
      </w:r>
      <w:proofErr w:type="gramEnd"/>
      <w:r w:rsidRPr="00121069">
        <w:rPr>
          <w:rFonts w:ascii="Times New Roman" w:hAnsi="Times New Roman" w:cs="Times New Roman"/>
          <w:sz w:val="28"/>
        </w:rPr>
        <w:t>.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</w:t>
      </w:r>
      <w:proofErr w:type="spellStart"/>
      <w:r w:rsidRPr="00121069">
        <w:rPr>
          <w:rFonts w:ascii="Times New Roman" w:hAnsi="Times New Roman" w:cs="Times New Roman"/>
          <w:sz w:val="28"/>
        </w:rPr>
        <w:t>общепрофессиональных</w:t>
      </w:r>
      <w:proofErr w:type="spellEnd"/>
      <w:r w:rsidRPr="00121069">
        <w:rPr>
          <w:rFonts w:ascii="Times New Roman" w:hAnsi="Times New Roman" w:cs="Times New Roman"/>
          <w:sz w:val="28"/>
        </w:rPr>
        <w:t xml:space="preserve">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C76F9E" w:rsidRDefault="00121069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121069">
        <w:rPr>
          <w:rFonts w:ascii="Times New Roman" w:hAnsi="Times New Roman" w:cs="Times New Roman"/>
          <w:sz w:val="28"/>
        </w:rPr>
        <w:t>обучающихся</w:t>
      </w:r>
      <w:proofErr w:type="gramEnd"/>
      <w:r w:rsidRPr="00121069">
        <w:rPr>
          <w:rFonts w:ascii="Times New Roman" w:hAnsi="Times New Roman" w:cs="Times New Roman"/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занятие, др.). </w:t>
      </w:r>
    </w:p>
    <w:p w:rsidR="00C76F9E" w:rsidRDefault="00121069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Целью самостоятельной работы является</w:t>
      </w:r>
      <w:r w:rsidR="00C76F9E">
        <w:rPr>
          <w:rFonts w:ascii="Times New Roman" w:hAnsi="Times New Roman" w:cs="Times New Roman"/>
          <w:sz w:val="28"/>
        </w:rPr>
        <w:t>:</w:t>
      </w:r>
    </w:p>
    <w:p w:rsid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="00121069">
        <w:rPr>
          <w:rFonts w:ascii="Times New Roman" w:hAnsi="Times New Roman" w:cs="Times New Roman"/>
          <w:sz w:val="28"/>
        </w:rPr>
        <w:t xml:space="preserve"> овладеть, закрепить и </w:t>
      </w:r>
      <w:proofErr w:type="spellStart"/>
      <w:r w:rsidR="00121069">
        <w:rPr>
          <w:rFonts w:ascii="Times New Roman" w:hAnsi="Times New Roman" w:cs="Times New Roman"/>
          <w:sz w:val="28"/>
        </w:rPr>
        <w:t>систематезировать</w:t>
      </w:r>
      <w:proofErr w:type="spellEnd"/>
      <w:r w:rsidR="00121069">
        <w:rPr>
          <w:rFonts w:ascii="Times New Roman" w:hAnsi="Times New Roman" w:cs="Times New Roman"/>
          <w:sz w:val="28"/>
        </w:rPr>
        <w:t xml:space="preserve"> знания по вопросам амбулаторной хирургии: организации работы хирурга поликлиники, нормативную документацию, регламентирующую деятельность врача-хирурга амбулаторного звена, организацию работы дневного хирургического стационара, клинику, диагностику и лечение больных с заболеваниями периферических сосудов, с хирургической инфекцией мягких тканей, кисти и пальцев, заболевания</w:t>
      </w:r>
      <w:r>
        <w:rPr>
          <w:rFonts w:ascii="Times New Roman" w:hAnsi="Times New Roman" w:cs="Times New Roman"/>
          <w:sz w:val="28"/>
        </w:rPr>
        <w:t>ми</w:t>
      </w:r>
      <w:r w:rsidR="00121069">
        <w:rPr>
          <w:rFonts w:ascii="Times New Roman" w:hAnsi="Times New Roman" w:cs="Times New Roman"/>
          <w:sz w:val="28"/>
        </w:rPr>
        <w:t xml:space="preserve"> прямой кишки и </w:t>
      </w:r>
      <w:proofErr w:type="spellStart"/>
      <w:r w:rsidR="00121069">
        <w:rPr>
          <w:rFonts w:ascii="Times New Roman" w:hAnsi="Times New Roman" w:cs="Times New Roman"/>
          <w:sz w:val="28"/>
        </w:rPr>
        <w:t>параректальной</w:t>
      </w:r>
      <w:proofErr w:type="spellEnd"/>
      <w:r w:rsidR="00121069">
        <w:rPr>
          <w:rFonts w:ascii="Times New Roman" w:hAnsi="Times New Roman" w:cs="Times New Roman"/>
          <w:sz w:val="28"/>
        </w:rPr>
        <w:t xml:space="preserve"> клетчатки,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воспалительными и дегенеративными хирургическими заболеваниями</w:t>
      </w:r>
      <w:r w:rsidRPr="00CE7E58">
        <w:rPr>
          <w:rFonts w:ascii="Times New Roman" w:hAnsi="Times New Roman"/>
          <w:sz w:val="28"/>
          <w:szCs w:val="28"/>
        </w:rPr>
        <w:t xml:space="preserve"> стопы и мягких тканей опорно-двигательного аппарата</w:t>
      </w:r>
      <w:proofErr w:type="gramEnd"/>
      <w:r>
        <w:rPr>
          <w:rFonts w:ascii="Times New Roman" w:hAnsi="Times New Roman" w:cs="Times New Roman"/>
          <w:sz w:val="28"/>
        </w:rPr>
        <w:t>; диспансеризации хирургических больных;</w:t>
      </w:r>
    </w:p>
    <w:p w:rsidR="00221F0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сформировать умения заполнения медицинской документации хирургического отделения поликлиники, сбора жалоб, анамнеза пациента с различными нозологическими формами, умению провести дифференциальную диагностику между заболеваниями, умению назначить методы лабораторной и инструментальной диагностики заболеваний, выбрать схемы для консервативного и оперативного лечения хирургических больных амбулаторного звена.</w:t>
      </w:r>
    </w:p>
    <w:p w:rsidR="00580D86" w:rsidRDefault="00580D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76F9E">
        <w:rPr>
          <w:rFonts w:ascii="Times New Roman" w:hAnsi="Times New Roman" w:cs="Times New Roman"/>
          <w:b/>
          <w:sz w:val="28"/>
        </w:rPr>
        <w:lastRenderedPageBreak/>
        <w:t xml:space="preserve">2. Содержание самостоятельной работы </w:t>
      </w:r>
      <w:proofErr w:type="gramStart"/>
      <w:r w:rsidRPr="00C76F9E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C76F9E">
        <w:rPr>
          <w:rFonts w:ascii="Times New Roman" w:hAnsi="Times New Roman" w:cs="Times New Roman"/>
          <w:b/>
          <w:sz w:val="28"/>
        </w:rPr>
        <w:t>.</w:t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6F9E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C76F9E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C76F9E">
        <w:rPr>
          <w:rFonts w:ascii="Times New Roman" w:hAnsi="Times New Roman" w:cs="Times New Roman"/>
          <w:sz w:val="28"/>
        </w:rPr>
        <w:t>, который прикреплен</w:t>
      </w:r>
      <w:r>
        <w:rPr>
          <w:rFonts w:ascii="Times New Roman" w:hAnsi="Times New Roman" w:cs="Times New Roman"/>
          <w:sz w:val="28"/>
        </w:rPr>
        <w:t xml:space="preserve"> </w:t>
      </w:r>
      <w:r w:rsidRPr="00C76F9E">
        <w:rPr>
          <w:rFonts w:ascii="Times New Roman" w:hAnsi="Times New Roman" w:cs="Times New Roman"/>
          <w:sz w:val="28"/>
        </w:rPr>
        <w:t>к рабочей программе дисциплины, раздел 6 «</w:t>
      </w:r>
      <w:proofErr w:type="spellStart"/>
      <w:proofErr w:type="gramStart"/>
      <w:r w:rsidRPr="00C76F9E">
        <w:rPr>
          <w:rFonts w:ascii="Times New Roman" w:hAnsi="Times New Roman" w:cs="Times New Roman"/>
          <w:sz w:val="28"/>
        </w:rPr>
        <w:t>Учебно</w:t>
      </w:r>
      <w:proofErr w:type="spellEnd"/>
      <w:r w:rsidRPr="00C76F9E">
        <w:rPr>
          <w:rFonts w:ascii="Times New Roman" w:hAnsi="Times New Roman" w:cs="Times New Roman"/>
          <w:sz w:val="28"/>
        </w:rPr>
        <w:t>- методическое</w:t>
      </w:r>
      <w:proofErr w:type="gramEnd"/>
      <w:r w:rsidRPr="00C76F9E">
        <w:rPr>
          <w:rFonts w:ascii="Times New Roman" w:hAnsi="Times New Roman" w:cs="Times New Roman"/>
          <w:sz w:val="28"/>
        </w:rPr>
        <w:t xml:space="preserve"> обеспечение по дисциплине (модулю)», в информационной системе Университета.</w:t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76F9E">
        <w:rPr>
          <w:rFonts w:ascii="Times New Roman" w:hAnsi="Times New Roman" w:cs="Times New Roman"/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2487"/>
        <w:gridCol w:w="2251"/>
        <w:gridCol w:w="91"/>
        <w:gridCol w:w="2486"/>
        <w:gridCol w:w="1732"/>
      </w:tblGrid>
      <w:tr w:rsidR="00C76F9E" w:rsidRPr="00C76F9E" w:rsidTr="00FA245A">
        <w:tc>
          <w:tcPr>
            <w:tcW w:w="52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87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Тема </w:t>
            </w:r>
            <w:proofErr w:type="gramStart"/>
            <w:r w:rsidRPr="00C76F9E">
              <w:rPr>
                <w:rFonts w:ascii="Times New Roman" w:hAnsi="Times New Roman" w:cs="Times New Roman"/>
                <w:sz w:val="28"/>
              </w:rPr>
              <w:t>самостоятельной</w:t>
            </w:r>
            <w:proofErr w:type="gramEnd"/>
            <w:r w:rsidRPr="00C76F9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самостоятельной работы</w:t>
            </w:r>
            <w:proofErr w:type="gramStart"/>
            <w:r w:rsidRPr="00C76F9E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577" w:type="dxa"/>
            <w:gridSpan w:val="2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Форма контроля самостоятельной работы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732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контактной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работы </w:t>
            </w:r>
            <w:proofErr w:type="gramStart"/>
            <w:r w:rsidRPr="00C76F9E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C76F9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76F9E">
              <w:rPr>
                <w:rFonts w:ascii="Times New Roman" w:hAnsi="Times New Roman" w:cs="Times New Roman"/>
                <w:sz w:val="28"/>
              </w:rPr>
              <w:t>проведении</w:t>
            </w:r>
            <w:proofErr w:type="gramEnd"/>
            <w:r w:rsidRPr="00C76F9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текущего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контроля</w:t>
            </w:r>
            <w:proofErr w:type="gramStart"/>
            <w:r w:rsidRPr="00C76F9E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</w:tr>
      <w:tr w:rsidR="00C76F9E" w:rsidRPr="00C76F9E" w:rsidTr="00FA245A">
        <w:tc>
          <w:tcPr>
            <w:tcW w:w="52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77" w:type="dxa"/>
            <w:gridSpan w:val="2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76F9E" w:rsidRPr="00C76F9E" w:rsidTr="00FA245A">
        <w:tc>
          <w:tcPr>
            <w:tcW w:w="9571" w:type="dxa"/>
            <w:gridSpan w:val="6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>Самостоятельная работа в рамках всей дисциплины</w:t>
            </w:r>
          </w:p>
        </w:tc>
      </w:tr>
      <w:tr w:rsidR="00C76F9E" w:rsidRPr="00C76F9E" w:rsidTr="00FA245A">
        <w:tc>
          <w:tcPr>
            <w:tcW w:w="52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</w:p>
        </w:tc>
        <w:tc>
          <w:tcPr>
            <w:tcW w:w="2251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6F9E" w:rsidRPr="00C76F9E" w:rsidTr="00FA245A">
        <w:tc>
          <w:tcPr>
            <w:tcW w:w="9571" w:type="dxa"/>
            <w:gridSpan w:val="6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Самостоятельная работа в рамках модуля </w:t>
            </w:r>
          </w:p>
        </w:tc>
      </w:tr>
      <w:tr w:rsidR="00C76F9E" w:rsidRPr="00C76F9E" w:rsidTr="00FA245A">
        <w:tc>
          <w:tcPr>
            <w:tcW w:w="52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C76F9E" w:rsidRPr="00C76F9E" w:rsidRDefault="00EA2383" w:rsidP="00273662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 «Амбулаторная хирургия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по образцу</w:t>
            </w:r>
          </w:p>
        </w:tc>
        <w:tc>
          <w:tcPr>
            <w:tcW w:w="2577" w:type="dxa"/>
            <w:gridSpan w:val="2"/>
            <w:shd w:val="clear" w:color="auto" w:fill="auto"/>
          </w:tcPr>
          <w:p w:rsidR="00FA245A" w:rsidRPr="00FA245A" w:rsidRDefault="00FA245A" w:rsidP="00155BC8">
            <w:pPr>
              <w:spacing w:after="0"/>
              <w:ind w:right="-293" w:firstLine="38"/>
              <w:rPr>
                <w:color w:val="000000"/>
                <w:sz w:val="24"/>
                <w:szCs w:val="24"/>
                <w:shd w:val="clear" w:color="auto" w:fill="FFF0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 w:rsidR="00046F8B" w:rsidRPr="00FA245A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15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ерка выполнения объема освоения профессиональных умений (компетенций)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  <w:p w:rsidR="00155BC8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-тестирование</w:t>
            </w:r>
          </w:p>
          <w:p w:rsidR="00F06159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F06159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06159" w:rsidRPr="00F06159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1732" w:type="dxa"/>
            <w:shd w:val="clear" w:color="auto" w:fill="auto"/>
          </w:tcPr>
          <w:p w:rsidR="00C76F9E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B10581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FA245A">
        <w:tc>
          <w:tcPr>
            <w:tcW w:w="9571" w:type="dxa"/>
            <w:gridSpan w:val="6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lastRenderedPageBreak/>
              <w:t>Самостоятельная работа в</w:t>
            </w:r>
            <w:r w:rsidR="00EA2383">
              <w:rPr>
                <w:rFonts w:ascii="Times New Roman" w:hAnsi="Times New Roman" w:cs="Times New Roman"/>
                <w:i/>
                <w:sz w:val="28"/>
              </w:rPr>
              <w:t xml:space="preserve"> рамках практических</w:t>
            </w: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 занятий</w:t>
            </w:r>
          </w:p>
          <w:p w:rsidR="00C76F9E" w:rsidRPr="00C76F9E" w:rsidRDefault="00273662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</w:t>
            </w:r>
            <w:r w:rsidR="00C76F9E" w:rsidRPr="00C76F9E">
              <w:rPr>
                <w:rFonts w:ascii="Times New Roman" w:hAnsi="Times New Roman" w:cs="Times New Roman"/>
                <w:i/>
                <w:sz w:val="28"/>
              </w:rPr>
              <w:t>одуля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EA2383">
              <w:rPr>
                <w:rFonts w:ascii="Times New Roman" w:hAnsi="Times New Roman" w:cs="Times New Roman"/>
                <w:sz w:val="28"/>
              </w:rPr>
              <w:t>«Амбулаторная хирургия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  <w:r w:rsidR="00C76F9E" w:rsidRPr="00C76F9E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C76F9E" w:rsidRPr="00C76F9E" w:rsidTr="00B10581">
        <w:tc>
          <w:tcPr>
            <w:tcW w:w="52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C76F9E" w:rsidRPr="00C76F9E" w:rsidRDefault="00EA2383" w:rsidP="00EA2383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Pr="000B2ED7">
              <w:rPr>
                <w:rFonts w:ascii="Times New Roman" w:hAnsi="Times New Roman"/>
                <w:sz w:val="28"/>
                <w:szCs w:val="28"/>
              </w:rPr>
              <w:t>Организация работы хирургического отделения поликлиники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BC8"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FA245A" w:rsidRDefault="00046F8B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C76F9E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образцу</w:t>
            </w:r>
          </w:p>
          <w:p w:rsidR="00FA245A" w:rsidRP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76F9E" w:rsidRP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Pr="00C76F9E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732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B10581">
        <w:tc>
          <w:tcPr>
            <w:tcW w:w="52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C76F9E" w:rsidRPr="00C76F9E" w:rsidRDefault="00EA2383" w:rsidP="00273662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="00273662" w:rsidRPr="000270F7">
              <w:rPr>
                <w:rFonts w:ascii="Times New Roman" w:hAnsi="Times New Roman"/>
                <w:sz w:val="28"/>
                <w:szCs w:val="28"/>
              </w:rPr>
              <w:t>Лечение больных в условиях дневного хирургического стационара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C76F9E" w:rsidRPr="00FA245A" w:rsidRDefault="00046F8B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046F8B" w:rsidRDefault="00B10581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486" w:type="dxa"/>
            <w:shd w:val="clear" w:color="auto" w:fill="auto"/>
          </w:tcPr>
          <w:p w:rsidR="00C76F9E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</w:t>
            </w:r>
          </w:p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A245A" w:rsidRDefault="00FA245A" w:rsidP="00FA245A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FA245A" w:rsidRPr="00FA245A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1732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B10581">
        <w:tc>
          <w:tcPr>
            <w:tcW w:w="52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C76F9E" w:rsidRPr="00C76F9E" w:rsidRDefault="00C76F9E" w:rsidP="00273662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Тема </w:t>
            </w:r>
            <w:r w:rsidR="00273662">
              <w:rPr>
                <w:rFonts w:ascii="Times New Roman" w:hAnsi="Times New Roman" w:cs="Times New Roman"/>
                <w:sz w:val="28"/>
              </w:rPr>
              <w:t>«</w:t>
            </w:r>
            <w:r w:rsidR="00273662" w:rsidRPr="0022234E">
              <w:rPr>
                <w:rFonts w:ascii="Times New Roman" w:hAnsi="Times New Roman"/>
                <w:sz w:val="28"/>
                <w:szCs w:val="28"/>
              </w:rPr>
              <w:t>Лечение ран и острой гнойной инфекции мягких тканей, кисти и пальцев в условиях поликлиники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электронной 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FA245A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486" w:type="dxa"/>
            <w:shd w:val="clear" w:color="auto" w:fill="auto"/>
          </w:tcPr>
          <w:p w:rsidR="00C76F9E" w:rsidRDefault="00046F8B" w:rsidP="00046F8B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оценка деятельности обучающегося в процессе освоения профессионального модуля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9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10581" w:rsidRDefault="00B10581" w:rsidP="00B1058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Pr="00FA245A" w:rsidRDefault="00497A6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732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B10581">
        <w:tc>
          <w:tcPr>
            <w:tcW w:w="52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487" w:type="dxa"/>
            <w:shd w:val="clear" w:color="auto" w:fill="auto"/>
          </w:tcPr>
          <w:p w:rsidR="00C76F9E" w:rsidRPr="00C76F9E" w:rsidRDefault="00273662" w:rsidP="00273662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Pr="0022234E">
              <w:rPr>
                <w:rFonts w:ascii="Times New Roman" w:hAnsi="Times New Roman"/>
                <w:sz w:val="28"/>
                <w:szCs w:val="28"/>
              </w:rPr>
              <w:t xml:space="preserve">Лечение заболеваний прямой кишки и </w:t>
            </w:r>
            <w:proofErr w:type="spellStart"/>
            <w:r w:rsidRPr="0022234E">
              <w:rPr>
                <w:rFonts w:ascii="Times New Roman" w:hAnsi="Times New Roman"/>
                <w:sz w:val="28"/>
                <w:szCs w:val="28"/>
              </w:rPr>
              <w:t>параректальной</w:t>
            </w:r>
            <w:proofErr w:type="spellEnd"/>
            <w:r w:rsidRPr="0022234E">
              <w:rPr>
                <w:rFonts w:ascii="Times New Roman" w:hAnsi="Times New Roman"/>
                <w:sz w:val="28"/>
                <w:szCs w:val="28"/>
              </w:rPr>
              <w:t xml:space="preserve"> клетчатки в условиях поликлиники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486" w:type="dxa"/>
            <w:shd w:val="clear" w:color="auto" w:fill="auto"/>
          </w:tcPr>
          <w:p w:rsidR="00C76F9E" w:rsidRDefault="00046F8B" w:rsidP="00046F8B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B10581" w:rsidRDefault="00B10581" w:rsidP="00B1058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286044" w:rsidRDefault="00286044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06159" w:rsidRPr="00FA245A" w:rsidRDefault="00F06159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B10581">
        <w:tc>
          <w:tcPr>
            <w:tcW w:w="52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487" w:type="dxa"/>
            <w:shd w:val="clear" w:color="auto" w:fill="auto"/>
          </w:tcPr>
          <w:p w:rsidR="00C76F9E" w:rsidRPr="00C76F9E" w:rsidRDefault="00273662" w:rsidP="0027366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  <w:r w:rsidRPr="00CE7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E7E58">
              <w:rPr>
                <w:rFonts w:ascii="Times New Roman" w:hAnsi="Times New Roman"/>
                <w:sz w:val="28"/>
                <w:szCs w:val="28"/>
              </w:rPr>
              <w:t>Амбулаторное лечение воспалительных и дегенеративных хирургических заболеваний стопы и мягких тканей опорно-двигательного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C76F9E" w:rsidRPr="00C76F9E" w:rsidRDefault="00B10581" w:rsidP="00B1058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486" w:type="dxa"/>
            <w:shd w:val="clear" w:color="auto" w:fill="auto"/>
          </w:tcPr>
          <w:p w:rsidR="00C76F9E" w:rsidRDefault="00046F8B" w:rsidP="00046F8B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B10581" w:rsidRDefault="00B10581" w:rsidP="00B1058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286044" w:rsidRDefault="00286044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B10581" w:rsidRPr="00FA245A" w:rsidRDefault="00B10581" w:rsidP="00046F8B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</w:tbl>
    <w:p w:rsidR="00580D86" w:rsidRDefault="00580D86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80D86" w:rsidRDefault="00580D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2383">
        <w:rPr>
          <w:rFonts w:ascii="Times New Roman" w:hAnsi="Times New Roman" w:cs="Times New Roman"/>
          <w:b/>
          <w:sz w:val="28"/>
        </w:rPr>
        <w:lastRenderedPageBreak/>
        <w:t xml:space="preserve">3. Методические указания по выполнению заданий для самостоятельной работы по дисциплине. </w:t>
      </w:r>
    </w:p>
    <w:p w:rsidR="00046F8B" w:rsidRDefault="00046F8B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  <w:proofErr w:type="gramStart"/>
      <w:r w:rsidRPr="00155BC8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Пример 1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/ - прочитать еще раз;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// законспектировать первоисточник;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? – непонятно, требует уточнения;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! – смело;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S – слишком сложно.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Пример 2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= - это важно;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[ - сделать выписки;</w:t>
      </w:r>
      <w:proofErr w:type="gramEnd"/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[ ] – выписки сделаны;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! – очень важно;</w:t>
      </w:r>
    </w:p>
    <w:p w:rsidR="00155BC8" w:rsidRPr="00155BC8" w:rsidRDefault="00754373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155BC8" w:rsidRPr="00155BC8">
        <w:rPr>
          <w:rFonts w:ascii="Times New Roman" w:hAnsi="Times New Roman" w:cs="Times New Roman"/>
          <w:color w:val="000000"/>
          <w:sz w:val="28"/>
          <w:szCs w:val="28"/>
        </w:rPr>
        <w:t>? – надо посмотреть, не совсем понятно;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    - основные определения;</w:t>
      </w:r>
    </w:p>
    <w:p w:rsidR="00155BC8" w:rsidRDefault="00754373" w:rsidP="00B105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155BC8"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     - не представляет интереса. </w:t>
      </w:r>
    </w:p>
    <w:p w:rsidR="00B10581" w:rsidRPr="00155BC8" w:rsidRDefault="00B10581" w:rsidP="00B105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2. При конспектировании лучше использовать тетради большого формата – для удобства и свободы в рациональном размещении записей на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листе, а также отдельные, разлинованные в клетку листы, которые можно легко и быстро соединить и разъединить.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дистантного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нумерование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текст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: «+», «-», «=», «&gt;». «&lt;» </w:t>
      </w:r>
      <w:proofErr w:type="gram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в-во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>» и т.д.).</w:t>
      </w:r>
      <w:proofErr w:type="gramEnd"/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580D86" w:rsidRDefault="00580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</w:t>
      </w:r>
      <w:proofErr w:type="gramStart"/>
      <w:r w:rsidRPr="00046F8B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580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F8B">
        <w:rPr>
          <w:rFonts w:ascii="Times New Roman" w:hAnsi="Times New Roman" w:cs="Times New Roman"/>
          <w:b/>
          <w:sz w:val="28"/>
          <w:szCs w:val="28"/>
        </w:rPr>
        <w:t>по подготовке</w:t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к практическим занятиям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Практическое занятие </w:t>
      </w:r>
      <w:r w:rsidRPr="00046F8B">
        <w:rPr>
          <w:rFonts w:ascii="Times New Roman" w:hAnsi="Times New Roman" w:cs="Times New Roman"/>
          <w:i/>
          <w:sz w:val="28"/>
        </w:rPr>
        <w:t>–</w:t>
      </w:r>
      <w:r w:rsidRPr="00046F8B">
        <w:rPr>
          <w:rFonts w:ascii="Times New Roman" w:hAnsi="Times New Roman" w:cs="Times New Roman"/>
          <w:sz w:val="28"/>
        </w:rPr>
        <w:t xml:space="preserve"> форма организации учебного процесса, направленная на повышение </w:t>
      </w:r>
      <w:proofErr w:type="gramStart"/>
      <w:r w:rsidRPr="00046F8B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046F8B">
        <w:rPr>
          <w:rFonts w:ascii="Times New Roman" w:hAnsi="Times New Roman" w:cs="Times New Roman"/>
          <w:sz w:val="28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046F8B">
        <w:rPr>
          <w:rFonts w:ascii="Times New Roman" w:hAnsi="Times New Roman" w:cs="Times New Roman"/>
          <w:i/>
          <w:sz w:val="28"/>
        </w:rPr>
        <w:t>использоватьклассическую</w:t>
      </w:r>
      <w:proofErr w:type="spellEnd"/>
      <w:r w:rsidRPr="00046F8B">
        <w:rPr>
          <w:rFonts w:ascii="Times New Roman" w:hAnsi="Times New Roman" w:cs="Times New Roman"/>
          <w:i/>
          <w:sz w:val="28"/>
        </w:rPr>
        <w:t xml:space="preserve"> схему ораторского искусства. В основе этой схемы лежит 5 этапов</w:t>
      </w:r>
      <w:r w:rsidRPr="00046F8B">
        <w:rPr>
          <w:rFonts w:ascii="Times New Roman" w:hAnsi="Times New Roman" w:cs="Times New Roman"/>
          <w:sz w:val="28"/>
        </w:rPr>
        <w:t xml:space="preserve">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1. Подбор необходимого материала содержания предстоящего выступления.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3. «</w:t>
      </w:r>
      <w:r w:rsidRPr="00046F8B">
        <w:rPr>
          <w:rFonts w:ascii="Times New Roman" w:hAnsi="Times New Roman" w:cs="Times New Roman"/>
          <w:spacing w:val="-4"/>
          <w:sz w:val="28"/>
        </w:rPr>
        <w:t>Словесное выражение», литературная обработка речи, насыщение её содержания</w:t>
      </w:r>
      <w:r w:rsidRPr="00046F8B">
        <w:rPr>
          <w:rFonts w:ascii="Times New Roman" w:hAnsi="Times New Roman" w:cs="Times New Roman"/>
          <w:sz w:val="28"/>
        </w:rPr>
        <w:t>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4. Заучивание, запоминание текста речи или её отдельных аспектов (при необходимости).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5. Произнесение речи с соответствующей интонацией, мимикой, жестами.</w:t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i/>
          <w:sz w:val="28"/>
        </w:rPr>
        <w:t>Рекомендации по построению композиции устного ответа: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1. Во введение следует: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привлечь внимание, вызвать интерес слушателей к проблеме, предмету ответа;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объяснить, почему ваши суждения о предмете (проблеме) являются авторитетными, значимыми;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установить контакт со слушателями путем указания на общие взгляды, прежний опыт.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2. В предуведомлении следует: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раскрыть историю возникновения проблемы (предмета) выступления;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показать её социальную, научную или практическую значимость;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раскрыть известные ранее попытки её решения.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3. В процессе аргументации необходимо: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заключение в общем виде;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- </w:t>
      </w:r>
      <w:r w:rsidRPr="00046F8B">
        <w:rPr>
          <w:rFonts w:ascii="Times New Roman" w:hAnsi="Times New Roman" w:cs="Times New Roman"/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046F8B">
        <w:rPr>
          <w:rFonts w:ascii="Times New Roman" w:hAnsi="Times New Roman" w:cs="Times New Roman"/>
          <w:sz w:val="28"/>
        </w:rPr>
        <w:t xml:space="preserve">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lastRenderedPageBreak/>
        <w:t>4. В заключении целесообразно: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обобщить вашу позицию по обсуждаемой проблеме, ваш окончательный вывод и решение;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155BC8" w:rsidRPr="00046F8B" w:rsidRDefault="00155BC8" w:rsidP="00B10581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046F8B">
        <w:rPr>
          <w:rFonts w:ascii="Times New Roman" w:hAnsi="Times New Roman" w:cs="Times New Roman"/>
          <w:i/>
          <w:color w:val="000000"/>
          <w:sz w:val="28"/>
        </w:rPr>
        <w:t>Рекомендации по составлению развернутого плана-ответа</w:t>
      </w:r>
    </w:p>
    <w:p w:rsidR="00155BC8" w:rsidRPr="00046F8B" w:rsidRDefault="00155BC8" w:rsidP="00B10581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046F8B">
        <w:rPr>
          <w:rFonts w:ascii="Times New Roman" w:hAnsi="Times New Roman" w:cs="Times New Roman"/>
          <w:i/>
          <w:color w:val="000000"/>
          <w:sz w:val="28"/>
        </w:rPr>
        <w:t>к теоретическим вопросам практического занятия</w:t>
      </w:r>
    </w:p>
    <w:p w:rsidR="00155BC8" w:rsidRPr="00046F8B" w:rsidRDefault="00155BC8" w:rsidP="00B10581">
      <w:pPr>
        <w:pStyle w:val="a3"/>
        <w:tabs>
          <w:tab w:val="left" w:pos="55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55BC8" w:rsidRPr="00046F8B" w:rsidRDefault="00155BC8" w:rsidP="00B10581">
      <w:pPr>
        <w:pStyle w:val="a3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55BC8" w:rsidRPr="00046F8B" w:rsidRDefault="00155BC8" w:rsidP="00B10581">
      <w:pPr>
        <w:pStyle w:val="a3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55BC8" w:rsidRPr="00046F8B" w:rsidRDefault="00155BC8" w:rsidP="00B10581">
      <w:pPr>
        <w:pStyle w:val="a3"/>
        <w:tabs>
          <w:tab w:val="left" w:pos="558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4. В конспе</w:t>
      </w:r>
      <w:proofErr w:type="gramStart"/>
      <w:r w:rsidRPr="00046F8B">
        <w:rPr>
          <w:sz w:val="28"/>
          <w:szCs w:val="22"/>
        </w:rPr>
        <w:t>кт вкл</w:t>
      </w:r>
      <w:proofErr w:type="gramEnd"/>
      <w:r w:rsidRPr="00046F8B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155BC8" w:rsidRPr="00046F8B" w:rsidRDefault="00155BC8" w:rsidP="00B10581">
      <w:pPr>
        <w:pStyle w:val="a3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55BC8" w:rsidRPr="00046F8B" w:rsidRDefault="00155BC8" w:rsidP="00B10581">
      <w:pPr>
        <w:pStyle w:val="a3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55BC8" w:rsidRDefault="00155BC8" w:rsidP="00155BC8">
      <w:pPr>
        <w:ind w:firstLine="709"/>
        <w:jc w:val="both"/>
        <w:rPr>
          <w:sz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устного доклада</w:t>
      </w:r>
      <w:r w:rsidRPr="0015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Доклад –</w:t>
      </w:r>
      <w:r w:rsidR="00046F8B">
        <w:rPr>
          <w:rFonts w:ascii="Times New Roman" w:hAnsi="Times New Roman" w:cs="Times New Roman"/>
          <w:sz w:val="28"/>
          <w:szCs w:val="28"/>
        </w:rPr>
        <w:t xml:space="preserve"> </w:t>
      </w:r>
      <w:r w:rsidRPr="00155BC8">
        <w:rPr>
          <w:rFonts w:ascii="Times New Roman" w:hAnsi="Times New Roman" w:cs="Times New Roman"/>
          <w:sz w:val="28"/>
          <w:szCs w:val="28"/>
        </w:rPr>
        <w:t>публичное сообщение или документ, которые содержат информацию и отражают суть вопроса или исследования</w:t>
      </w:r>
      <w:r w:rsidR="00046F8B">
        <w:rPr>
          <w:rFonts w:ascii="Times New Roman" w:hAnsi="Times New Roman" w:cs="Times New Roman"/>
          <w:sz w:val="28"/>
          <w:szCs w:val="28"/>
        </w:rPr>
        <w:t xml:space="preserve"> </w:t>
      </w:r>
      <w:r w:rsidRPr="00155BC8">
        <w:rPr>
          <w:rFonts w:ascii="Times New Roman" w:hAnsi="Times New Roman" w:cs="Times New Roman"/>
          <w:sz w:val="28"/>
          <w:szCs w:val="28"/>
        </w:rPr>
        <w:t xml:space="preserve">применительно к данной ситуации.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выполнение задания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четко сформулировать тему;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первичные (статьи, диссертации, монографии и т д.);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вторичные (библиография, реферативные журналы, сигнальная информация, планы, </w:t>
      </w:r>
      <w:proofErr w:type="spellStart"/>
      <w:proofErr w:type="gramStart"/>
      <w:r w:rsidRPr="00155BC8">
        <w:rPr>
          <w:rFonts w:ascii="Times New Roman" w:hAnsi="Times New Roman" w:cs="Times New Roman"/>
          <w:sz w:val="28"/>
          <w:szCs w:val="28"/>
        </w:rPr>
        <w:t>граф-схемы</w:t>
      </w:r>
      <w:proofErr w:type="spellEnd"/>
      <w:proofErr w:type="gramEnd"/>
      <w:r w:rsidRPr="00155BC8">
        <w:rPr>
          <w:rFonts w:ascii="Times New Roman" w:hAnsi="Times New Roman" w:cs="Times New Roman"/>
          <w:sz w:val="28"/>
          <w:szCs w:val="28"/>
        </w:rPr>
        <w:t>, предметные указатели и т.д.);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третичные (обзоры, компилятивные работы, справочные книги и т.д.);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3) написать план, который полностью согласуется с выбранной темой и логично раскрывает ее;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написать доклад, соблюдая следующие требования: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к содержанию доклада – общие положения надо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подкрепитьи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оформить работу в соответствии с требованиями.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письменного конспекта</w:t>
      </w:r>
      <w:r w:rsidRPr="0015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Конспект (от лат.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можно использовать следующие виды конспектов: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схематический конспект (контекст-схема) – конспект на основе плана, составленного из пунктов в виде вопросов, на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которыенужно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дать ответ;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сводный конспект – обработка нескольких текстов с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цельюих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сопоставления, сравнения и сведения к единой конструкции;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выборочный конспект – выбор из текста информации на определенную тему.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>В процессе выполнения самостоятельной работы обучающийся может использовать следующие формы конспектирования: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выписки – простейшая форма конспектирования, почти дословно воспроизводящая текст;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определить цель составления конспекта;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записать название текста или его части;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записать выходные данные текста (автор, место и год издания);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выделить основные положения текста;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выделить понятия, термины, которые требуют разъяснений;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9) использовать приемы наглядного отражения содержани</w:t>
      </w:r>
      <w:proofErr w:type="gramStart"/>
      <w:r w:rsidRPr="00155BC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55BC8">
        <w:rPr>
          <w:rFonts w:ascii="Times New Roman" w:hAnsi="Times New Roman" w:cs="Times New Roman"/>
          <w:sz w:val="28"/>
          <w:szCs w:val="28"/>
        </w:rPr>
        <w:t xml:space="preserve">абзацы «ступеньками», различные способы подчеркивания, ручки разного цвета);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spellStart"/>
      <w:proofErr w:type="gramStart"/>
      <w:r w:rsidRPr="00046F8B">
        <w:rPr>
          <w:rFonts w:ascii="Times New Roman" w:hAnsi="Times New Roman" w:cs="Times New Roman"/>
          <w:b/>
          <w:sz w:val="28"/>
          <w:szCs w:val="28"/>
        </w:rPr>
        <w:t>кейс-задания</w:t>
      </w:r>
      <w:proofErr w:type="spellEnd"/>
      <w:proofErr w:type="gramEnd"/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Кейс-задание (англ.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– случай, ситуация) – метод обучения, основанный на разборе практических проблемных ситуаций – кейсов, связанных с конкретным событием или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последовательностьюсобытий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подготовить основной текст с вопросами для обсуждения: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титульный ли</w:t>
      </w:r>
      <w:proofErr w:type="gramStart"/>
      <w:r w:rsidRPr="00155BC8">
        <w:rPr>
          <w:rFonts w:ascii="Times New Roman" w:hAnsi="Times New Roman" w:cs="Times New Roman"/>
          <w:sz w:val="28"/>
          <w:szCs w:val="28"/>
        </w:rPr>
        <w:t>ст с кр</w:t>
      </w:r>
      <w:proofErr w:type="gramEnd"/>
      <w:r w:rsidRPr="00155BC8">
        <w:rPr>
          <w:rFonts w:ascii="Times New Roman" w:hAnsi="Times New Roman" w:cs="Times New Roman"/>
          <w:sz w:val="28"/>
          <w:szCs w:val="28"/>
        </w:rPr>
        <w:t xml:space="preserve">атким запоминающимся названием кейса;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введение, где упоминается герой (герои) кейса, рассказывается об истории вопроса, указывается время начала действия;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- основная часть, где содержится главный массив информации, внутренняя интрига, проблема;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заключение (в нем решение проблемы, рассматриваемой в кейсе, иногда может быть не завершено);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подобрать приложения с подборкой различной информации, передающей общий контекст кейса (документы, публикации, фото, видео и др.);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3) предложить возможное решение проблемы.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046F8B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(поиска неструктурированной информации)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Задачи современного информационного поиска: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решение вопросов моделирования;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классификация документов;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фильтрация, классификация документов;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155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1) определение области знаний;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выбор типа и источников данных;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отбор наиболее полезной информации;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5) выбор метода обработки информации (классификация, кластеризация, регрессионный анализ и т.д.);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выбор алгоритма поиска закономерностей;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7) поиск закономерностей, формальных правил и структурных связей в собранной информации;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творческая интерпретация полученных результатов.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C8" w:rsidRPr="00046F8B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составлению </w:t>
      </w:r>
      <w:proofErr w:type="gramStart"/>
      <w:r w:rsidRPr="00046F8B">
        <w:rPr>
          <w:rFonts w:ascii="Times New Roman" w:hAnsi="Times New Roman" w:cs="Times New Roman"/>
          <w:b/>
          <w:sz w:val="28"/>
          <w:szCs w:val="28"/>
        </w:rPr>
        <w:t>сводных</w:t>
      </w:r>
      <w:proofErr w:type="gramEnd"/>
      <w:r w:rsidRPr="00046F8B">
        <w:rPr>
          <w:rFonts w:ascii="Times New Roman" w:hAnsi="Times New Roman" w:cs="Times New Roman"/>
          <w:b/>
          <w:sz w:val="28"/>
          <w:szCs w:val="28"/>
        </w:rPr>
        <w:t xml:space="preserve"> (обобщающих)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таблиц к тексту</w:t>
      </w:r>
      <w:r w:rsidRPr="0015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Правила составления таблицы: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название таблицы, заглавия граф и строк следует формулировать точно и лаконично;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в таблице обязательно должны быть указаны изучаемый объект и единицы измерения;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значения одних и тех же показателей приводятся в таблице в одинаковой степенью точности;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таблица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должнаиметь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итоги по группам, подгруппам и в целом;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7) если суммирование данных невозможно, то в этой графе ставят знак умножения;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в больших таблицах после каждых пяти строк делается промежуток для удобства чтения и анализа.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к составлению </w:t>
      </w:r>
      <w:proofErr w:type="spellStart"/>
      <w:proofErr w:type="gramStart"/>
      <w:r w:rsidRPr="00046F8B">
        <w:rPr>
          <w:rFonts w:ascii="Times New Roman" w:hAnsi="Times New Roman" w:cs="Times New Roman"/>
          <w:b/>
          <w:sz w:val="28"/>
          <w:szCs w:val="28"/>
        </w:rPr>
        <w:t>граф-схемы</w:t>
      </w:r>
      <w:proofErr w:type="spellEnd"/>
      <w:proofErr w:type="gramEnd"/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Граф-схема может выполняться в следующих вариантах: </w:t>
      </w:r>
      <w:r w:rsidRPr="00155BC8">
        <w:rPr>
          <w:rFonts w:ascii="Times New Roman" w:hAnsi="Times New Roman" w:cs="Times New Roman"/>
          <w:i/>
          <w:sz w:val="28"/>
          <w:szCs w:val="28"/>
        </w:rPr>
        <w:t xml:space="preserve">(преподаватель может сразу указать требуемый вид </w:t>
      </w:r>
      <w:proofErr w:type="spellStart"/>
      <w:proofErr w:type="gramStart"/>
      <w:r w:rsidRPr="00155BC8">
        <w:rPr>
          <w:rFonts w:ascii="Times New Roman" w:hAnsi="Times New Roman" w:cs="Times New Roman"/>
          <w:i/>
          <w:sz w:val="28"/>
          <w:szCs w:val="28"/>
        </w:rPr>
        <w:t>граф-схемы</w:t>
      </w:r>
      <w:proofErr w:type="spellEnd"/>
      <w:proofErr w:type="gramEnd"/>
      <w:r w:rsidRPr="00155BC8">
        <w:rPr>
          <w:rFonts w:ascii="Times New Roman" w:hAnsi="Times New Roman" w:cs="Times New Roman"/>
          <w:i/>
          <w:sz w:val="28"/>
          <w:szCs w:val="28"/>
        </w:rPr>
        <w:t xml:space="preserve"> в соответствии с содержанием задания и целями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выполнения задания: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определить, как понятия связаны между собой;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показать, как связаны между собой отдельные блоки понятий;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привести примеры взаимосвязей понятий в соответствии </w:t>
      </w:r>
      <w:proofErr w:type="gramStart"/>
      <w:r w:rsidRPr="00155B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5BC8">
        <w:rPr>
          <w:rFonts w:ascii="Times New Roman" w:hAnsi="Times New Roman" w:cs="Times New Roman"/>
          <w:sz w:val="28"/>
          <w:szCs w:val="28"/>
        </w:rPr>
        <w:t xml:space="preserve"> созданной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граф-схемой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F8B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55BC8" w:rsidRPr="00155BC8" w:rsidRDefault="00155BC8" w:rsidP="00155BC8">
      <w:pPr>
        <w:pStyle w:val="a5"/>
        <w:spacing w:after="0" w:line="276" w:lineRule="auto"/>
        <w:ind w:left="0" w:firstLine="709"/>
        <w:jc w:val="both"/>
        <w:rPr>
          <w:sz w:val="28"/>
          <w:szCs w:val="28"/>
        </w:rPr>
      </w:pPr>
      <w:r w:rsidRPr="00155BC8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актуальность рассматриваемой проблемы;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обоснованность излагаемых проблем, вопросов, предложений;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логичность, последовательность и краткость изложения;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отражение мнения по проблеме реферирующего.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</w:t>
      </w:r>
      <w:proofErr w:type="gramStart"/>
      <w:r w:rsidRPr="00155BC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55BC8">
        <w:rPr>
          <w:rFonts w:ascii="Times New Roman" w:hAnsi="Times New Roman" w:cs="Times New Roman"/>
          <w:sz w:val="28"/>
          <w:szCs w:val="28"/>
        </w:rPr>
        <w:t>. Размер шрифта «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» 14 </w:t>
      </w:r>
      <w:proofErr w:type="spellStart"/>
      <w:proofErr w:type="gramStart"/>
      <w:r w:rsidRPr="00155BC8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155BC8">
        <w:rPr>
          <w:rFonts w:ascii="Times New Roman" w:hAnsi="Times New Roman" w:cs="Times New Roman"/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155BC8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155BC8">
        <w:rPr>
          <w:rFonts w:ascii="Times New Roman" w:hAnsi="Times New Roman" w:cs="Times New Roman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155BC8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155BC8">
        <w:rPr>
          <w:rFonts w:ascii="Times New Roman" w:hAnsi="Times New Roman" w:cs="Times New Roman"/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компьютерной презентации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Компьютерная презентация:</w:t>
      </w:r>
      <w:r w:rsidR="00046F8B">
        <w:rPr>
          <w:rFonts w:ascii="Times New Roman" w:hAnsi="Times New Roman" w:cs="Times New Roman"/>
          <w:sz w:val="28"/>
          <w:szCs w:val="28"/>
        </w:rPr>
        <w:t xml:space="preserve"> </w:t>
      </w:r>
      <w:r w:rsidRPr="00155BC8">
        <w:rPr>
          <w:rFonts w:ascii="Times New Roman" w:hAnsi="Times New Roman" w:cs="Times New Roman"/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155BC8" w:rsidRPr="00155BC8" w:rsidRDefault="00155BC8" w:rsidP="00155B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подготовки компьютерной презентации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1) подготовка и согласование с научным руководителем текста доклада;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2) разработка структуры презентации;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создание презентации в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>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репетиция доклада с использованием презентации.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Требования к оформлению компьютерной презентации: 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Презентация должна полностью </w:t>
      </w:r>
      <w:r w:rsidRPr="00155BC8">
        <w:rPr>
          <w:rFonts w:ascii="Times New Roman" w:hAnsi="Times New Roman" w:cs="Times New Roman"/>
          <w:bCs/>
          <w:sz w:val="28"/>
          <w:szCs w:val="28"/>
        </w:rPr>
        <w:t>соответствовать тексту вашего доклада</w:t>
      </w:r>
      <w:r w:rsidRPr="00155BC8">
        <w:rPr>
          <w:rFonts w:ascii="Times New Roman" w:hAnsi="Times New Roman" w:cs="Times New Roman"/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Слайды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перегружены </w:t>
      </w:r>
      <w:r w:rsidRPr="00155BC8">
        <w:rPr>
          <w:rFonts w:ascii="Times New Roman" w:hAnsi="Times New Roman" w:cs="Times New Roman"/>
          <w:sz w:val="28"/>
          <w:szCs w:val="28"/>
        </w:rPr>
        <w:t xml:space="preserve">графической и текстовой </w:t>
      </w:r>
      <w:r w:rsidRPr="00155BC8">
        <w:rPr>
          <w:rFonts w:ascii="Times New Roman" w:hAnsi="Times New Roman" w:cs="Times New Roman"/>
          <w:bCs/>
          <w:sz w:val="28"/>
          <w:szCs w:val="28"/>
        </w:rPr>
        <w:t>информацией</w:t>
      </w:r>
      <w:r w:rsidRPr="00155BC8">
        <w:rPr>
          <w:rFonts w:ascii="Times New Roman" w:hAnsi="Times New Roman" w:cs="Times New Roman"/>
          <w:sz w:val="28"/>
          <w:szCs w:val="28"/>
        </w:rPr>
        <w:t>, различными эффектами анимации.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Текст </w:t>
      </w:r>
      <w:r w:rsidRPr="00155BC8">
        <w:rPr>
          <w:rFonts w:ascii="Times New Roman" w:hAnsi="Times New Roman" w:cs="Times New Roman"/>
          <w:sz w:val="28"/>
          <w:szCs w:val="28"/>
        </w:rPr>
        <w:t xml:space="preserve">на слайдах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слишком мелким (кегель 24-28).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Предложения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должны быть короткими, максимум – </w:t>
      </w:r>
      <w:r w:rsidRPr="00155BC8">
        <w:rPr>
          <w:rFonts w:ascii="Times New Roman" w:hAnsi="Times New Roman" w:cs="Times New Roman"/>
          <w:bCs/>
          <w:sz w:val="28"/>
          <w:szCs w:val="28"/>
        </w:rPr>
        <w:t>7 слов</w:t>
      </w:r>
      <w:r w:rsidRPr="00155BC8">
        <w:rPr>
          <w:rFonts w:ascii="Times New Roman" w:hAnsi="Times New Roman" w:cs="Times New Roman"/>
          <w:sz w:val="28"/>
          <w:szCs w:val="28"/>
        </w:rPr>
        <w:t xml:space="preserve">. Каждая отдельная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должна быть в отдельном предложении или </w:t>
      </w:r>
      <w:r w:rsidRPr="00155BC8">
        <w:rPr>
          <w:rFonts w:ascii="Times New Roman" w:hAnsi="Times New Roman" w:cs="Times New Roman"/>
          <w:bCs/>
          <w:sz w:val="28"/>
          <w:szCs w:val="28"/>
        </w:rPr>
        <w:t>на отдельном слайде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Тезисы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доклада должны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общепонятными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Не допускаются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орфографические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ошибки </w:t>
      </w:r>
      <w:r w:rsidRPr="00155BC8">
        <w:rPr>
          <w:rFonts w:ascii="Times New Roman" w:hAnsi="Times New Roman" w:cs="Times New Roman"/>
          <w:sz w:val="28"/>
          <w:szCs w:val="28"/>
        </w:rPr>
        <w:t>в тексте презентации!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Иллюстрации </w:t>
      </w:r>
      <w:r w:rsidRPr="00155BC8">
        <w:rPr>
          <w:rFonts w:ascii="Times New Roman" w:hAnsi="Times New Roman" w:cs="Times New Roman"/>
          <w:sz w:val="28"/>
          <w:szCs w:val="28"/>
        </w:rPr>
        <w:t xml:space="preserve">(рисунки, графики, таблицы) должны иметь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четкое</w:t>
      </w:r>
      <w:r w:rsidRPr="00155BC8">
        <w:rPr>
          <w:rFonts w:ascii="Times New Roman" w:hAnsi="Times New Roman" w:cs="Times New Roman"/>
          <w:sz w:val="28"/>
          <w:szCs w:val="28"/>
        </w:rPr>
        <w:t xml:space="preserve">, краткое и выразительное </w:t>
      </w:r>
      <w:r w:rsidRPr="00155BC8">
        <w:rPr>
          <w:rFonts w:ascii="Times New Roman" w:hAnsi="Times New Roman" w:cs="Times New Roman"/>
          <w:bCs/>
          <w:sz w:val="28"/>
          <w:szCs w:val="28"/>
        </w:rPr>
        <w:t>название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дизайне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 придерживайтесь принципа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«чем меньше, тем лучше»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Не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следует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более 3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цветов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на одном слайде.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- Остерегайтесь светлых цветов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, они плохо видны издали.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 легко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мог быть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прочитан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Лучшее сочетание: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текст</w:t>
      </w: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черный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155BC8">
        <w:rPr>
          <w:rFonts w:ascii="Times New Roman" w:hAnsi="Times New Roman" w:cs="Times New Roman"/>
          <w:bCs/>
          <w:color w:val="0F243E"/>
          <w:sz w:val="28"/>
          <w:szCs w:val="28"/>
        </w:rPr>
        <w:t>темно-синий.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Лучше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одну цветовую гамму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Используйте только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один вид шрифта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Лучше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простой печатный шрифт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вместо экзотических и витиеватых шрифтов.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mw-headline"/>
          <w:rFonts w:ascii="Times New Roman" w:eastAsia="Calibri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Финальным слайдом, как правило, благодарят за внимание</w:t>
      </w:r>
      <w:bookmarkStart w:id="0" w:name=".D0.A1.D0.BE.D0.B2.D0.B5.D1.82.D1.8B_.D0"/>
      <w:bookmarkEnd w:id="0"/>
      <w:r w:rsidRPr="00155BC8">
        <w:rPr>
          <w:rFonts w:ascii="Times New Roman" w:hAnsi="Times New Roman" w:cs="Times New Roman"/>
          <w:sz w:val="28"/>
          <w:szCs w:val="28"/>
        </w:rPr>
        <w:t>, дают информацию для контактов.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155BC8">
        <w:rPr>
          <w:i/>
          <w:iCs/>
          <w:color w:val="000000"/>
          <w:sz w:val="28"/>
          <w:szCs w:val="28"/>
        </w:rPr>
        <w:t xml:space="preserve">Требования к тексту презентации: 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не пишите длинно;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разбивайте текстовую информацию на слайды;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используйте заголовки и подзаголовки;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r w:rsidRPr="00155BC8"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 xml:space="preserve">Рекомендуется </w:t>
      </w:r>
      <w:proofErr w:type="spellStart"/>
      <w:r w:rsidRPr="00155BC8">
        <w:rPr>
          <w:color w:val="000000"/>
          <w:sz w:val="28"/>
          <w:szCs w:val="28"/>
        </w:rPr>
        <w:t>использовать</w:t>
      </w:r>
      <w:proofErr w:type="gramStart"/>
      <w:r w:rsidRPr="00155BC8">
        <w:rPr>
          <w:color w:val="000000"/>
          <w:sz w:val="28"/>
          <w:szCs w:val="28"/>
        </w:rPr>
        <w:t>:с</w:t>
      </w:r>
      <w:proofErr w:type="gramEnd"/>
      <w:r w:rsidRPr="00155BC8">
        <w:rPr>
          <w:color w:val="000000"/>
          <w:sz w:val="28"/>
          <w:szCs w:val="28"/>
        </w:rPr>
        <w:t>иний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белом,черный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желтом,зеленый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белом,черный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белом,белый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синем,зеленый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красном,красный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желтом,красный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белом,оранжевый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черном,черный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красном,оранжевый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белом,красный</w:t>
      </w:r>
      <w:proofErr w:type="spellEnd"/>
      <w:r w:rsidRPr="00155BC8">
        <w:rPr>
          <w:color w:val="000000"/>
          <w:sz w:val="28"/>
          <w:szCs w:val="28"/>
        </w:rPr>
        <w:t xml:space="preserve"> на зеленом.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r w:rsidRPr="00155BC8"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Чем абстрактнее материал, тем действеннее иллюстрация.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lastRenderedPageBreak/>
        <w:t>- Что можно изобразить, лучше не описывать словами.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 xml:space="preserve">- </w:t>
      </w:r>
      <w:proofErr w:type="spellStart"/>
      <w:r w:rsidRPr="00155BC8">
        <w:rPr>
          <w:color w:val="000000"/>
          <w:sz w:val="28"/>
          <w:szCs w:val="28"/>
        </w:rPr>
        <w:t>Используйте</w:t>
      </w:r>
      <w:r w:rsidRPr="00155BC8">
        <w:rPr>
          <w:bCs/>
          <w:color w:val="000000"/>
          <w:sz w:val="28"/>
          <w:szCs w:val="28"/>
        </w:rPr>
        <w:t>анимацию</w:t>
      </w:r>
      <w:proofErr w:type="spellEnd"/>
      <w:r w:rsidRPr="00155BC8">
        <w:rPr>
          <w:bCs/>
          <w:color w:val="000000"/>
          <w:sz w:val="28"/>
          <w:szCs w:val="28"/>
        </w:rPr>
        <w:t xml:space="preserve">, </w:t>
      </w:r>
      <w:r w:rsidRPr="00155BC8">
        <w:rPr>
          <w:color w:val="000000"/>
          <w:sz w:val="28"/>
          <w:szCs w:val="28"/>
        </w:rPr>
        <w:t>как одно из эффективных сре</w:t>
      </w:r>
      <w:proofErr w:type="gramStart"/>
      <w:r w:rsidRPr="00155BC8">
        <w:rPr>
          <w:color w:val="000000"/>
          <w:sz w:val="28"/>
          <w:szCs w:val="28"/>
        </w:rPr>
        <w:t>дств пр</w:t>
      </w:r>
      <w:proofErr w:type="gramEnd"/>
      <w:r w:rsidRPr="00155BC8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 xml:space="preserve">- </w:t>
      </w:r>
      <w:proofErr w:type="spellStart"/>
      <w:r w:rsidRPr="00155BC8">
        <w:rPr>
          <w:color w:val="000000"/>
          <w:sz w:val="28"/>
          <w:szCs w:val="28"/>
        </w:rPr>
        <w:t>Используйте</w:t>
      </w:r>
      <w:r w:rsidRPr="00155BC8">
        <w:rPr>
          <w:bCs/>
          <w:color w:val="000000"/>
          <w:sz w:val="28"/>
          <w:szCs w:val="28"/>
        </w:rPr>
        <w:t>видеоинформацию</w:t>
      </w:r>
      <w:proofErr w:type="spellEnd"/>
      <w:r w:rsidRPr="00155BC8">
        <w:rPr>
          <w:bCs/>
          <w:color w:val="000000"/>
          <w:sz w:val="28"/>
          <w:szCs w:val="28"/>
        </w:rPr>
        <w:t>,</w:t>
      </w:r>
      <w:r w:rsidRPr="00155BC8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155BC8" w:rsidRPr="00155BC8" w:rsidRDefault="00155BC8" w:rsidP="00155BC8">
      <w:pPr>
        <w:pStyle w:val="a8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</w:p>
    <w:p w:rsid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A2383" w:rsidRP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2383">
        <w:rPr>
          <w:rFonts w:ascii="Times New Roman" w:hAnsi="Times New Roman" w:cs="Times New Roman"/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EA2383" w:rsidRPr="002C58A6" w:rsidRDefault="00EA2383" w:rsidP="00EA238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C58A6">
        <w:rPr>
          <w:rFonts w:ascii="Times New Roman" w:hAnsi="Times New Roman" w:cs="Times New Roman"/>
          <w:sz w:val="28"/>
        </w:rPr>
        <w:t>Критерии оценивания выполненных заданий представлены</w:t>
      </w:r>
      <w:r w:rsidR="002C58A6">
        <w:rPr>
          <w:rFonts w:ascii="Times New Roman" w:hAnsi="Times New Roman" w:cs="Times New Roman"/>
          <w:sz w:val="28"/>
        </w:rPr>
        <w:t xml:space="preserve"> </w:t>
      </w:r>
      <w:r w:rsidRPr="002C58A6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2C58A6">
        <w:rPr>
          <w:rFonts w:ascii="Times New Roman" w:hAnsi="Times New Roman" w:cs="Times New Roman"/>
          <w:sz w:val="28"/>
        </w:rPr>
        <w:t>, который прикреплен</w:t>
      </w:r>
      <w:r w:rsidR="002C58A6">
        <w:rPr>
          <w:rFonts w:ascii="Times New Roman" w:hAnsi="Times New Roman" w:cs="Times New Roman"/>
          <w:sz w:val="28"/>
        </w:rPr>
        <w:t xml:space="preserve"> </w:t>
      </w:r>
      <w:r w:rsidRPr="002C58A6">
        <w:rPr>
          <w:rFonts w:ascii="Times New Roman" w:hAnsi="Times New Roman" w:cs="Times New Roman"/>
          <w:sz w:val="28"/>
        </w:rPr>
        <w:t>к рабочей программе дисциплины, раздел 6 «</w:t>
      </w:r>
      <w:proofErr w:type="spellStart"/>
      <w:proofErr w:type="gramStart"/>
      <w:r w:rsidRPr="002C58A6">
        <w:rPr>
          <w:rFonts w:ascii="Times New Roman" w:hAnsi="Times New Roman" w:cs="Times New Roman"/>
          <w:sz w:val="28"/>
        </w:rPr>
        <w:t>Учебно</w:t>
      </w:r>
      <w:proofErr w:type="spellEnd"/>
      <w:r w:rsidRPr="002C58A6">
        <w:rPr>
          <w:rFonts w:ascii="Times New Roman" w:hAnsi="Times New Roman" w:cs="Times New Roman"/>
          <w:sz w:val="28"/>
        </w:rPr>
        <w:t>- методическое</w:t>
      </w:r>
      <w:proofErr w:type="gramEnd"/>
      <w:r w:rsidRPr="002C58A6">
        <w:rPr>
          <w:rFonts w:ascii="Times New Roman" w:hAnsi="Times New Roman" w:cs="Times New Roman"/>
          <w:sz w:val="28"/>
        </w:rPr>
        <w:t xml:space="preserve"> обеспечение по дисциплине (модулю)», в информационной системе Университета.</w:t>
      </w:r>
    </w:p>
    <w:p w:rsidR="00EA2383" w:rsidRPr="00EA2383" w:rsidRDefault="00EA2383" w:rsidP="00EA238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A2383" w:rsidRPr="00C76F9E" w:rsidRDefault="00EA2383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EA2383" w:rsidRPr="00C76F9E" w:rsidSect="0022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1069"/>
    <w:rsid w:val="00046F8B"/>
    <w:rsid w:val="00121069"/>
    <w:rsid w:val="00155BC8"/>
    <w:rsid w:val="00221F0E"/>
    <w:rsid w:val="00273662"/>
    <w:rsid w:val="00286044"/>
    <w:rsid w:val="002C58A6"/>
    <w:rsid w:val="003D78B9"/>
    <w:rsid w:val="00497A6D"/>
    <w:rsid w:val="004F7B7E"/>
    <w:rsid w:val="00580D86"/>
    <w:rsid w:val="006B08F8"/>
    <w:rsid w:val="00754373"/>
    <w:rsid w:val="00967DF0"/>
    <w:rsid w:val="00B10581"/>
    <w:rsid w:val="00B54037"/>
    <w:rsid w:val="00C76F9E"/>
    <w:rsid w:val="00CE76E6"/>
    <w:rsid w:val="00EA2383"/>
    <w:rsid w:val="00F06159"/>
    <w:rsid w:val="00FA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5BC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55BC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155B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5B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aliases w:val="Обычный (Web)"/>
    <w:basedOn w:val="a"/>
    <w:uiPriority w:val="34"/>
    <w:qFormat/>
    <w:rsid w:val="00155B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55B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rsid w:val="00155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2019-02-15T18:17:00Z</dcterms:created>
  <dcterms:modified xsi:type="dcterms:W3CDTF">2023-11-01T09:12:00Z</dcterms:modified>
</cp:coreProperties>
</file>