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ОБУЧАЮЩИХСЯ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АДАПТИВНАЯ ФИЗИЧЕСКАЯ КУЛЬТУРА И СПОРТ ИНВАЛИДОВ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специальности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33.05.01 Фармация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sz w:val="24"/>
          <w:szCs w:val="24"/>
        </w:rPr>
        <w:t>33.05.01 Фармация,</w:t>
      </w:r>
    </w:p>
    <w:p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от  22.06.2018 года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Оренбург</w:t>
      </w: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 и для контроля сформированных в процессе изучения дисциплины результатов обучения на промежуточной аттестации в форме зачета.</w:t>
      </w:r>
    </w:p>
    <w:p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1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>
      <w:pPr>
        <w:pStyle w:val="1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 – 7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>
      <w:pPr>
        <w:pStyle w:val="1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Инд.УК7.1. Выбирает здоровьесберегающие технологии для поддержания здорового образа жизни с учетом физиологических особенностей организма.</w:t>
      </w:r>
    </w:p>
    <w:p>
      <w:pPr>
        <w:pStyle w:val="1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Инд.УК7.2. Планирует свое рабочее и свободное время для оптимального сочетания физической и умственной нагрузки и обеспечения работоспособности.</w:t>
      </w:r>
    </w:p>
    <w:p>
      <w:pPr>
        <w:pStyle w:val="16"/>
        <w:spacing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Инд.УК7.3. Соблюдает и пропагандирует нормы здорового образа жизни в различных жизненных ситуациях и в профессиональной деятельности.</w:t>
      </w: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текущего контроля успеваемости обучающихся.</w:t>
      </w:r>
    </w:p>
    <w:p>
      <w:pPr>
        <w:pStyle w:val="16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по каждой теме дисциплины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 w:cs="Times New Roman"/>
          <w:sz w:val="28"/>
        </w:rPr>
        <w:t>Самоорганизация и саморазвитие личности.</w:t>
      </w:r>
    </w:p>
    <w:p>
      <w:pPr>
        <w:pStyle w:val="16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Самоорганизация как основа саморазвития личности.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Саморазвитие и самоопределение личности.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Саморазвитие и самоопределение личности.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 Технологии саморазвития и самоуправления.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Средства саморазвития и самоуправления.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 Функция и методы управления саморазвитием.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Технология структурирования внимания.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Деловая игра «Качества успешного человека».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Компетенция самоорганизации и саморазвития личности в современном обществе. 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Тайм-менеджмент в современном обществе.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Самоорганизация времени обучающихся</w:t>
      </w:r>
      <w:r>
        <w:rPr>
          <w:rFonts w:ascii="Times New Roman" w:hAnsi="Times New Roman" w:eastAsia="Calibri" w:cs="Times New Roman"/>
          <w:sz w:val="28"/>
        </w:rPr>
        <w:t>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Конкурентоспособность обучающихся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Поглотители времени: причины, выявление, способы борьбы.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Целеполагание посредством различных приемов и методов.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Методы, приемы и инструментарий планирования времени и повышения личной эффективности.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Приемы тайм-менеджмента.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Контроль и анализ своих действий.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Тренинг «Тайм менеджмент или искусство управления временем».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1.19.</w:t>
      </w:r>
      <w:r>
        <w:rPr>
          <w:rFonts w:ascii="Times New Roman" w:hAnsi="Times New Roman" w:cs="Times New Roman"/>
          <w:sz w:val="28"/>
          <w:szCs w:val="28"/>
        </w:rPr>
        <w:t xml:space="preserve"> История Калланетики. Основные принципы.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1.20. </w:t>
      </w:r>
      <w:r>
        <w:rPr>
          <w:rFonts w:ascii="Times New Roman" w:hAnsi="Times New Roman" w:cs="Times New Roman"/>
          <w:sz w:val="28"/>
          <w:szCs w:val="28"/>
        </w:rPr>
        <w:t>Современные комплексы гимнастических упражнений Калланетики.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1.21. </w:t>
      </w:r>
      <w:r>
        <w:rPr>
          <w:rFonts w:ascii="Times New Roman" w:hAnsi="Times New Roman" w:cs="Times New Roman"/>
          <w:sz w:val="28"/>
          <w:szCs w:val="28"/>
        </w:rPr>
        <w:t>Шейпинг: история, виды и разновидности.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1.22. </w:t>
      </w:r>
      <w:r>
        <w:rPr>
          <w:rFonts w:ascii="Times New Roman" w:hAnsi="Times New Roman" w:cs="Times New Roman"/>
          <w:sz w:val="28"/>
          <w:szCs w:val="28"/>
        </w:rPr>
        <w:t>Польза «катаболического» и «анаболического» этапов Шейпинга.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1.23. </w:t>
      </w:r>
      <w:r>
        <w:rPr>
          <w:rFonts w:ascii="Times New Roman" w:hAnsi="Times New Roman" w:cs="Times New Roman"/>
          <w:sz w:val="28"/>
          <w:szCs w:val="28"/>
        </w:rPr>
        <w:t>Аэробика как средство оздоровительной физической культуры.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1.24. </w:t>
      </w:r>
      <w:r>
        <w:rPr>
          <w:rFonts w:ascii="Times New Roman" w:hAnsi="Times New Roman" w:cs="Times New Roman"/>
          <w:sz w:val="28"/>
          <w:szCs w:val="28"/>
        </w:rPr>
        <w:t>Фитнес через века. История возникновения от доисторического времени до наших дней.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1.25. </w:t>
      </w:r>
      <w:r>
        <w:rPr>
          <w:rFonts w:ascii="Times New Roman" w:hAnsi="Times New Roman" w:cs="Times New Roman"/>
          <w:sz w:val="28"/>
          <w:szCs w:val="28"/>
        </w:rPr>
        <w:t>Методики занятия фитнесом в оздоровительной тренировке.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1.26. </w:t>
      </w:r>
      <w:r>
        <w:rPr>
          <w:rFonts w:ascii="Times New Roman" w:hAnsi="Times New Roman" w:cs="Times New Roman"/>
          <w:sz w:val="28"/>
          <w:szCs w:val="28"/>
        </w:rPr>
        <w:t>Стретчинг - вид медицинской направленности. История происхождения.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1.27. </w:t>
      </w:r>
      <w:r>
        <w:rPr>
          <w:rFonts w:ascii="Times New Roman" w:hAnsi="Times New Roman" w:cs="Times New Roman"/>
          <w:sz w:val="28"/>
          <w:szCs w:val="28"/>
        </w:rPr>
        <w:t>Стретчинг, как здоровьесберегающая технология.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1.28. </w:t>
      </w:r>
      <w:r>
        <w:rPr>
          <w:rFonts w:ascii="Times New Roman" w:hAnsi="Times New Roman" w:cs="Times New Roman"/>
          <w:sz w:val="28"/>
          <w:szCs w:val="28"/>
        </w:rPr>
        <w:t>Польза аквааэробики, как вида оздоровительных систем.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1.29. </w:t>
      </w:r>
      <w:r>
        <w:rPr>
          <w:rFonts w:ascii="Times New Roman" w:hAnsi="Times New Roman" w:cs="Times New Roman"/>
          <w:sz w:val="28"/>
          <w:szCs w:val="28"/>
        </w:rPr>
        <w:t>История возникновения дыхательной гимнастики. Виды.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1.30. </w:t>
      </w:r>
      <w:r>
        <w:rPr>
          <w:rFonts w:ascii="Times New Roman" w:hAnsi="Times New Roman" w:cs="Times New Roman"/>
          <w:sz w:val="28"/>
          <w:szCs w:val="28"/>
        </w:rPr>
        <w:t>Парадоксальная гимнастика А. Стрельниковой.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1.31. </w:t>
      </w:r>
      <w:r>
        <w:rPr>
          <w:rFonts w:ascii="Times New Roman" w:hAnsi="Times New Roman" w:cs="Times New Roman"/>
          <w:sz w:val="28"/>
          <w:szCs w:val="28"/>
        </w:rPr>
        <w:t>Дыхательная гимнастика Хатха-Иога.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1.32. </w:t>
      </w:r>
      <w:r>
        <w:rPr>
          <w:rFonts w:ascii="Times New Roman" w:hAnsi="Times New Roman" w:cs="Times New Roman"/>
          <w:sz w:val="28"/>
          <w:szCs w:val="28"/>
        </w:rPr>
        <w:t>Дыхательная гимнастика «Боди-флекс».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1.33. </w:t>
      </w:r>
      <w:r>
        <w:rPr>
          <w:rFonts w:ascii="Times New Roman" w:hAnsi="Times New Roman" w:cs="Times New Roman"/>
          <w:sz w:val="28"/>
          <w:szCs w:val="28"/>
        </w:rPr>
        <w:t>Дыхательная гимнастика К. П. Бутейко.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1.34. </w:t>
      </w:r>
      <w:r>
        <w:rPr>
          <w:rFonts w:ascii="Times New Roman" w:hAnsi="Times New Roman" w:cs="Times New Roman"/>
          <w:sz w:val="28"/>
          <w:szCs w:val="28"/>
        </w:rPr>
        <w:t>Массаж и самомассаж, как оздоровительная система.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1.35. </w:t>
      </w:r>
      <w:r>
        <w:rPr>
          <w:rFonts w:ascii="Times New Roman" w:hAnsi="Times New Roman" w:cs="Times New Roman"/>
          <w:sz w:val="28"/>
          <w:szCs w:val="28"/>
        </w:rPr>
        <w:t>Акупрессура, как один из видов оздоровительной системы.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1.36. </w:t>
      </w:r>
      <w:r>
        <w:rPr>
          <w:rFonts w:ascii="Times New Roman" w:hAnsi="Times New Roman" w:cs="Times New Roman"/>
          <w:sz w:val="28"/>
          <w:szCs w:val="28"/>
        </w:rPr>
        <w:t>Точечный массаж для профилактики ОРВИ, гриппа.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1.37. </w:t>
      </w:r>
      <w:r>
        <w:rPr>
          <w:rFonts w:ascii="Times New Roman" w:hAnsi="Times New Roman" w:cs="Times New Roman"/>
          <w:sz w:val="28"/>
          <w:szCs w:val="28"/>
        </w:rPr>
        <w:t>Точечный массаж по А. Уманской.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1.38. </w:t>
      </w:r>
      <w:r>
        <w:rPr>
          <w:rFonts w:ascii="Times New Roman" w:hAnsi="Times New Roman" w:cs="Times New Roman"/>
          <w:sz w:val="28"/>
          <w:szCs w:val="28"/>
        </w:rPr>
        <w:t>Нетрадиционные и вспомогательные средства на занятиях по физической культуре.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1.39. </w:t>
      </w:r>
      <w:r>
        <w:rPr>
          <w:rFonts w:ascii="Times New Roman" w:hAnsi="Times New Roman" w:cs="Times New Roman"/>
          <w:sz w:val="28"/>
          <w:szCs w:val="28"/>
        </w:rPr>
        <w:t>Релаксационная лечебно-профилактическая гимнастика.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1.40. </w:t>
      </w:r>
      <w:r>
        <w:rPr>
          <w:rFonts w:ascii="Times New Roman" w:hAnsi="Times New Roman" w:cs="Times New Roman"/>
          <w:sz w:val="28"/>
          <w:szCs w:val="28"/>
        </w:rPr>
        <w:t>Аутогенная тренировка.</w:t>
      </w:r>
    </w:p>
    <w:p>
      <w:pPr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Вопросы для самоконтроля: </w:t>
      </w:r>
    </w:p>
    <w:p>
      <w:pPr>
        <w:widowControl w:val="0"/>
        <w:shd w:val="clear" w:color="auto" w:fill="FEFEFE"/>
        <w:spacing w:after="0" w:line="276" w:lineRule="auto"/>
        <w:ind w:left="306" w:right="919" w:hanging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1.Понятия «самоорганизация личности» и «самоорганизованная личность».</w:t>
      </w:r>
    </w:p>
    <w:p>
      <w:pPr>
        <w:widowControl w:val="0"/>
        <w:shd w:val="clear" w:color="auto" w:fill="FEFEFE"/>
        <w:spacing w:after="0" w:line="276" w:lineRule="auto"/>
        <w:ind w:left="306" w:right="919" w:hanging="23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2. Самоопределение личности.</w:t>
      </w:r>
    </w:p>
    <w:p>
      <w:pPr>
        <w:widowControl w:val="0"/>
        <w:spacing w:after="0" w:line="276" w:lineRule="auto"/>
        <w:ind w:left="284" w:hanging="23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3. Этапы управления саморазвитием.</w:t>
      </w:r>
    </w:p>
    <w:p>
      <w:pPr>
        <w:pStyle w:val="16"/>
        <w:widowControl w:val="0"/>
        <w:shd w:val="clear" w:color="auto" w:fill="FEFEFE"/>
        <w:spacing w:after="0"/>
        <w:ind w:left="284" w:right="919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4.Цели самовоспитания.</w:t>
      </w:r>
    </w:p>
    <w:p>
      <w:pPr>
        <w:pStyle w:val="16"/>
        <w:widowControl w:val="0"/>
        <w:shd w:val="clear" w:color="auto" w:fill="FEFEFE"/>
        <w:spacing w:after="0"/>
        <w:ind w:left="284" w:right="919" w:hanging="22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5.Задачи самовоспитания.</w:t>
      </w:r>
    </w:p>
    <w:p>
      <w:pPr>
        <w:widowControl w:val="0"/>
        <w:shd w:val="clear" w:color="auto" w:fill="FEFEFE"/>
        <w:spacing w:after="0" w:line="276" w:lineRule="auto"/>
        <w:ind w:left="284" w:right="919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Способы саморазвития. </w:t>
      </w:r>
    </w:p>
    <w:p>
      <w:pPr>
        <w:widowControl w:val="0"/>
        <w:shd w:val="clear" w:color="auto" w:fill="FEFEFE"/>
        <w:spacing w:after="0" w:line="276" w:lineRule="auto"/>
        <w:ind w:left="284" w:right="919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Виды самоконтроля.</w:t>
      </w:r>
    </w:p>
    <w:p>
      <w:pPr>
        <w:widowControl w:val="0"/>
        <w:shd w:val="clear" w:color="auto" w:fill="FFFFFF"/>
        <w:spacing w:after="0" w:line="276" w:lineRule="auto"/>
        <w:ind w:left="284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Что такое система «Тайм-менеджер».</w:t>
      </w:r>
    </w:p>
    <w:p>
      <w:pPr>
        <w:widowControl w:val="0"/>
        <w:shd w:val="clear" w:color="auto" w:fill="FFFFFF"/>
        <w:spacing w:after="0" w:line="276" w:lineRule="auto"/>
        <w:ind w:left="284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9.Концепции «Тайм-менеджер».</w:t>
      </w:r>
    </w:p>
    <w:p>
      <w:pPr>
        <w:widowControl w:val="0"/>
        <w:spacing w:after="0" w:line="276" w:lineRule="auto"/>
        <w:ind w:left="284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10.Типология и принципы контроля. 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Тестовые задания: 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истории развития отечественного тайм-менеджмента можно выделить: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а) 3 этапа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5 этапов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6 этапов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Все поглотители времени по степени контролируемости можно условно разделить на: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а) 3 группы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2 группы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5 групп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Как древние греки называли поглотители времени: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хронографами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б) хронофагами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хронологиями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Что означает принять решение, оценив по определенным критериям, какие из поставленных задач и дел имеют первостепенное значение, какие – второстепенное: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расставить контексты в хронологическом порядке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распределить ресурсы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в) расставить приоритеты 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Матрица Эйзенхауэра позволяет расставить приоритеты, оценив все задачи по двум критериям: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срочность и регулярность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гибкость и жесткость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в) важность и срочность 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Неправильно, что … является одним из видов хронофагов 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прерывание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б) зависание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отвлечение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Неправильно, что … является способом самонастройки на решение задач: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промежуточная радость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б) техника хронометража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техника «якорения»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Как называются неэффективно организованные процессы деятельности, ведущие к потерям времени: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рубрикаторами потерь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расхитителями собственности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в) поглотителями времени 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Что является одним из шагов техники контекстного планирования: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а) просмотр списка задач при приближении контекста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просмотр списка хронофагов при приближении контекста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просмотр своих ключевых областей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Как называется подход, при котором человек действует вопреки внешним обстоятельствам, активно влияет на свою жизнь: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приоритезированным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мотивационным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в) проактивным 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Как называется подход, при котором человек полностью зависит от внешних обстоятельств, не влияя активно на свою жизнь: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аддитивным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б) реактивным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хронометрированным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Показателем для хронометража может быть: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только одна цель стратегического уровня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главная цель жизни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в) любая цель 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Правильно сформулированная цель должна соответствовать SMART-критериям, одним из которых является привязка: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к действию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б) ко времени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к пространству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При определении приоритетов с помощью матрицы Эйзенхауэра все задачи делятся на: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а) 4 категории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б) 3 категории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2 категории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Техника хронометража помогает: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а) выявить свои типовые стратегические цели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 xml:space="preserve">б) выявить свои типовые поглотители времени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в) определить критерии для формулирования цели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Самоорганизация и саморазвитие личности.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 </w:t>
      </w:r>
      <w:r>
        <w:rPr>
          <w:rFonts w:ascii="Times New Roman" w:hAnsi="Times New Roman" w:eastAsia="Times New Roman" w:cs="Times New Roman"/>
          <w:sz w:val="28"/>
          <w:szCs w:val="28"/>
        </w:rPr>
        <w:t>Психологические аспекты изучения личности. Самоорганизация времени обучающихся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 самостоятельной работы 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№1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2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 Дайте определение личности и раскройте это понятие.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2.Составить ребус по изученной теме.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 Составить ребус по примеру. Не менее10 слов.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№2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2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1Выполнить тест на определение психического выгорания и интерпретировать свой результат.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Заполните таблицу.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>
        <w:rPr>
          <w:rFonts w:ascii="Times New Roman" w:hAnsi="Times New Roman" w:cs="Times New Roman"/>
          <w:bCs/>
          <w:sz w:val="28"/>
          <w:szCs w:val="28"/>
        </w:rPr>
        <w:t>Определение психического выгорания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нацелена на интегральную диагностику психического «выгорания», включающую различные подструктуры личности.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Инструкция к тесту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ответить на ряд утверждений, касающихся чувств, связанных с работой. Пожалуйста, прочитайте высказывания и решите, испытывали ли вы нечто подобное. Если у вас никогда не возникало подобного чувства, поставьте галочку или крестик в бланке ответов в колонке «никогда» напротив порядкового номера утверждения. Если у вас подобное чувство присутствует постоянно, то поставьте галочку или крестик в бланке ответов в колонке «обычно», а также в соответствии с ответами "редко", и «часто». Отвечайте как можно быстрее. Постарайтесь долго не задумываться над выбором ответа.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Тестовый материал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легко раздражаюсь. (редко 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работаю лишь потому, что надо где-то работать.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беспокоит, что думают коллеги о моей работе.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что у меня нет никаких эмоциональных сил вникать в чужие проблемы.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мучает бессонница.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если бы представилась удачная возможность, я бы сменил место работы.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с большим напряжением.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работа приносит мне удовлетворение.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работа с людьми изматывает меня.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моя работа важна.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устаю от человеческих проблем, с решением которых сталкиваюсь на работе.(редко-1)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профессией, которую выбрал.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Непонятливость моих коллег или учеников раздражает меня.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эмоционально устаю на работе.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не ошибся в выборе своей профессии.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себя опустошенным и разбитым после рабочего дня.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получаю мало удовлетворения от достигнутых успехов на работе.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трудно устанавливать или поддерживать тесные контакты с коллегами по работе.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важно преуспеть на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утром на работу, я чувствую себя свежим и отдохнувшим.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результаты моей работы не стоят затраченных мною усилий.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хватает времени на мою семью и личную жизнь.(никогда-0)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полон оптимизма по отношению к своей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моя работа.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устал все время стараться.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утомляет участие в дискуссиях на профессиональные темы.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я изолирован от своих коллег по работе.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удовлетворен своим профессиональным выбором так же, как и в начале карьеры.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физическое напряжение, усталость.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я начинаю испытывать безразличие к своим ученикам.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эмоционально выматывает меня.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лекарства для улучшения самочувствия.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интересуют результаты работы моих коллег.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мне трудно вставать и идти на работу.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меня преследует мысль: поскорее бы рабочий день закончился.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работе практически невыносима.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ощущаю радость, помогая окружающим людям.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что стал более безразличным к своей работе.(никогда-0)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Случается, что у меня без особой причины начинает болеть голова или желудок.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прилагаю усилия, чтобы быть терпеливым с учениками. ((никогда-0)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работу.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возникает чувство, что глубоко внутри я эмоционально не защищен.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раздражает поведение моих учеников.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легко понять чувства окружающих по отношению ко мне.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часто охватывает желание все бросить и уйти с рабочего места.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замечаю, что становлюсь более черствыми по отношению к людям.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эмоциональное напряжение.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совершенно не увлечен и даже не интересуюсь своей работой.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себя измотанным.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своим трудом я приношу пользу людям.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Временами я сомневаюсь в своих способностях.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ко всему, что происходит вокруг, полную апатию.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повседневных дел для меня - источник удовольствия и удовлетворения.(обычно-2)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вижу смысла в том, что делаю на работе.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удовлетворение от выбранной мной профессии.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«плюнуть» на все.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жалуюсь на здоровье без четко определенных симптомов.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своим положением на работе и в обществе.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понравилась бы работа, отнимающая мало времени и сил.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что работа с людьми сказывается на моем физическом здоровье.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сомневаюсь в значимости своей работы.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Испытываю чувство энтузиазма по отношению к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устаю на работе, что не в состоянии выполнять свои повседневные домашние обязанности.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вполне компетентен в решении проблем, возникающих на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могу дать детям больше, чем даю.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буквально приходится заставлять себя работать.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ощущение, что я могу легко расстроиться, впасть в уныние.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отдавать работе все силы.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состояние внутреннего напряжения и раздражения.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стал с меньшим энтузиазмом относиться к своей работе.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что способен выполнить все, что задумано.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желания глубоко вникать в проблемы моих учеников. (никогда-0)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Обработка и интерпретация результатов теста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включает три шкалы: 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психоэмоционального истощения</w:t>
      </w:r>
      <w:r>
        <w:rPr>
          <w:rFonts w:ascii="Times New Roman" w:hAnsi="Times New Roman" w:cs="Times New Roman"/>
          <w:sz w:val="28"/>
          <w:szCs w:val="28"/>
        </w:rPr>
        <w:t xml:space="preserve"> (ПИ),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личностного отдаления</w:t>
      </w:r>
      <w:r>
        <w:rPr>
          <w:rFonts w:ascii="Times New Roman" w:hAnsi="Times New Roman" w:cs="Times New Roman"/>
          <w:sz w:val="28"/>
          <w:szCs w:val="28"/>
        </w:rPr>
        <w:t xml:space="preserve"> (ЛО) и </w:t>
      </w:r>
      <w:r>
        <w:rPr>
          <w:rFonts w:ascii="Times New Roman" w:hAnsi="Times New Roman" w:cs="Times New Roman"/>
          <w:i/>
          <w:iCs/>
          <w:sz w:val="28"/>
          <w:szCs w:val="28"/>
        </w:rPr>
        <w:t>профессиональной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(ПМ). Для определения психического «выгорания» в пределах указанных шкал пользуются специальным ключом: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 - 1, 5, 7, 14, 16, 17, 20, 25, 29, 31, 32, 34, 36, 39, 42, 45, 47, 49, 52, 54, 57, 60, 63, 67, 69 (25 утверждений).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 - 3, 4, 9, 10, 11, 13, 18, 21, 30, 33, 35, 38, 40, 43, 46, 48, 51, 56, 59, 61, 66, 70, 71, 72 (24 утверждения).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- 2, 6, 8, 12, 15, 19, 22, 23, 24, 26, 27, 28, 37, 41, 44, 50, 53, 55, 58, 62, 64, 65, 68 (23 утверждения)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психического «выгорания» по каждой шкале осуществляется путем перевода ответов в трехбалльную систему («часто» - 3 балла, «обычно» - 2 балла, «редко» - 1 балл, «никогда» - 0 баллов) и суммарного подсчета баллов. Обработка производится по «сырому» баллу. Затем с помощью нормативной таблицы определяется уровень психического «выгорания» по каждой шкале.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Таблицы норм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для компонента «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психоэмоциональное истощение</w:t>
      </w:r>
      <w:r>
        <w:rPr>
          <w:rFonts w:ascii="Times New Roman" w:hAnsi="Times New Roman" w:cs="Times New Roman"/>
          <w:sz w:val="28"/>
          <w:szCs w:val="28"/>
        </w:rPr>
        <w:t>» (ПИ)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для компонента «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личностное отдаление</w:t>
      </w:r>
      <w:r>
        <w:rPr>
          <w:rFonts w:ascii="Times New Roman" w:hAnsi="Times New Roman" w:cs="Times New Roman"/>
          <w:sz w:val="28"/>
          <w:szCs w:val="28"/>
        </w:rPr>
        <w:t>» (ЛО) Нормы для компонента «</w:t>
      </w:r>
      <w:r>
        <w:rPr>
          <w:rFonts w:ascii="Times New Roman" w:hAnsi="Times New Roman" w:cs="Times New Roman"/>
          <w:i/>
          <w:iCs/>
          <w:sz w:val="28"/>
          <w:szCs w:val="28"/>
        </w:rPr>
        <w:t>профессиональная мотивация</w:t>
      </w:r>
      <w:r>
        <w:rPr>
          <w:rFonts w:ascii="Times New Roman" w:hAnsi="Times New Roman" w:cs="Times New Roman"/>
          <w:sz w:val="28"/>
          <w:szCs w:val="28"/>
        </w:rPr>
        <w:t xml:space="preserve">» (ПМ) Нормы для индекса 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психического «выгорания»</w:t>
      </w:r>
      <w:r>
        <w:rPr>
          <w:rFonts w:ascii="Times New Roman" w:hAnsi="Times New Roman" w:cs="Times New Roman"/>
          <w:sz w:val="28"/>
          <w:szCs w:val="28"/>
        </w:rPr>
        <w:t xml:space="preserve"> (ИПв) Психоэмоциональное истощение - процесс исчерпания эмоциональных, физических, энергетических ресурсов профессионала, работающего с людьми. Истощение проявляется в хроническом эмоциональном и физическом утомлении, равнодушии и холодности по отношению к окружающим с признаками депрессии и раздражительности.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 отдаление - специфическая форма социальной дезадаптации профессионала, работающего с людьми. Личностное отдаление проявляется в уменьшении количества контактов с окружающими, повышении раздражительности и нетерпимости в ситуациях общения, негативизме по отношению к другим людям.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мотивация - уровень рабочей мотивации и энтузиазма по отношению к работе альтруистического содержания. Состояние мотивационной сферы оценивается таким показателем, как продуктивность профессиональной деятельности, оптимизм и заинтересованность в работе, самооценка профессиональной компетентности и степени успешности в работе с людьми.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 жизненные проявления ПВ на различных системных уровнях.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Жизненные проявления 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психического «выгорания»</w:t>
      </w:r>
      <w:r>
        <w:rPr>
          <w:rFonts w:ascii="Times New Roman" w:hAnsi="Times New Roman" w:cs="Times New Roman"/>
          <w:sz w:val="28"/>
          <w:szCs w:val="28"/>
        </w:rPr>
        <w:t> на системно-структурных уровнях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b/>
          <w:i/>
          <w:sz w:val="28"/>
          <w:szCs w:val="28"/>
        </w:rPr>
        <w:t>Составить список поглотителей времени.</w:t>
      </w:r>
    </w:p>
    <w:p>
      <w:pPr>
        <w:tabs>
          <w:tab w:val="left" w:pos="114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</w:rPr>
        <w:t>Адаптивная физическая культура и спорт инвалидов.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АФК</w:t>
      </w:r>
      <w:r>
        <w:rPr>
          <w:rFonts w:ascii="Times New Roman" w:hAnsi="Times New Roman" w:eastAsia="Calibri" w:cs="Times New Roman"/>
          <w:sz w:val="28"/>
        </w:rPr>
        <w:t>.</w:t>
      </w:r>
    </w:p>
    <w:p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Предмет, цель, задачи АФК</w:t>
      </w:r>
    </w:p>
    <w:p>
      <w:pPr>
        <w:pStyle w:val="16"/>
        <w:shd w:val="clear" w:color="auto" w:fill="FFFFFF" w:themeFill="background1"/>
        <w:spacing w:after="0"/>
        <w:ind w:left="0" w:firstLine="709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eastAsia="Calibri"/>
          <w:b/>
          <w:sz w:val="28"/>
          <w:szCs w:val="28"/>
        </w:rPr>
        <w:t>.3.</w:t>
      </w:r>
      <w:r>
        <w:rPr>
          <w:rFonts w:ascii="Times New Roman" w:hAnsi="Times New Roman" w:eastAsia="Calibri"/>
          <w:sz w:val="28"/>
          <w:szCs w:val="28"/>
        </w:rPr>
        <w:t xml:space="preserve"> Этапы развития АФК среди лиц с поражением ОДА.</w:t>
      </w:r>
    </w:p>
    <w:p>
      <w:pPr>
        <w:pStyle w:val="16"/>
        <w:shd w:val="clear" w:color="auto" w:fill="FFFFFF" w:themeFill="background1"/>
        <w:spacing w:after="0"/>
        <w:ind w:left="0" w:firstLine="709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Адаптивная двигательная рекреация. Цели и задачи. Виды.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Водные виды адаптивной двигательной рекреации. 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 Специальные коррекционно-развивающие занятия в период рекреационной деятельности.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 xml:space="preserve"> Лечебно-профилактические и реабилитационные мероприятия во время рекреационной деятельности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1. 8. </w:t>
      </w:r>
      <w:r>
        <w:rPr>
          <w:rFonts w:ascii="Times New Roman" w:hAnsi="Times New Roman"/>
          <w:sz w:val="28"/>
          <w:szCs w:val="28"/>
        </w:rPr>
        <w:t xml:space="preserve"> Тренажеры, применяемые в АФК.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>
        <w:rPr>
          <w:rFonts w:ascii="Times New Roman" w:hAnsi="Times New Roman"/>
          <w:sz w:val="28"/>
          <w:szCs w:val="28"/>
        </w:rPr>
        <w:t xml:space="preserve"> Плавание для людей с ограниченными возможностями.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1. 10.</w:t>
      </w:r>
      <w:r>
        <w:rPr>
          <w:rFonts w:ascii="Times New Roman" w:hAnsi="Times New Roman"/>
          <w:sz w:val="28"/>
          <w:szCs w:val="28"/>
        </w:rPr>
        <w:t xml:space="preserve"> Рекреационный дайвинг.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>
        <w:rPr>
          <w:rFonts w:ascii="Times New Roman" w:hAnsi="Times New Roman"/>
          <w:sz w:val="28"/>
          <w:szCs w:val="28"/>
        </w:rPr>
        <w:t xml:space="preserve"> Спортивно-игровые программы в адаптационной двигательной рекреации.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1. 12.</w:t>
      </w:r>
      <w:r>
        <w:rPr>
          <w:rFonts w:ascii="Times New Roman" w:hAnsi="Times New Roman"/>
          <w:sz w:val="28"/>
          <w:szCs w:val="28"/>
        </w:rPr>
        <w:t xml:space="preserve"> Рекреационные игры с элементами индивидуального противоборства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1. 13.</w:t>
      </w:r>
      <w:r>
        <w:rPr>
          <w:rFonts w:ascii="Times New Roman" w:hAnsi="Times New Roman"/>
          <w:sz w:val="28"/>
          <w:szCs w:val="28"/>
        </w:rPr>
        <w:t xml:space="preserve"> Рекреационные игры с элементами коллективных противоборств.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1. 14.</w:t>
      </w:r>
      <w:r>
        <w:rPr>
          <w:rFonts w:ascii="Times New Roman" w:hAnsi="Times New Roman"/>
          <w:sz w:val="28"/>
          <w:szCs w:val="28"/>
        </w:rPr>
        <w:t xml:space="preserve"> Питербаскет или радиальный баскетбол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1. 15.</w:t>
      </w:r>
      <w:r>
        <w:rPr>
          <w:rFonts w:ascii="Times New Roman" w:hAnsi="Times New Roman"/>
          <w:sz w:val="28"/>
          <w:szCs w:val="28"/>
        </w:rPr>
        <w:t xml:space="preserve"> Голбол и торбол (для незрячих спортсменов).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1.16.</w:t>
      </w:r>
      <w:r>
        <w:rPr>
          <w:rFonts w:ascii="Times New Roman" w:hAnsi="Times New Roman"/>
          <w:sz w:val="28"/>
          <w:szCs w:val="28"/>
        </w:rPr>
        <w:t xml:space="preserve"> Футбол для лиц с ДЦП.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1. 17.</w:t>
      </w:r>
      <w:r>
        <w:rPr>
          <w:rFonts w:ascii="Times New Roman" w:hAnsi="Times New Roman"/>
          <w:sz w:val="28"/>
          <w:szCs w:val="28"/>
        </w:rPr>
        <w:t xml:space="preserve"> Хоккей в салазках.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1. 18.</w:t>
      </w:r>
      <w:r>
        <w:rPr>
          <w:rFonts w:ascii="Times New Roman" w:hAnsi="Times New Roman"/>
          <w:sz w:val="28"/>
          <w:szCs w:val="28"/>
        </w:rPr>
        <w:t xml:space="preserve"> Волейбол сидя.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1.19.</w:t>
      </w:r>
      <w:r>
        <w:rPr>
          <w:rFonts w:ascii="Times New Roman" w:hAnsi="Times New Roman"/>
          <w:sz w:val="28"/>
          <w:szCs w:val="28"/>
        </w:rPr>
        <w:t xml:space="preserve"> Сквош.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1. 20.</w:t>
      </w:r>
      <w:r>
        <w:rPr>
          <w:rFonts w:ascii="Times New Roman" w:hAnsi="Times New Roman"/>
          <w:sz w:val="28"/>
          <w:szCs w:val="28"/>
        </w:rPr>
        <w:t xml:space="preserve"> Танцевальные виды адаптивной двигательной рекреации.</w:t>
      </w:r>
    </w:p>
    <w:p>
      <w:pPr>
        <w:pStyle w:val="1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1. 21.</w:t>
      </w:r>
      <w:r>
        <w:rPr>
          <w:rFonts w:ascii="Times New Roman" w:hAnsi="Times New Roman"/>
          <w:sz w:val="28"/>
          <w:szCs w:val="28"/>
        </w:rPr>
        <w:t xml:space="preserve"> Художественная гимнастика на инвалидных колясках.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1. 22.</w:t>
      </w:r>
      <w:r>
        <w:rPr>
          <w:rFonts w:ascii="Times New Roman" w:hAnsi="Times New Roman"/>
          <w:sz w:val="28"/>
          <w:szCs w:val="28"/>
        </w:rPr>
        <w:t xml:space="preserve"> Адаптивная двигательная рекреация. Адаптивный туризм.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1. 23.</w:t>
      </w:r>
      <w:r>
        <w:rPr>
          <w:rFonts w:ascii="Times New Roman" w:hAnsi="Times New Roman"/>
          <w:sz w:val="28"/>
          <w:szCs w:val="28"/>
        </w:rPr>
        <w:t xml:space="preserve"> Адаптивная физическая реабилитация.</w:t>
      </w:r>
    </w:p>
    <w:p>
      <w:pPr>
        <w:pStyle w:val="1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1. 24.</w:t>
      </w:r>
      <w:r>
        <w:rPr>
          <w:rFonts w:ascii="Times New Roman" w:hAnsi="Times New Roman"/>
          <w:sz w:val="28"/>
          <w:szCs w:val="28"/>
        </w:rPr>
        <w:t xml:space="preserve"> Массаж, как разновидность физической реабилитации.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Вопросы для самоконтроля: </w:t>
      </w:r>
    </w:p>
    <w:p>
      <w:pPr>
        <w:pStyle w:val="1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Отечественная и зарубежная история АФК.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 АФК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АФК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АФК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адаптивный спорт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адаптивного туризма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и виды л</w:t>
      </w:r>
      <w:r>
        <w:rPr>
          <w:rFonts w:ascii="Times New Roman" w:hAnsi="Times New Roman"/>
          <w:sz w:val="28"/>
          <w:szCs w:val="28"/>
        </w:rPr>
        <w:t>ечебно-профилактических и реабилитационных мероприятий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тренажеров в АФК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Классификации игр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10.Основные виды рекреационных игр с элементами индивидуального противоборства.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Тестовые задания: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процентов населения земного шара составляют инвалиды.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6%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около 15%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около 10%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19%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группам инвалидов в зависимости от характера нарушения функции не относится: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с нарушением интеллекта;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с различными физическими недостатками;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трансплантаты;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с патологией дыхательных путей.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3. В каком году была создана Международная спортивная организация для инвалидов (ИСОД)?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а)1924;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б)1963;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в)1970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1983.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4. К видам реабилитации инвалидов не относятся (укажите 2 правильных ответа):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социальная;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физическая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психологическая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медицинская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5. Укажите, что не является основным направлением адаптивного спорта: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паралимпийское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специальное Олимпийское движение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Всемирные игры глухих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 специальное Европейское движение.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каком году была создана Международная спортивная и оздоровительная ассоциация людей с церебральным параличом.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1964;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1970;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1973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1976.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7. В Паралимпийских играх спортсмены не состязаются в группе: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лица с ампутациями и прочими двигательными нарушениями;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лица с заболеваниями кардио-респираторнойсистемы;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лица с церебральным параличом;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лица с нарушением органов слуха или зрения;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 своих здоровых сверстников по уровню физического развития и подготовленности дети отстают на: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несколько месяцев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б)не отстают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отстают на 1-3 года и больше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отстают не больше чем на год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методам развития силы не относится: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а)метод максимальных усилий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метод динамических усилий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метод повторных усилий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метод минимальных усилий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 педагогическим функциям АФК не относится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учебно-познавательная функция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трудовая функция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коррекционная функция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профессионально-подготовительная функция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 средствам развития силы не относится: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упражнения с внешним сопротивлением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упражнения с дополнительным отягощением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упражнения с собственным весом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изометрические упражнения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Федеральный закон «О физической культуре и спорте в Российской Федерации» принят 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1994г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1997г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1999г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2000г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Адаптивная физическая реакция это.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система восстановления и последующего улучшения психологического состояния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система полного выздоровления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спорт у здоровых людей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Важнейшей педагогической функций АФК является: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Учебно-познавательная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Оздоровительно-восстановительная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Лечебно-восстановительная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Профилактическая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bCs/>
          <w:sz w:val="28"/>
          <w:szCs w:val="28"/>
        </w:rPr>
        <w:t>Адаптивное физическое воспитание осуществляется форма.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Внеклассные занятия в секциях, соревнования.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Уроки физической культуры, уроки ритмики, физкультминутки.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Тренировочные занятия, прогулки и экскурсии, дни здоровья.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с) Уроки ЛФК в школе, физкультурные праздники, конкурсы.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</w:rPr>
        <w:t>Адаптивная физическая культура и спорт инвалидов.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 </w:t>
      </w:r>
      <w:r>
        <w:rPr>
          <w:rFonts w:ascii="Times New Roman" w:hAnsi="Times New Roman" w:eastAsia="Times New Roman" w:cs="Times New Roman"/>
          <w:sz w:val="28"/>
          <w:szCs w:val="28"/>
        </w:rPr>
        <w:t>Волейбол для лиц с ограниченными возможностями здоровья.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 самостоятельной работы 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№1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знакомится с теоретическим заданием  и переходит к индивидуальному и самостоятельному выполнению контрольной работы. В практическом разделе контрольной работы студент должен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выполнить 3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1. Вставьте пропущенные слова.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2.Заполнить таблицу.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3.Кроссворд.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вставить пропущенные слова.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Волейбол сидя – это игра, в которую играют … команды на игровой площадке, разделенной сеткой.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Мяч вводится в игру подачей: ударом подающего через … в сторону противника.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Если при подаче мяча подающий игрок наступает на разметку задней линии площадки или переходит ее, то подача считается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Если при подаче мяч коснулся сетки и перелетел на сторону соперника, то игра 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волейболе команда, выигрывающая подачу, набирает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Когда принимающая команда выигрывает подачу, она получает очко и право подачи и ее игроки передвигаются на одну позицию по … стрелке.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стоячем волейболе заменяющий игрок должен сидеть на стуле замены до тех пор, пока счетчик не покажет … сигнал.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Игрокам передней линии разрешается … подачу противника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На крупных соревнованиях по волейболу игра проводится из … партий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При приеме мяча сверху соприкосновение пальцев с мячом должно происходить на уровне  верхней части лица в  … см от него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При верхней передаче мяча на большое расстояние передача заканчивается полным  … рук и ног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"Либеро"  в волейболе - это ... игрок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Если 2 соперника в волейболе нарушают правила одновременно, то подача ...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Правила игры в волейбол предусматривают ….. замен в одной партии.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Принимать подачу в волейболе имеет право … играющий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Международная федерация волейбола (фр. FédérationInternationaledeVolleyball) ФИВБ , FIVB создана в ……. году.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Если после разрешения судьи на подачу, подающий игрок подбросил мяч и не произвел по нему удар, то подача считается 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Стойка волейболиста помогает игроку быстро переместиться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Основным способом приема и передачи мяча в волейболе является  … передача двумя руками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20)Волейбольная площадка условно делится на …..… деятельности.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i/>
          <w:sz w:val="28"/>
          <w:szCs w:val="28"/>
        </w:rPr>
        <w:t>.Заполние таблицу.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8"/>
        <w:tblW w:w="9640" w:type="dxa"/>
        <w:tblInd w:w="-25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3543"/>
        <w:gridCol w:w="36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сидя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волейбол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площадки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_____на 6 метров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на _____ метров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атаки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в ______ метрах от центральной линии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в ______ метрах от центральной линии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сетки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 метров для ________________ , 1,05 метров для ________________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 метра для _______________, 2,24 метра для _______________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сетки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_____ м, ширина 0,80 м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9,5 м, ширина ______ 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_____ игроков, включая максимум _____ нетрудоспособных игрока (гандикап), 1 тренер, 1 инструктор и 1 врач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_____ игроков, 1 тренер, 1 помощника тренера и 1 врач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момент, когда подающий бьет по мячу, он должен быть в зоне ______________ и его ягодицы не должны касаться площадки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момент, когда подающий бьет по мячу или подпрыгивает (для прыжка подачи) его ступни не должны касаться площадки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Касание площадки противника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 (ступнями/ногами), но только если игрок не мешает своему противнику; касаться кистью руки …, если некоторая часть вытянутой кисти остается либо в контакте, либо над __________________ линией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 (ступнями или кистью), если некоторая часть вытянутой кисти или ступни(ей) остается либо в контакте, либо над центральной линией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Составьте кроссворд на тему «Волейбол для лиц с ограниченными возможностями здоровья». Кроссворд должен состоять не менее 10 слов.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</w:rPr>
        <w:t>Адаптивная физическая культура и спорт инвалидов.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 </w:t>
      </w:r>
      <w:r>
        <w:rPr>
          <w:rFonts w:ascii="Times New Roman" w:hAnsi="Times New Roman" w:eastAsia="Times New Roman" w:cs="Times New Roman"/>
          <w:sz w:val="28"/>
          <w:szCs w:val="28"/>
        </w:rPr>
        <w:t>Баскетбол для лиц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 самостоятельной работы 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Контрольная работа №2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знакомится с теоретическим заданием  и переходит к индивидуальному и самостоятельному выполнению контрольной работы. В практическом разделе контрольной работы студент должен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выполнить 3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1.Дать определение что такое баскетбол и баскетбол на колясках. Сходство и различие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2.Заполнить таблицу.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3.Вставьте пропущенные слова.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b/>
          <w:i/>
          <w:sz w:val="28"/>
          <w:szCs w:val="28"/>
        </w:rPr>
        <w:t>Заполните таблицу .</w:t>
      </w:r>
    </w:p>
    <w:tbl>
      <w:tblPr>
        <w:tblStyle w:val="8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Фолы игрока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Замены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Броски мяча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i/>
          <w:sz w:val="28"/>
          <w:szCs w:val="28"/>
        </w:rPr>
        <w:t>Вставьте пропущенные слова.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площадка должна представлять собой _________-, плоскую, твердую поверхность, свободную от _________. Для Олимпийских турниров и Чемпионатов мира размеры должны быть __ м в длину и __ м в ширину.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потолка должна быть не менее __ м. Игровая поверхность должна быть равномерно и достаточно _______. Источники света должны быть размещены там, где они не будут мешать игрокам.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площадка должна быть размечена хорошо видимыми ______, которые в любой точке должны находиться на расстоянии не менее ___м от ______, _____, или любых других препятствий.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>
        <w:rPr>
          <w:rFonts w:ascii="Times New Roman" w:hAnsi="Times New Roman" w:cs="Times New Roman"/>
          <w:b/>
          <w:sz w:val="28"/>
        </w:rPr>
        <w:t>Интеллектуальные игры.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Шахматы. История шахмат.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Шахматы. Шахматная доска.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Шахматные фигуры и их начальная расстановка.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Ходы и взятие фигур.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Ценность шахматных фигур.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Шахматы. Шахматная комбинация.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Шашки. Исторический обзор. Возникновение шашечных игр.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1.9. </w:t>
      </w:r>
      <w:r>
        <w:rPr>
          <w:rFonts w:ascii="Times New Roman" w:hAnsi="Times New Roman"/>
          <w:sz w:val="28"/>
          <w:szCs w:val="28"/>
        </w:rPr>
        <w:t>Правила игры. Турнирная дисциплина.</w:t>
      </w:r>
    </w:p>
    <w:p>
      <w:pPr>
        <w:tabs>
          <w:tab w:val="left" w:pos="1042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>Нарды. История возникновения.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1.11. </w:t>
      </w:r>
      <w:r>
        <w:rPr>
          <w:rFonts w:ascii="Times New Roman" w:hAnsi="Times New Roman"/>
          <w:sz w:val="28"/>
          <w:szCs w:val="28"/>
        </w:rPr>
        <w:t>Нарды. Правила игры.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1.12. </w:t>
      </w:r>
      <w:r>
        <w:rPr>
          <w:rFonts w:ascii="Times New Roman" w:hAnsi="Times New Roman"/>
          <w:sz w:val="28"/>
          <w:szCs w:val="28"/>
        </w:rPr>
        <w:t>Бридж. История возникновения.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1.13. </w:t>
      </w:r>
      <w:r>
        <w:rPr>
          <w:rFonts w:ascii="Times New Roman" w:hAnsi="Times New Roman"/>
          <w:sz w:val="28"/>
          <w:szCs w:val="28"/>
        </w:rPr>
        <w:t>Общие правила игры в Бридж.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1.14. </w:t>
      </w:r>
      <w:r>
        <w:rPr>
          <w:rFonts w:ascii="Times New Roman" w:hAnsi="Times New Roman"/>
          <w:sz w:val="28"/>
          <w:szCs w:val="28"/>
        </w:rPr>
        <w:t xml:space="preserve">Китайская спортивная интеллектуальная игра Го. 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1.15. </w:t>
      </w:r>
      <w:r>
        <w:rPr>
          <w:rFonts w:ascii="Times New Roman" w:hAnsi="Times New Roman"/>
          <w:sz w:val="28"/>
          <w:szCs w:val="28"/>
        </w:rPr>
        <w:t>Интеллектуальные игры народов мира.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1.16. </w:t>
      </w:r>
      <w:r>
        <w:rPr>
          <w:rFonts w:ascii="Times New Roman" w:hAnsi="Times New Roman"/>
          <w:sz w:val="28"/>
          <w:szCs w:val="28"/>
        </w:rPr>
        <w:t>Подготовка и проведение интеллектуальных игр («Своя игра», «Что?Где? Когда?», «Где логика»).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Вопросы для самоконтроля: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Иерархия шахматных фигур.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Комбинации и их виды.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шашек.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нард.</w:t>
      </w:r>
    </w:p>
    <w:p>
      <w:pPr>
        <w:pStyle w:val="1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бридж.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о Го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виды народных интеллектуальных игр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правила игры «Своя игра»</w:t>
      </w:r>
    </w:p>
    <w:p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правила игры «Что? Где? Когда?»</w:t>
      </w:r>
    </w:p>
    <w:p>
      <w:pPr>
        <w:pStyle w:val="1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правила игры «Где логика?»</w:t>
      </w:r>
    </w:p>
    <w:p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Родиной шахмат считается страна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2.Количество клеток на шахматной доске</w:t>
      </w:r>
    </w:p>
    <w:p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</w:p>
    <w:p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</w:p>
    <w:p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«Шахматы» в переводе с персидского языка</w:t>
      </w:r>
    </w:p>
    <w:p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 умер</w:t>
      </w:r>
    </w:p>
    <w:p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 взят в плен</w:t>
      </w:r>
    </w:p>
    <w:p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Шах, потерявший шанс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4.Классическая шахматная задача «Задача о восьми ферзях» звучит</w:t>
      </w:r>
    </w:p>
    <w:p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«Расставить на стандартной шахматной доске 8 ферзей так, чтобы ни один из них не находился под боем другого»</w:t>
      </w:r>
    </w:p>
    <w:p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«Расставить на стандартной шахматной доске 8 ферзей так, чтобы ни один из них не был ближе к другому, чем на 3 клетки»</w:t>
      </w:r>
    </w:p>
    <w:p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«Расставить на стандартной шахматной доске 8 ферзей так, чтобы каждый из них заканчивал игру в три хода»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5.Размеры стандартной шахматной доски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16х16 клеток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10х10 клеток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8х8 клеток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6.Материальная ценность ферзя составляет</w:t>
      </w:r>
    </w:p>
    <w:p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девяти пешкам</w:t>
      </w:r>
    </w:p>
    <w:p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половине короля</w:t>
      </w:r>
    </w:p>
    <w:p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ладьям и двум коням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7.Количество пешек присутствующих в начале игры на стандартной шахматной доске</w:t>
      </w:r>
    </w:p>
    <w:p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</w:p>
    <w:p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Шестнадцать</w:t>
      </w:r>
    </w:p>
    <w:p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8.Правила движения Ладьи</w:t>
      </w:r>
    </w:p>
    <w:p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любое число полей по горизонтали или по вертикали, при условии, что на её пути нет фигур</w:t>
      </w:r>
    </w:p>
    <w:p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любое число свободных полей в любом направлении по прямой</w:t>
      </w:r>
    </w:p>
    <w:p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любое число полей по диагонали, при условии, что на его пути нет фигур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9.Сколько раз в течение партии можно произвести Рокировку, согласно правилам</w:t>
      </w:r>
    </w:p>
    <w:p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</w:p>
    <w:p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</w:p>
    <w:p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10.Какого вида мата не существует</w:t>
      </w:r>
    </w:p>
    <w:p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Линейный</w:t>
      </w:r>
    </w:p>
    <w:p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</w:p>
    <w:p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11.Определение термина «рожон»:</w:t>
      </w:r>
    </w:p>
    <w:p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шашка, достигшая 6-ой горизонтали и противостоящая двум шашкам соперника, если у него нет возможности её атаковать.</w:t>
      </w:r>
    </w:p>
    <w:p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шашка, достигшая 7-ой горизонтали и противостоящая двум шашкам соперника, если у него нет возможности её атаковать.</w:t>
      </w:r>
    </w:p>
    <w:p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шашка, достигшая 8-ой горизонтали и противостоящая двум шашкам соперника, если у него нет возможности её атаковать.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Определение термина «ЛЮБКИ»:</w:t>
      </w:r>
    </w:p>
    <w:p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шашка соперника заходит в середину, когда одна из шашек гибнет, тоесть она как бы говорит «отдай любую»</w:t>
      </w:r>
    </w:p>
    <w:p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шашка соперника заходит на поле b4</w:t>
      </w:r>
    </w:p>
    <w:p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шашка соперника изолируется от остальных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Окончание в партии - …</w:t>
      </w:r>
    </w:p>
    <w:p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завершающая стадия партии в которой действует ограниченное количество шашек и где значение каждого хода огромно.</w:t>
      </w:r>
    </w:p>
    <w:p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стадия игры</w:t>
      </w:r>
    </w:p>
    <w:p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стадия в сердине партии в которой действует неограниченное количество шашек.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14.Комбинация – это</w:t>
      </w:r>
    </w:p>
    <w:p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серия последовательных взаимосвязанных между собой ходов, объединённых единым замыслом и форсированно путём жертв шашек, осуществляющих его.</w:t>
      </w:r>
    </w:p>
    <w:p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ловушка</w:t>
      </w:r>
    </w:p>
    <w:p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партии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15.Изолированные шашки - это</w:t>
      </w:r>
    </w:p>
    <w:p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шашки, удалённые от своих сил</w:t>
      </w:r>
    </w:p>
    <w:p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шашки близко расположенные к своим</w:t>
      </w:r>
    </w:p>
    <w:p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пустые поля.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4. Здоровьесбережение обучающихся. Оценка функционального и физического состояния организма. </w:t>
      </w:r>
    </w:p>
    <w:p>
      <w:pPr>
        <w:pStyle w:val="1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</w:rPr>
        <w:t>Функциональные пробы. Вегетативная нервная система.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Сердечно-сосудистая система. Ортостатическая проба.Проба Мартине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Дыхательная система. Жизненная емкость легких. Проба Генчи.</w:t>
      </w:r>
    </w:p>
    <w:p>
      <w:pPr>
        <w:pStyle w:val="1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Нервно-мышечный аппарат. Теппинг-тест. Точность мышечных усилий.</w:t>
      </w:r>
    </w:p>
    <w:p>
      <w:pPr>
        <w:pStyle w:val="1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Вопросы для самоконтроля: 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физических упражнений по характеру воздействия на организм человека.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Оздоровительное направление фитнеса.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и правила занятий стретчингом.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История развития аквааэробики в России. 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Классификация оздоровительной аквааэробики. 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«лечебное голодание. 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закаливания.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Механизмы действия дыхательной гимнастики Стрельниковой и ее лечебная эффективность.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массажа.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акупрессуры как оздоровительной системы.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Массаж и самомассаж способствуют </w:t>
      </w:r>
    </w:p>
    <w:p>
      <w:pPr>
        <w:pStyle w:val="16"/>
        <w:numPr>
          <w:ilvl w:val="1"/>
          <w:numId w:val="2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защитных функций кожи</w:t>
      </w:r>
    </w:p>
    <w:p>
      <w:pPr>
        <w:pStyle w:val="16"/>
        <w:numPr>
          <w:ilvl w:val="1"/>
          <w:numId w:val="2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эластичности и прочности сухожилий и связок </w:t>
      </w:r>
    </w:p>
    <w:p>
      <w:pPr>
        <w:pStyle w:val="16"/>
        <w:numPr>
          <w:ilvl w:val="1"/>
          <w:numId w:val="2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активизации деятельности желез внутренней секреции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Массаж следует выполнять в следующей последова- тельност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>
      <w:pPr>
        <w:pStyle w:val="16"/>
        <w:numPr>
          <w:ilvl w:val="1"/>
          <w:numId w:val="23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растирание, поглаживание, вибрация, ударные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мы, разминание, выжимание </w:t>
      </w:r>
    </w:p>
    <w:p>
      <w:pPr>
        <w:pStyle w:val="16"/>
        <w:numPr>
          <w:ilvl w:val="1"/>
          <w:numId w:val="23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поглаживание, выжимание, ударные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мы, растира- ние, разминание, вибрация </w:t>
      </w:r>
    </w:p>
    <w:p>
      <w:pPr>
        <w:pStyle w:val="16"/>
        <w:numPr>
          <w:ilvl w:val="1"/>
          <w:numId w:val="23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поглаживание, растирание, выжимание, разминание, ударные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мы, вибрация </w:t>
      </w:r>
    </w:p>
    <w:p>
      <w:pPr>
        <w:pStyle w:val="16"/>
        <w:numPr>
          <w:ilvl w:val="1"/>
          <w:numId w:val="23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поглаживание, растирание, разминание, выжимание, ударные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>мы, вибрация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Проба ромберга является показателем деятельности </w:t>
      </w:r>
    </w:p>
    <w:p>
      <w:pPr>
        <w:pStyle w:val="16"/>
        <w:numPr>
          <w:ilvl w:val="1"/>
          <w:numId w:val="2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сердечно-сосудистой системы </w:t>
      </w:r>
    </w:p>
    <w:p>
      <w:pPr>
        <w:pStyle w:val="16"/>
        <w:numPr>
          <w:ilvl w:val="1"/>
          <w:numId w:val="2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дыхательной системы </w:t>
      </w:r>
    </w:p>
    <w:p>
      <w:pPr>
        <w:pStyle w:val="16"/>
        <w:numPr>
          <w:ilvl w:val="1"/>
          <w:numId w:val="2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вестибулярного аппарата </w:t>
      </w:r>
    </w:p>
    <w:p>
      <w:pPr>
        <w:pStyle w:val="16"/>
        <w:numPr>
          <w:ilvl w:val="1"/>
          <w:numId w:val="2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нервно-мышечного аппарата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Точность мышечных усилий определяется с помощью </w:t>
      </w:r>
    </w:p>
    <w:p>
      <w:pPr>
        <w:pStyle w:val="16"/>
        <w:numPr>
          <w:ilvl w:val="0"/>
          <w:numId w:val="2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штангенциркуля </w:t>
      </w:r>
    </w:p>
    <w:p>
      <w:pPr>
        <w:pStyle w:val="16"/>
        <w:numPr>
          <w:ilvl w:val="0"/>
          <w:numId w:val="2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кистевого динамометра </w:t>
      </w:r>
    </w:p>
    <w:p>
      <w:pPr>
        <w:pStyle w:val="16"/>
        <w:numPr>
          <w:ilvl w:val="0"/>
          <w:numId w:val="25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спирометра.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Состояние нервно-мышечного аппарата оценивается по результатам </w:t>
      </w:r>
    </w:p>
    <w:p>
      <w:pPr>
        <w:pStyle w:val="16"/>
        <w:numPr>
          <w:ilvl w:val="1"/>
          <w:numId w:val="26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теппинг-теста</w:t>
      </w:r>
    </w:p>
    <w:p>
      <w:pPr>
        <w:pStyle w:val="16"/>
        <w:numPr>
          <w:ilvl w:val="1"/>
          <w:numId w:val="26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пробы Генчи </w:t>
      </w:r>
    </w:p>
    <w:p>
      <w:pPr>
        <w:pStyle w:val="16"/>
        <w:numPr>
          <w:ilvl w:val="1"/>
          <w:numId w:val="26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Штанге.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Для комплексной оценки уровня физического и функционального состояния используется </w:t>
      </w:r>
    </w:p>
    <w:p>
      <w:pPr>
        <w:pStyle w:val="16"/>
        <w:numPr>
          <w:ilvl w:val="0"/>
          <w:numId w:val="27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Пироговой </w:t>
      </w:r>
    </w:p>
    <w:p>
      <w:pPr>
        <w:pStyle w:val="16"/>
        <w:numPr>
          <w:ilvl w:val="0"/>
          <w:numId w:val="27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Генчи </w:t>
      </w:r>
    </w:p>
    <w:p>
      <w:pPr>
        <w:pStyle w:val="16"/>
        <w:numPr>
          <w:ilvl w:val="0"/>
          <w:numId w:val="27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Мартине.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Точным и ранним индикатором возникновения доно- зологических состояний в организме человека является метод определения </w:t>
      </w:r>
    </w:p>
    <w:p>
      <w:pPr>
        <w:pStyle w:val="16"/>
        <w:numPr>
          <w:ilvl w:val="1"/>
          <w:numId w:val="28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работоспособности </w:t>
      </w:r>
    </w:p>
    <w:p>
      <w:pPr>
        <w:pStyle w:val="16"/>
        <w:numPr>
          <w:ilvl w:val="1"/>
          <w:numId w:val="28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темпов биологического старения организма </w:t>
      </w:r>
    </w:p>
    <w:p>
      <w:pPr>
        <w:pStyle w:val="16"/>
        <w:numPr>
          <w:ilvl w:val="1"/>
          <w:numId w:val="28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психоэмоционального состояния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Пульсовое артериальное давление определяется </w:t>
      </w:r>
    </w:p>
    <w:p>
      <w:pPr>
        <w:pStyle w:val="16"/>
        <w:numPr>
          <w:ilvl w:val="1"/>
          <w:numId w:val="2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суммой систолического и диастолического артериального давления </w:t>
      </w:r>
    </w:p>
    <w:p>
      <w:pPr>
        <w:pStyle w:val="16"/>
        <w:numPr>
          <w:ilvl w:val="1"/>
          <w:numId w:val="2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разницей между систолическим и диастолическим артериальным давлением </w:t>
      </w:r>
    </w:p>
    <w:p>
      <w:pPr>
        <w:pStyle w:val="16"/>
        <w:numPr>
          <w:ilvl w:val="1"/>
          <w:numId w:val="2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отношением систолического к диастолическому артериальному давлению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Для оценки психоэмоционального состояния используется тест </w:t>
      </w:r>
    </w:p>
    <w:p>
      <w:pPr>
        <w:pStyle w:val="16"/>
        <w:numPr>
          <w:ilvl w:val="1"/>
          <w:numId w:val="30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Пироговой </w:t>
      </w:r>
    </w:p>
    <w:p>
      <w:pPr>
        <w:pStyle w:val="16"/>
        <w:numPr>
          <w:ilvl w:val="1"/>
          <w:numId w:val="30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Ахмеджанова </w:t>
      </w:r>
    </w:p>
    <w:p>
      <w:pPr>
        <w:pStyle w:val="16"/>
        <w:numPr>
          <w:ilvl w:val="1"/>
          <w:numId w:val="30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В основе дыхательной гимнастики А. Стрельниковой лежит </w:t>
      </w:r>
    </w:p>
    <w:p>
      <w:pPr>
        <w:pStyle w:val="16"/>
        <w:numPr>
          <w:ilvl w:val="1"/>
          <w:numId w:val="3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трехтактное поверхностное дыхание с максимальной паузой дыхания на выдохе </w:t>
      </w:r>
    </w:p>
    <w:p>
      <w:pPr>
        <w:pStyle w:val="16"/>
        <w:numPr>
          <w:ilvl w:val="1"/>
          <w:numId w:val="3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глубокое диафрагмальное дыхание </w:t>
      </w:r>
    </w:p>
    <w:p>
      <w:pPr>
        <w:pStyle w:val="16"/>
        <w:numPr>
          <w:ilvl w:val="1"/>
          <w:numId w:val="3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дыхание, при котором вдохи очень короткие и ограничены, а выдохи самопроизвольны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Абсолютными противопоказаниями к использованию дыхательной гимнастики по А. Стрельниковой являются </w:t>
      </w:r>
    </w:p>
    <w:p>
      <w:pPr>
        <w:pStyle w:val="16"/>
        <w:numPr>
          <w:ilvl w:val="1"/>
          <w:numId w:val="32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инфаркт миокарда </w:t>
      </w:r>
    </w:p>
    <w:p>
      <w:pPr>
        <w:pStyle w:val="16"/>
        <w:numPr>
          <w:ilvl w:val="1"/>
          <w:numId w:val="32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гайморит </w:t>
      </w:r>
    </w:p>
    <w:p>
      <w:pPr>
        <w:pStyle w:val="16"/>
        <w:numPr>
          <w:ilvl w:val="1"/>
          <w:numId w:val="32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инсульт </w:t>
      </w:r>
    </w:p>
    <w:p>
      <w:pPr>
        <w:pStyle w:val="16"/>
        <w:numPr>
          <w:ilvl w:val="1"/>
          <w:numId w:val="32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гипертония </w:t>
      </w:r>
    </w:p>
    <w:p>
      <w:pPr>
        <w:pStyle w:val="16"/>
        <w:numPr>
          <w:ilvl w:val="1"/>
          <w:numId w:val="32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лейкемия </w:t>
      </w:r>
    </w:p>
    <w:p>
      <w:pPr>
        <w:pStyle w:val="16"/>
        <w:numPr>
          <w:ilvl w:val="1"/>
          <w:numId w:val="32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форма туберкулеза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Темпо-ритм при выполнении дыхательной гимнастики по А. Стрельниковой должен осуществляться: </w:t>
      </w:r>
    </w:p>
    <w:p>
      <w:pPr>
        <w:pStyle w:val="16"/>
        <w:numPr>
          <w:ilvl w:val="1"/>
          <w:numId w:val="33"/>
        </w:numPr>
        <w:tabs>
          <w:tab w:val="left" w:pos="3585"/>
        </w:tabs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2, 4, 6 счета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6"/>
        <w:numPr>
          <w:ilvl w:val="1"/>
          <w:numId w:val="33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4, 8, 16 счета </w:t>
      </w:r>
    </w:p>
    <w:p>
      <w:pPr>
        <w:pStyle w:val="16"/>
        <w:numPr>
          <w:ilvl w:val="1"/>
          <w:numId w:val="33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8, 16, 32 счета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В основе дыхательной гимнастики К. Бутейко лежит принцип </w:t>
      </w:r>
    </w:p>
    <w:p>
      <w:pPr>
        <w:pStyle w:val="16"/>
        <w:numPr>
          <w:ilvl w:val="1"/>
          <w:numId w:val="34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трехтактного поверхностного дыхания с максимальной паузой дыхания на выдохе </w:t>
      </w:r>
    </w:p>
    <w:p>
      <w:pPr>
        <w:pStyle w:val="16"/>
        <w:numPr>
          <w:ilvl w:val="1"/>
          <w:numId w:val="34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глубокого диафрагмального дыхания </w:t>
      </w:r>
    </w:p>
    <w:p>
      <w:pPr>
        <w:pStyle w:val="16"/>
        <w:numPr>
          <w:ilvl w:val="1"/>
          <w:numId w:val="34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дыхания, при котором вдохи очень короткие и ограничены, а выдохи самопроизвольные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Результатом применения методики, разработанной К. Бутейко, является </w:t>
      </w:r>
    </w:p>
    <w:p>
      <w:pPr>
        <w:pStyle w:val="16"/>
        <w:numPr>
          <w:ilvl w:val="1"/>
          <w:numId w:val="35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в крови, в клетках органов тканей углекислого газа </w:t>
      </w:r>
    </w:p>
    <w:p>
      <w:pPr>
        <w:pStyle w:val="16"/>
        <w:numPr>
          <w:ilvl w:val="1"/>
          <w:numId w:val="35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содержание гемоглобина к крови </w:t>
      </w:r>
    </w:p>
    <w:p>
      <w:pPr>
        <w:pStyle w:val="16"/>
        <w:numPr>
          <w:ilvl w:val="1"/>
          <w:numId w:val="35"/>
        </w:numPr>
        <w:spacing w:after="0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раздражение механорецептеров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Стретчинг – это упражнения </w:t>
      </w:r>
    </w:p>
    <w:p>
      <w:pPr>
        <w:pStyle w:val="16"/>
        <w:numPr>
          <w:ilvl w:val="1"/>
          <w:numId w:val="3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развитие и совершенствование ловкости </w:t>
      </w:r>
    </w:p>
    <w:p>
      <w:pPr>
        <w:pStyle w:val="16"/>
        <w:numPr>
          <w:ilvl w:val="1"/>
          <w:numId w:val="3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совершенствование гибкости и развитие подвижности в суставах </w:t>
      </w:r>
    </w:p>
    <w:p>
      <w:pPr>
        <w:pStyle w:val="16"/>
        <w:numPr>
          <w:ilvl w:val="1"/>
          <w:numId w:val="3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развитие и совершенствование силовых качеств </w:t>
      </w:r>
    </w:p>
    <w:p>
      <w:pPr>
        <w:ind w:left="709" w:hanging="567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 </w:t>
      </w:r>
      <w:r>
        <w:rPr>
          <w:rFonts w:ascii="Times New Roman" w:hAnsi="Times New Roman" w:eastAsia="Times New Roman" w:cs="Times New Roman"/>
          <w:sz w:val="28"/>
          <w:szCs w:val="28"/>
        </w:rPr>
        <w:t>Плавание и его оздоровительное значение.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 самостоятельной работы: 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знакомится с теоретическим разделом модуля  и переходит к индивидуальному и самостоятельному выполнению контрольной работы. В контрольной работе студент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3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1.Охарактеризовать плавание как вид физических упражнений, его оздоровительное и прикладное значение.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2.Особенности обучения технике спортивных способов плавания.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3.Блиц-опрос.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i/>
          <w:sz w:val="28"/>
          <w:szCs w:val="28"/>
        </w:rPr>
        <w:t xml:space="preserve">Охарактеризуйте особенности обучения технике спортивных способов плавания заполнив таблицу: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583"/>
        <w:gridCol w:w="2165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Общеразвивающие, специальные, имитационные упражнения на суше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освоения с водой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изучения техники спортивных способов плавания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Кроль на спине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Кратко ответьте на вопросы (ответ состоит из одного слова)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 спортивного плавания на груди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Самый быстрый способ спортивного плавания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спорта или спортивная дисциплина,  заключающаяся в преодолении вплавь за наименьшее время различных дистанций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Расстояние которые нужно преодолеть пловцу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Начальный момент спортивного состязания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Он бывает как открытый, закрытый, а так же кувырком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Стиль спортивного плавания на груди, характеризующийся одновременным выбрасыванием обеих рук над водой после гребка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Один из обязательных элементов экипировки пловца, представляющий собой пластиковые линзы с резиновыми присосками, соединенные переносицей и держащиеся на голове с помощью ремешка резинки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Часть движения, имеющая свои конкретные особенности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Одно движение руки при плавании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Специальная непромокаемая обувь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Место награждения победителей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Приспособление плоской прямоугольной формы из легкого плавучего материала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Инвентарь для увеличения скорости спортсмена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Короткие трусы для плавания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То без чего не пускают в бассейн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Женский костюм для плавания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работы: </w:t>
      </w:r>
      <w:r>
        <w:rPr>
          <w:rFonts w:ascii="Times New Roman" w:hAnsi="Times New Roman" w:eastAsia="Times New Roman" w:cs="Times New Roman"/>
          <w:sz w:val="28"/>
          <w:szCs w:val="28"/>
        </w:rPr>
        <w:t>Оценка функционального и физического состояния организма.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 самостоятельной работы: контрольная работа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Оценка уровня физического развития: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типа телосложения (индекс Соловьёва)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весо-ростового показателя (индекс Кетле)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показателя Эрисмана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индекса Борнгарда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индекса (</w:t>
      </w:r>
      <w:r>
        <w:rPr>
          <w:rFonts w:ascii="Times New Roman" w:hAnsi="Times New Roman" w:cs="Times New Roman"/>
          <w:sz w:val="28"/>
          <w:szCs w:val="28"/>
          <w:lang w:val="en-US"/>
        </w:rPr>
        <w:t>Waist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Rait</w:t>
      </w:r>
      <w:r>
        <w:rPr>
          <w:rFonts w:ascii="Times New Roman" w:hAnsi="Times New Roman" w:cs="Times New Roman"/>
          <w:sz w:val="28"/>
          <w:szCs w:val="28"/>
        </w:rPr>
        <w:t>) –талии-бедра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Определение показателя крепости телосложения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Тесты для определения функциональных возможностей организма: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Одномоментная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Ортостатическая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Тест Купера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Проба Штанге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Проба Генчи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показателю дается оценка полученных результатов своего уровня физического развития и своих функциональных возможностей.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типа телосложения.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костной структуры существует 3 типа телосложения: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астенический (легкокостный) тип, у которого продольные параметры преобладают над поперечными, конечности тонкие и длинные, плечи узкие, грудная клетка плоская, узкая, мышцы развиты слабо. Представители данного типа обычно имеют незначительный вес, они энергичны и даже обильное питание не сразу приводит к наращиванию веса;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нормостенический (среднекостный) тип телосложения, для  которого характерная пропорциональность основных размеров тела. У представителей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типа хорошо развита мышечная система, плечи шире таза.  При излишнем питании и малоподвижной образе жизни жир накапливается в средней части тела;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гиперстенический (широкостный) тип телосложения, у которого поперечные размеры значительно больше, чем  у астеников и нормостеников. Кости у людей данного типа телосложения более толстые и тяжелые, плечи широкие, грудная клетка широкая и короткая. У них хорошо развита мускулатура, мощный торс, короткие конечности. Представители данного типа телосложения более склонны к полноте и округлым формам.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добиваться успехов в возможных пределах, необходимо определить свой тип телосложения. Если костную структуру изменить невозможно, то мышечный рельеф поддается значительным изменениям.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чтобы, узнать свой тип телосложения необходимо измерить сантиметром окружность самого тонкого места на запястье, полученная окружность в сантиметрах оценивается как индекс Соловьева. Сравнительные данные приведены в таблице 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телосложения по индексу Соловьева.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телосложения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мужчин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женщин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Нормостенический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(нормальный)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см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Гиперстенический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(широкостный)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см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17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Астенический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(тонкокостный)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18 см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15 см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весо-ростового показателя – индекс Кетле.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Весо-ростовой индекс Кетле, по сравнению с росто-весовым индексом Брока-Бругша (И рв = рост (см) – 100 = средний вес),  способствует более точной оценке веса тела путем определения его части, приходящейся на 1 см роста.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 = вес тела (гр) / рост стоя (см)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Таблица 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Оценка веса по индексу Кетле 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веса</w:t>
            </w:r>
          </w:p>
        </w:tc>
        <w:tc>
          <w:tcPr>
            <w:tcW w:w="638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веса тела к росту в г/см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Истощение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350-430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431-450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349-340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450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320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340-420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421-440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339-330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440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330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показателя Эрисмана, индекса Борнгарда.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развитая грудная клетка показатель хорошего физического развития. Окружность грудной клетки измеряется в покое на вдохе и на выдохе. Разница между вдохом и выдохом называется экскурсией грудной клетки.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Эрисмана: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Иэ = О гр.к.(см) – 0,5 рост стоя (см),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 гр. кл. -  окружность грудной клетки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30 см отлично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30 очень хорошо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20 хорошо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10 слабо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нормальном развитии окружность  грудной клетки больше половины роста. Отрицательный показатель указывает на слабое развитие грудной клетки.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Борнгарда: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(см) х окружность грудной клетки (см) : 240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окружность грудной клетки на вдохе, затем на выдохе. Среднее значение умножить на рост, результат разделить на 240 – это идеальный вес, а допустимый плюс-минус 10 %.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индекса (</w:t>
      </w:r>
      <w:r>
        <w:rPr>
          <w:rFonts w:ascii="Times New Roman" w:hAnsi="Times New Roman" w:cs="Times New Roman"/>
          <w:sz w:val="28"/>
          <w:szCs w:val="28"/>
          <w:lang w:val="en-US"/>
        </w:rPr>
        <w:t>Waist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Rait</w:t>
      </w:r>
      <w:r>
        <w:rPr>
          <w:rFonts w:ascii="Times New Roman" w:hAnsi="Times New Roman" w:cs="Times New Roman"/>
          <w:sz w:val="28"/>
          <w:szCs w:val="28"/>
        </w:rPr>
        <w:t>) –талии-бедра.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индекс позволяет распознать увеличение массы брюшного жира. Индекс определяется следующим образом: измерить окружность талии над пупком, не втягивая живот, а затем окружность бедер в самой широкой части,  и разделить  окружность талии и окружность бедер.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т.б. = Окружность талии (см) / Окружность бёдер (см)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менее 0,9 является нормой для мужчин и менее 0,8 для женщин.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показателя крепости телосложения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крепости телосложения выражает разницу между длиной тела и суммой массы тела и окружности грудной клетки на выдохе и рассчитывается по формуле: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кр.т. =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(см) – (вес (кг) + окружность грудной клетки на выдохе (см))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                                                          Оценка крепости телосложения </w:t>
      </w:r>
    </w:p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крепости телосложения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крепости телосложения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Меньше 20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Крепкое телосложение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21-25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телосложение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26 и более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телосложение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отдельно взятому индексу может ввести в заблуждение из-за индивидуальности развития каждого человека, поэтому при определении физического развития более правильно оценивать показатели одновременно по нескольким индексам.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пробы – это различные дозированные нагрузки и другие возмущающие действия, которые позволяют оценить функциональное состояние организма. Использование тестов и проб позволяет определить как состояние отдельных функциональных систем, так и комплексное функциональное состояния организма. Существуют тесты и пробы для определения функциональных возможностей сердечно-сосудистой системы, дыхательной системы, нервно-мышечной системы, опорно-двигательного аппарата, различных анализаторов. Достоверным показателем функционального состояния организма преимущественно является реакция сердечно-сосудистой и дыхательной систем на физические нагрузки.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сердечных сокращений (ЧСС) является важным показателем деятельности сердечно-сосудистой системы. Пульс рекомендуется контролировать ежедневно в одно и то же время: утром – после пробуждения в положении лёжа, вечером – перед сном в положении сидя. Сердечно-сосудистая система очень чувствительна к различным воздействиям. Например, после приема пищи, в состоянии волнения, стресса, после курения, приема алкогольных напитков пульс неоправданно учащается. Поэтому замеры следует производить не ранее, чем через 1,5 часа после еды и курения. Анализ динамики ЧСС за определенный период позволяет определить состояние сердечно-сосудистой системы. Наиболее информативными и распространенными являются одномоментная проба, ортостатическая проба, тест Купера.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Одномоментная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пробы отдыхают стоя, без движений в течение 3 минут, замеряется ЧСС за 1 минуту. Далее выполняется 20 глубоких приседаний (ноги на ширине плеч, руки опущены, приседая, руки выносят вперед, вставая, руки опускают вниз) за 30 секунд. После приседаний без паузы, стоя подсчитывают ЧСС в течение 1 минуты.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определяется величина увеличения ЧСС после нагрузки в процентах: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20%  - очень хорошо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– 40%  - хорошо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– 65%  - удовлетворительно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– 75% -  плохо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 и более  - очень плохо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Ортостатическая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тест даёт важную информацию о состоянии механизмов регуляции сердечно-сосудистой системы, о её способности эффективно реагировать на физическую нагрузку, а также отражает степень физической тренированности организма. Для проведения пробы необходимо отдохнуть 5 минут лёжа на спине, затем подсчитать ЧСС в положении лёжа в течение 1 минуты, затем встать и отдохнуть стоя 1 минуту, после чего подсчитать ЧСС в положении стоя в течение 1 минуты. ЧСС в положении стоя больше, чем в положении лежа: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разница от 0 до 12 ударов означает хорошее состояние физической тренированности;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 до 18 ударов - удовлетворительное;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 до 25 ударов  - неудовлетворительное;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25 ударов может свидетельствовать о переутомлении или заболевании.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Тест Купера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12-минутный беговой тест, разработанный американским врачом К.Купером, рассчитан на определение возможностей испытуемого в упражнениях на выносливость. Во время выполнения теста необходимо пробежать как можно большее расстояние. Тест проводится в условиях стадиона или там, где легко рассчитать пройденную дистанцию. Результаты данного теста приведены в таблице 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 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тренированности по тесту Купера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подготовленности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до 30 лет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до 30 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слабая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1,9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1,5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 – 2,1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1,8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– 2,4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 – 1,9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Хорошая 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– 2,6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 – 2,1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– 2,8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– 2,3 км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состояния дыхательной и сердечно-сосудистой систем используются пробы Штанге, Генчи.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Штанге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выполняется следующим образом: после 5 минутного отдыха сидя сделать 2-3 глубоких вдоха и выдоха, затем сделать полный вдох (80-90% от максимального) и задержать дыхание. Время засекается по секундомеру от момента задержки дыхания до его прекращения. Средние результаты пробы Штанге приведены в таблице 5.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5.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задержки дыхания на вдохе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задержки дыхания, сек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тренированности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35 сек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55 сек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90 сек и более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переутомлении или заболевании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нетренированных людей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тренированных людей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тренированности время задержки дыхания возрастает.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Генчи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Генчи выполняется также, как и проба Штанге, только задержка дыхания производится после полного выдоха, таблица 6.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задержки дыхания на выдохе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задержки дыхания, сек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тренированности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сек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60 сек и более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нетренированных людей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тренированных людей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выполнения контрольных заданий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Оценка уровня физического развития: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типа телосложения (индекс Соловьёва)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свой тип телосложения  по Таблице 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весо-ростового показателя (индекс Кетле)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Ик = рассчитать по формуле, указать свой показатель и оценить по Таблице 2.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показателя Эрисмана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Иэ = …рассчитать по формуле, указать свой показатель и оценить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индекса Борнгарда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по формуле и указать свой показатель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индекса (</w:t>
      </w:r>
      <w:r>
        <w:rPr>
          <w:rFonts w:ascii="Times New Roman" w:hAnsi="Times New Roman" w:cs="Times New Roman"/>
          <w:sz w:val="28"/>
          <w:szCs w:val="28"/>
          <w:lang w:val="en-US"/>
        </w:rPr>
        <w:t>Waist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Rait</w:t>
      </w:r>
      <w:r>
        <w:rPr>
          <w:rFonts w:ascii="Times New Roman" w:hAnsi="Times New Roman" w:cs="Times New Roman"/>
          <w:sz w:val="28"/>
          <w:szCs w:val="28"/>
        </w:rPr>
        <w:t>) –талии-бедра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т.б. = … рассчитать по формуле, указать свой показатель и оценить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Определение показателя крепости телосложения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кр.т. = …рассчитать по формуле, указать свой показатель и оценить по Таблице 3.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Тесты для определения функциональных возможностей организма: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Одномоментная проба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Ортостатическая проба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 Купера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Проба Штанге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Проба Генчи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«5,0» - выставляется за неформальные, полные, грамотные и чёткие ответы на все задания контрольной работы. Правильное и логичное изложение ответа, приведение соответствующего примера (если запрашивается в условии задания. Формулирование краткого вывода из приведённого ответа на поставленный вопрос контрольной работы (если в формулировке вопроса запрашивается формулировка вывода).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«4,0» - выставляется за достаточно полные ответы на все вопросы контрольной работы, правильное проведение анализа и построение ответов, но в изложении ответов имеются недостатки, не носящие принципиального характера и не содержащие грубых ошибок.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«3,0» - выставляется за частично правильные или недостаточно полные ответы на вопросы, свидетельствующие о существенных недоработках обучающегося, за формальные ответы учебного материала, непонимания изучаемых вопросов и явлений, отсутствии приведения необходимых по условию соответствующих примеров. Если ответы на вопросы контрольной работы содержат грубые ошибки.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«2,0» - выставляется если обучающийся не ответил на задания контрольной работы и не справился с предложенными практическими заданиями, включёнными в контрольную работу, а также за бессодержательные ответы на вопросы, незнание основных понятий дисциплины, неумение применить знания практически. «НЕУДОВЛЕТВОРИТЕЛЬНО» - выставляется также в случае, если ответы даны не на задания данной контрольной работы, а на совершенно другую работу.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обучающихся.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- </w:t>
      </w:r>
      <w:r>
        <w:rPr>
          <w:rFonts w:ascii="Times New Roman" w:hAnsi="Times New Roman" w:cs="Times New Roman"/>
          <w:b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, проводится в форме тестирования в ИС Университета.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набора тестовых заданий производится автоматически в информационной системе.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 оценивается исходя из максимальных 100%.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(фактические) переводятся в зачетный рейтинг (Рз) по формуле: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% тестирования: 100% – соответствует 30 баллам, следовательно: 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Рз =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 студента (%)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4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100%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перевода процента (%) правильно выполненных тестовых заданий обучающимся в зачетный рейтинг (Рз):</w:t>
      </w: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191"/>
        <w:gridCol w:w="1963"/>
        <w:gridCol w:w="1190"/>
        <w:gridCol w:w="196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Проходной зачетный рейтинг – 15 баллов это соответствует 71,0 % правильно выполненных тестовых заданий.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рассчитывается дисциплинарный рейтинг: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дисциплинарного рейтинга (Рд) осуществляется следующим образом: </w:t>
      </w:r>
      <w:r>
        <w:rPr>
          <w:rFonts w:ascii="Times New Roman" w:hAnsi="Times New Roman" w:cs="Times New Roman"/>
          <w:i/>
          <w:sz w:val="28"/>
          <w:szCs w:val="28"/>
        </w:rPr>
        <w:t>Рд = Ртс + Рз + Рб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Рд – дисциплинарный рейтинг;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Ртс – стандартизированный текущий рейтинг</w:t>
      </w:r>
      <w:r>
        <w:rPr>
          <w:rFonts w:ascii="Times New Roman" w:hAnsi="Times New Roman" w:cs="Times New Roman"/>
          <w:sz w:val="28"/>
          <w:szCs w:val="28"/>
        </w:rPr>
        <w:t xml:space="preserve"> (правила формирования текущего фактического рейтинга (Ртф) обучающихся приведены в пункте 4);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Рз – зачетный рейтинг;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Рб – бонусные баллы.</w:t>
      </w:r>
    </w:p>
    <w:tbl>
      <w:tblPr>
        <w:tblStyle w:val="1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1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Рейтинг дисциплины (Рд):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Результат зачета: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Если Рд ≥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50 - 100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Если Рд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≤ 49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не зачтено</w:t>
            </w:r>
          </w:p>
        </w:tc>
      </w:tr>
    </w:tbl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Критерии, применяемые для оценивания обучающихся при повторной промежуточной аттестации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рейтинг текущий стандартизированный (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Ртс)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менее 35,0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и рейтинг зачетный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(Рз) менее 15 баллов,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то есть рейтинг дисциплины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(Рд)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менее 50 баллов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результаты промежуточной аттестации по дисциплине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признаются неудовлетворительными  (не зачтено) </w:t>
      </w:r>
      <w:r>
        <w:rPr>
          <w:rFonts w:ascii="Times New Roman" w:hAnsi="Times New Roman" w:cs="Times New Roman"/>
          <w:kern w:val="24"/>
          <w:sz w:val="28"/>
          <w:szCs w:val="28"/>
        </w:rPr>
        <w:t>и у обучающегося формируется академическая задолженность. Дисциплинарный рейтинг обучающегося в этом случае не рассчитывается. Ликвидация академической задолженности проводится в соответствие с ниже указанными пунктами.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стандартизированного рейтинга в соответствии с «Положением </w:t>
      </w:r>
      <w:r>
        <w:rPr>
          <w:rFonts w:ascii="Times New Roman" w:hAnsi="Times New Roman" w:cs="Times New Roman"/>
          <w:bCs/>
          <w:sz w:val="28"/>
          <w:szCs w:val="28"/>
        </w:rPr>
        <w:t>О балльно-рейтинговой системе оценивания учебных достижений обучающихся» П 004.03-2020.</w:t>
      </w:r>
    </w:p>
    <w:p>
      <w:pPr>
        <w:pStyle w:val="16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перевода зачетного рейтинга в дисциплинарный рейтинг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повторной промежуточной аттестации</w:t>
      </w:r>
    </w:p>
    <w:tbl>
      <w:tblPr>
        <w:tblStyle w:val="1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46"/>
        <w:gridCol w:w="1881"/>
        <w:gridCol w:w="661"/>
        <w:gridCol w:w="647"/>
        <w:gridCol w:w="1789"/>
        <w:gridCol w:w="564"/>
        <w:gridCol w:w="67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526"/>
        <w:gridCol w:w="1872"/>
        <w:gridCol w:w="266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Инд.УК7.1.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Применение научно-биологических основ физической культуры и здорового образа жизни при осуществлении профессиональной деятельности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социальную роль физической культуры в развитии личности, основные правила, специальную терминологию в адаптивных видах спорта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в ИС ОрГМУ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Инд.УК7.2. 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разрабатывать индивидуальный двигательный режим, контролировать и регулировать функциональное состояние организма при выполнении физических упражнений в адаптивных видах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ИС ОрГМУ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Инд.УК7.3. 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научно-практические основы физической культуры и здорового образа жизни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в ИС ОрГМУ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004.03-2020 «О балльно-рейтинговой системе оценивания учебных достижений обучающихся» определены следующие правила формирования</w:t>
      </w:r>
    </w:p>
    <w:p>
      <w:pPr>
        <w:numPr>
          <w:ilvl w:val="0"/>
          <w:numId w:val="37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текущего фактического рейтинга обучающегося (Ртф).</w:t>
      </w:r>
    </w:p>
    <w:p>
      <w:pPr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4.1 Правила формирования текущего фактического рейтинга обучающегося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текущий фактический (Ртф) по дисциплине (</w:t>
      </w:r>
      <w:r>
        <w:rPr>
          <w:rFonts w:ascii="Times New Roman" w:hAnsi="Times New Roman" w:cs="Times New Roman"/>
          <w:b/>
          <w:sz w:val="28"/>
          <w:szCs w:val="28"/>
        </w:rPr>
        <w:t>максимально 70 баллов</w:t>
      </w:r>
      <w:r>
        <w:rPr>
          <w:rFonts w:ascii="Times New Roman" w:hAnsi="Times New Roman" w:cs="Times New Roman"/>
          <w:sz w:val="28"/>
          <w:szCs w:val="28"/>
        </w:rPr>
        <w:t>) рассчитывается на основании: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Выполненных контрольных работ как </w:t>
      </w:r>
      <w:r>
        <w:rPr>
          <w:rFonts w:ascii="Times New Roman" w:hAnsi="Times New Roman" w:cs="Times New Roman"/>
          <w:b/>
          <w:sz w:val="28"/>
          <w:szCs w:val="28"/>
        </w:rPr>
        <w:t>среднее арифметическое</w:t>
      </w:r>
      <w:r>
        <w:rPr>
          <w:rFonts w:ascii="Times New Roman" w:hAnsi="Times New Roman" w:cs="Times New Roman"/>
          <w:sz w:val="28"/>
          <w:szCs w:val="28"/>
        </w:rPr>
        <w:t xml:space="preserve"> значение текущих баллов по всем контрольным работам. Включает в себя результаты всех контрольных точек, направленных на оценивание успешности освоения дисциплины в рамках самостоятельной (внеаудиторной) работы. 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контрольной работы (самостоятельной (внеаудиторной) работы) обучающихся оцениваются как результат проведения текущего контроля.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каждой формы контроля представлены в ФОС по дисциплине.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результатов формируется средний балл текущей успеваемости, значение которого может быть от 0 до 5 баллов.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текущей успеваемости переводиться на максимальные 70 баллов.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своевременно не предоставил на проверку контрольную работу за обязательные контрольные точки выставляется «0» баллов. По факту ликвидации академической задолженности «0» баллов заменяется на полученные фактические результаты.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F239A"/>
    <w:multiLevelType w:val="multilevel"/>
    <w:tmpl w:val="02AF239A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)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3586A"/>
    <w:multiLevelType w:val="multilevel"/>
    <w:tmpl w:val="06F3586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1D"/>
    <w:multiLevelType w:val="multilevel"/>
    <w:tmpl w:val="0A82461D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123018"/>
    <w:multiLevelType w:val="multilevel"/>
    <w:tmpl w:val="0C12301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67E0"/>
    <w:multiLevelType w:val="multilevel"/>
    <w:tmpl w:val="0EFE67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931C76"/>
    <w:multiLevelType w:val="multilevel"/>
    <w:tmpl w:val="10931C7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4A0B"/>
    <w:multiLevelType w:val="multilevel"/>
    <w:tmpl w:val="126E4A0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0479"/>
    <w:multiLevelType w:val="multilevel"/>
    <w:tmpl w:val="18ED04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D2AB6"/>
    <w:multiLevelType w:val="multilevel"/>
    <w:tmpl w:val="1C6D2AB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674B"/>
    <w:multiLevelType w:val="multilevel"/>
    <w:tmpl w:val="1CAE674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417C"/>
    <w:multiLevelType w:val="multilevel"/>
    <w:tmpl w:val="1E68417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D4940"/>
    <w:multiLevelType w:val="multilevel"/>
    <w:tmpl w:val="1ECD494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1345E"/>
    <w:multiLevelType w:val="multilevel"/>
    <w:tmpl w:val="23D134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47F6084"/>
    <w:multiLevelType w:val="multilevel"/>
    <w:tmpl w:val="247F608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72150"/>
    <w:multiLevelType w:val="multilevel"/>
    <w:tmpl w:val="25F7215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337B1"/>
    <w:multiLevelType w:val="multilevel"/>
    <w:tmpl w:val="2C4337B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62AFF"/>
    <w:multiLevelType w:val="multilevel"/>
    <w:tmpl w:val="2F562AF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23D37"/>
    <w:multiLevelType w:val="multilevel"/>
    <w:tmpl w:val="2F923D37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534D4"/>
    <w:multiLevelType w:val="multilevel"/>
    <w:tmpl w:val="307534D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448B3"/>
    <w:multiLevelType w:val="multilevel"/>
    <w:tmpl w:val="36B448B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B6CE9"/>
    <w:multiLevelType w:val="multilevel"/>
    <w:tmpl w:val="388B6CE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63EF"/>
    <w:multiLevelType w:val="multilevel"/>
    <w:tmpl w:val="3A1163EF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38474E"/>
    <w:multiLevelType w:val="multilevel"/>
    <w:tmpl w:val="3A38474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B6699"/>
    <w:multiLevelType w:val="multilevel"/>
    <w:tmpl w:val="3EAB669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F6306"/>
    <w:multiLevelType w:val="multilevel"/>
    <w:tmpl w:val="474F63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9CB4053"/>
    <w:multiLevelType w:val="multilevel"/>
    <w:tmpl w:val="49CB405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A6715"/>
    <w:multiLevelType w:val="multilevel"/>
    <w:tmpl w:val="552A671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44DCE"/>
    <w:multiLevelType w:val="multilevel"/>
    <w:tmpl w:val="56844DC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30766"/>
    <w:multiLevelType w:val="multilevel"/>
    <w:tmpl w:val="57D3076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04A9A"/>
    <w:multiLevelType w:val="multilevel"/>
    <w:tmpl w:val="5D804A9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824D3"/>
    <w:multiLevelType w:val="multilevel"/>
    <w:tmpl w:val="646824D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E58F0"/>
    <w:multiLevelType w:val="multilevel"/>
    <w:tmpl w:val="66FE58F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31CB4"/>
    <w:multiLevelType w:val="multilevel"/>
    <w:tmpl w:val="6CD31CB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1BF8"/>
    <w:multiLevelType w:val="multilevel"/>
    <w:tmpl w:val="6DB91B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468BA"/>
    <w:multiLevelType w:val="multilevel"/>
    <w:tmpl w:val="6E5468B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26BB5"/>
    <w:multiLevelType w:val="multilevel"/>
    <w:tmpl w:val="78D26BB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F5712"/>
    <w:multiLevelType w:val="multilevel"/>
    <w:tmpl w:val="78DF571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33"/>
  </w:num>
  <w:num w:numId="5">
    <w:abstractNumId w:val="7"/>
  </w:num>
  <w:num w:numId="6">
    <w:abstractNumId w:val="5"/>
  </w:num>
  <w:num w:numId="7">
    <w:abstractNumId w:val="1"/>
  </w:num>
  <w:num w:numId="8">
    <w:abstractNumId w:val="34"/>
  </w:num>
  <w:num w:numId="9">
    <w:abstractNumId w:val="20"/>
  </w:num>
  <w:num w:numId="10">
    <w:abstractNumId w:val="19"/>
  </w:num>
  <w:num w:numId="11">
    <w:abstractNumId w:val="25"/>
  </w:num>
  <w:num w:numId="12">
    <w:abstractNumId w:val="30"/>
  </w:num>
  <w:num w:numId="13">
    <w:abstractNumId w:val="26"/>
  </w:num>
  <w:num w:numId="14">
    <w:abstractNumId w:val="31"/>
  </w:num>
  <w:num w:numId="15">
    <w:abstractNumId w:val="3"/>
  </w:num>
  <w:num w:numId="16">
    <w:abstractNumId w:val="18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4"/>
  </w:num>
  <w:num w:numId="22">
    <w:abstractNumId w:val="8"/>
  </w:num>
  <w:num w:numId="23">
    <w:abstractNumId w:val="15"/>
  </w:num>
  <w:num w:numId="24">
    <w:abstractNumId w:val="29"/>
  </w:num>
  <w:num w:numId="25">
    <w:abstractNumId w:val="21"/>
  </w:num>
  <w:num w:numId="26">
    <w:abstractNumId w:val="28"/>
  </w:num>
  <w:num w:numId="27">
    <w:abstractNumId w:val="2"/>
  </w:num>
  <w:num w:numId="28">
    <w:abstractNumId w:val="16"/>
  </w:num>
  <w:num w:numId="29">
    <w:abstractNumId w:val="22"/>
  </w:num>
  <w:num w:numId="30">
    <w:abstractNumId w:val="9"/>
  </w:num>
  <w:num w:numId="31">
    <w:abstractNumId w:val="23"/>
  </w:num>
  <w:num w:numId="32">
    <w:abstractNumId w:val="32"/>
  </w:num>
  <w:num w:numId="33">
    <w:abstractNumId w:val="10"/>
  </w:num>
  <w:num w:numId="34">
    <w:abstractNumId w:val="27"/>
  </w:num>
  <w:num w:numId="35">
    <w:abstractNumId w:val="35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1B9B"/>
    <w:rsid w:val="00004D23"/>
    <w:rsid w:val="0001089F"/>
    <w:rsid w:val="00010CCC"/>
    <w:rsid w:val="000166EC"/>
    <w:rsid w:val="00020585"/>
    <w:rsid w:val="00024E0D"/>
    <w:rsid w:val="00033C09"/>
    <w:rsid w:val="00042BA8"/>
    <w:rsid w:val="000445FC"/>
    <w:rsid w:val="00053F46"/>
    <w:rsid w:val="000562D8"/>
    <w:rsid w:val="00057190"/>
    <w:rsid w:val="00065343"/>
    <w:rsid w:val="00066273"/>
    <w:rsid w:val="00067B6A"/>
    <w:rsid w:val="000705D6"/>
    <w:rsid w:val="00071B3B"/>
    <w:rsid w:val="00074A15"/>
    <w:rsid w:val="00082B15"/>
    <w:rsid w:val="000959AC"/>
    <w:rsid w:val="00096F48"/>
    <w:rsid w:val="000A0D8B"/>
    <w:rsid w:val="000A5512"/>
    <w:rsid w:val="000A6ADC"/>
    <w:rsid w:val="000B309F"/>
    <w:rsid w:val="000B4957"/>
    <w:rsid w:val="000B5FEA"/>
    <w:rsid w:val="000B5FFD"/>
    <w:rsid w:val="000C67D2"/>
    <w:rsid w:val="000C73D5"/>
    <w:rsid w:val="000D1163"/>
    <w:rsid w:val="000D2656"/>
    <w:rsid w:val="000D6282"/>
    <w:rsid w:val="000E08B2"/>
    <w:rsid w:val="000F13A9"/>
    <w:rsid w:val="000F6057"/>
    <w:rsid w:val="000F6081"/>
    <w:rsid w:val="000F6B2B"/>
    <w:rsid w:val="000F784A"/>
    <w:rsid w:val="000F7B70"/>
    <w:rsid w:val="0011402D"/>
    <w:rsid w:val="00122D83"/>
    <w:rsid w:val="001263C7"/>
    <w:rsid w:val="001300BE"/>
    <w:rsid w:val="001324DC"/>
    <w:rsid w:val="00133926"/>
    <w:rsid w:val="00134B8A"/>
    <w:rsid w:val="00136413"/>
    <w:rsid w:val="001378F5"/>
    <w:rsid w:val="0014103F"/>
    <w:rsid w:val="00141499"/>
    <w:rsid w:val="001433AF"/>
    <w:rsid w:val="00146F32"/>
    <w:rsid w:val="00150E9F"/>
    <w:rsid w:val="00151109"/>
    <w:rsid w:val="00151D4A"/>
    <w:rsid w:val="00153F22"/>
    <w:rsid w:val="00154B61"/>
    <w:rsid w:val="001624FF"/>
    <w:rsid w:val="001739BC"/>
    <w:rsid w:val="001766AE"/>
    <w:rsid w:val="0017766A"/>
    <w:rsid w:val="00182EF4"/>
    <w:rsid w:val="00183B1D"/>
    <w:rsid w:val="00191517"/>
    <w:rsid w:val="0019459A"/>
    <w:rsid w:val="001A2693"/>
    <w:rsid w:val="001A2CD5"/>
    <w:rsid w:val="001A347E"/>
    <w:rsid w:val="001A4D25"/>
    <w:rsid w:val="001A7369"/>
    <w:rsid w:val="001B0EA9"/>
    <w:rsid w:val="001B71B4"/>
    <w:rsid w:val="001C19CF"/>
    <w:rsid w:val="001C1B9F"/>
    <w:rsid w:val="001C351C"/>
    <w:rsid w:val="001C7C98"/>
    <w:rsid w:val="001D4B69"/>
    <w:rsid w:val="001D4DE0"/>
    <w:rsid w:val="001D7818"/>
    <w:rsid w:val="001E2FBA"/>
    <w:rsid w:val="001E69B1"/>
    <w:rsid w:val="001F3B68"/>
    <w:rsid w:val="00200A82"/>
    <w:rsid w:val="002022C6"/>
    <w:rsid w:val="002037A6"/>
    <w:rsid w:val="0021075F"/>
    <w:rsid w:val="00211248"/>
    <w:rsid w:val="002121F3"/>
    <w:rsid w:val="0021296B"/>
    <w:rsid w:val="00212E71"/>
    <w:rsid w:val="00223151"/>
    <w:rsid w:val="00223642"/>
    <w:rsid w:val="00230B83"/>
    <w:rsid w:val="00233C6C"/>
    <w:rsid w:val="00233E72"/>
    <w:rsid w:val="00250D3E"/>
    <w:rsid w:val="002535D0"/>
    <w:rsid w:val="00256892"/>
    <w:rsid w:val="002654F7"/>
    <w:rsid w:val="00273F3E"/>
    <w:rsid w:val="0027443D"/>
    <w:rsid w:val="0027730B"/>
    <w:rsid w:val="0028335A"/>
    <w:rsid w:val="002958A9"/>
    <w:rsid w:val="00296B8B"/>
    <w:rsid w:val="002A4C21"/>
    <w:rsid w:val="002A6BFC"/>
    <w:rsid w:val="002B66CA"/>
    <w:rsid w:val="002D39B5"/>
    <w:rsid w:val="002D4BCC"/>
    <w:rsid w:val="002E12D3"/>
    <w:rsid w:val="002E226D"/>
    <w:rsid w:val="002E6E90"/>
    <w:rsid w:val="002F098F"/>
    <w:rsid w:val="002F1949"/>
    <w:rsid w:val="002F4B2A"/>
    <w:rsid w:val="002F5D98"/>
    <w:rsid w:val="0030259F"/>
    <w:rsid w:val="0030299D"/>
    <w:rsid w:val="00303827"/>
    <w:rsid w:val="00303B84"/>
    <w:rsid w:val="00307359"/>
    <w:rsid w:val="00315A6C"/>
    <w:rsid w:val="00327BE8"/>
    <w:rsid w:val="00333DAA"/>
    <w:rsid w:val="00344529"/>
    <w:rsid w:val="00344723"/>
    <w:rsid w:val="00357B13"/>
    <w:rsid w:val="003641AA"/>
    <w:rsid w:val="00367ADF"/>
    <w:rsid w:val="00370F41"/>
    <w:rsid w:val="00371ABA"/>
    <w:rsid w:val="00372808"/>
    <w:rsid w:val="00373421"/>
    <w:rsid w:val="003742C1"/>
    <w:rsid w:val="00376955"/>
    <w:rsid w:val="00381E63"/>
    <w:rsid w:val="00383BF6"/>
    <w:rsid w:val="0038654F"/>
    <w:rsid w:val="003908E4"/>
    <w:rsid w:val="00390C16"/>
    <w:rsid w:val="00393754"/>
    <w:rsid w:val="00397E12"/>
    <w:rsid w:val="003A36C8"/>
    <w:rsid w:val="003C11B8"/>
    <w:rsid w:val="003C5DE9"/>
    <w:rsid w:val="003D272D"/>
    <w:rsid w:val="003D792B"/>
    <w:rsid w:val="003E0AAA"/>
    <w:rsid w:val="003E15D0"/>
    <w:rsid w:val="003E577E"/>
    <w:rsid w:val="003E78FE"/>
    <w:rsid w:val="003F6AA9"/>
    <w:rsid w:val="003F6FCB"/>
    <w:rsid w:val="003F7519"/>
    <w:rsid w:val="00401FA8"/>
    <w:rsid w:val="00404A73"/>
    <w:rsid w:val="00406367"/>
    <w:rsid w:val="00410487"/>
    <w:rsid w:val="0041229E"/>
    <w:rsid w:val="004210F4"/>
    <w:rsid w:val="00421475"/>
    <w:rsid w:val="004217C2"/>
    <w:rsid w:val="00421AC2"/>
    <w:rsid w:val="00423571"/>
    <w:rsid w:val="0044191B"/>
    <w:rsid w:val="00442853"/>
    <w:rsid w:val="00442AE1"/>
    <w:rsid w:val="00450CC4"/>
    <w:rsid w:val="00451D63"/>
    <w:rsid w:val="00452E06"/>
    <w:rsid w:val="00454075"/>
    <w:rsid w:val="00456A87"/>
    <w:rsid w:val="0046565D"/>
    <w:rsid w:val="00466CB4"/>
    <w:rsid w:val="00471640"/>
    <w:rsid w:val="00471C4C"/>
    <w:rsid w:val="004737D5"/>
    <w:rsid w:val="00474492"/>
    <w:rsid w:val="0047608B"/>
    <w:rsid w:val="00480FAF"/>
    <w:rsid w:val="00481F0C"/>
    <w:rsid w:val="00484B2A"/>
    <w:rsid w:val="00490C46"/>
    <w:rsid w:val="0049267A"/>
    <w:rsid w:val="00492A2F"/>
    <w:rsid w:val="00495C6C"/>
    <w:rsid w:val="004A2B05"/>
    <w:rsid w:val="004A3D86"/>
    <w:rsid w:val="004A459E"/>
    <w:rsid w:val="004A7C77"/>
    <w:rsid w:val="004B0B58"/>
    <w:rsid w:val="004B5416"/>
    <w:rsid w:val="004B6CE7"/>
    <w:rsid w:val="004B7509"/>
    <w:rsid w:val="004C0D30"/>
    <w:rsid w:val="004C1449"/>
    <w:rsid w:val="004D3537"/>
    <w:rsid w:val="004D7809"/>
    <w:rsid w:val="004E11C6"/>
    <w:rsid w:val="004E1444"/>
    <w:rsid w:val="004E1BF6"/>
    <w:rsid w:val="004E2BE9"/>
    <w:rsid w:val="004E3549"/>
    <w:rsid w:val="004E499B"/>
    <w:rsid w:val="004F02EB"/>
    <w:rsid w:val="004F24C3"/>
    <w:rsid w:val="0050020C"/>
    <w:rsid w:val="00500761"/>
    <w:rsid w:val="0051167A"/>
    <w:rsid w:val="00516A37"/>
    <w:rsid w:val="00522FE0"/>
    <w:rsid w:val="005325A6"/>
    <w:rsid w:val="00533C6E"/>
    <w:rsid w:val="00535970"/>
    <w:rsid w:val="005369E5"/>
    <w:rsid w:val="00541528"/>
    <w:rsid w:val="00545429"/>
    <w:rsid w:val="00552F9A"/>
    <w:rsid w:val="00561460"/>
    <w:rsid w:val="00562AC8"/>
    <w:rsid w:val="00566656"/>
    <w:rsid w:val="0057029C"/>
    <w:rsid w:val="00571B90"/>
    <w:rsid w:val="00573BAB"/>
    <w:rsid w:val="00575FD0"/>
    <w:rsid w:val="00577C68"/>
    <w:rsid w:val="0058180F"/>
    <w:rsid w:val="0058185B"/>
    <w:rsid w:val="005843DB"/>
    <w:rsid w:val="00586C74"/>
    <w:rsid w:val="00587B95"/>
    <w:rsid w:val="00591004"/>
    <w:rsid w:val="005912BD"/>
    <w:rsid w:val="00597EA2"/>
    <w:rsid w:val="005A2FEC"/>
    <w:rsid w:val="005A6EE2"/>
    <w:rsid w:val="005A7429"/>
    <w:rsid w:val="005B1D24"/>
    <w:rsid w:val="005B3873"/>
    <w:rsid w:val="005B4F5D"/>
    <w:rsid w:val="005B641D"/>
    <w:rsid w:val="005B7A1D"/>
    <w:rsid w:val="005C1FAC"/>
    <w:rsid w:val="005E4A78"/>
    <w:rsid w:val="005E4C1D"/>
    <w:rsid w:val="005F068A"/>
    <w:rsid w:val="005F0E9C"/>
    <w:rsid w:val="005F58BC"/>
    <w:rsid w:val="005F72B7"/>
    <w:rsid w:val="006010E1"/>
    <w:rsid w:val="00602CCF"/>
    <w:rsid w:val="00605429"/>
    <w:rsid w:val="00606336"/>
    <w:rsid w:val="006072C5"/>
    <w:rsid w:val="00610675"/>
    <w:rsid w:val="00621CC8"/>
    <w:rsid w:val="00623C31"/>
    <w:rsid w:val="006242D2"/>
    <w:rsid w:val="0063093B"/>
    <w:rsid w:val="00637081"/>
    <w:rsid w:val="00644E90"/>
    <w:rsid w:val="006545EF"/>
    <w:rsid w:val="00655C80"/>
    <w:rsid w:val="00656CDD"/>
    <w:rsid w:val="006576E4"/>
    <w:rsid w:val="00660C68"/>
    <w:rsid w:val="0066292D"/>
    <w:rsid w:val="00672ACB"/>
    <w:rsid w:val="006740F5"/>
    <w:rsid w:val="00674C2B"/>
    <w:rsid w:val="006755A4"/>
    <w:rsid w:val="00675F25"/>
    <w:rsid w:val="006761F5"/>
    <w:rsid w:val="006840E9"/>
    <w:rsid w:val="00685EC8"/>
    <w:rsid w:val="006943A3"/>
    <w:rsid w:val="00695299"/>
    <w:rsid w:val="00697C9C"/>
    <w:rsid w:val="006A0271"/>
    <w:rsid w:val="006A277A"/>
    <w:rsid w:val="006A3321"/>
    <w:rsid w:val="006A33C3"/>
    <w:rsid w:val="006A7905"/>
    <w:rsid w:val="006B0C07"/>
    <w:rsid w:val="006B3279"/>
    <w:rsid w:val="006B5A3C"/>
    <w:rsid w:val="006B751B"/>
    <w:rsid w:val="006C193F"/>
    <w:rsid w:val="006C19AC"/>
    <w:rsid w:val="006C7BDD"/>
    <w:rsid w:val="006D0C9B"/>
    <w:rsid w:val="006D10B5"/>
    <w:rsid w:val="006D7B22"/>
    <w:rsid w:val="006E2D3F"/>
    <w:rsid w:val="006E58DD"/>
    <w:rsid w:val="006E6A59"/>
    <w:rsid w:val="00713153"/>
    <w:rsid w:val="007140AF"/>
    <w:rsid w:val="0072083F"/>
    <w:rsid w:val="00727323"/>
    <w:rsid w:val="0073656A"/>
    <w:rsid w:val="00746D4C"/>
    <w:rsid w:val="00747794"/>
    <w:rsid w:val="00750764"/>
    <w:rsid w:val="0075323C"/>
    <w:rsid w:val="00753394"/>
    <w:rsid w:val="00755E6D"/>
    <w:rsid w:val="00755E9C"/>
    <w:rsid w:val="00757E12"/>
    <w:rsid w:val="00767163"/>
    <w:rsid w:val="00771A35"/>
    <w:rsid w:val="00775E49"/>
    <w:rsid w:val="00780684"/>
    <w:rsid w:val="00780C77"/>
    <w:rsid w:val="00783157"/>
    <w:rsid w:val="00784DE5"/>
    <w:rsid w:val="00793377"/>
    <w:rsid w:val="0079490B"/>
    <w:rsid w:val="00797C41"/>
    <w:rsid w:val="007B00BA"/>
    <w:rsid w:val="007B2669"/>
    <w:rsid w:val="007C444C"/>
    <w:rsid w:val="007C52F7"/>
    <w:rsid w:val="007C6DFC"/>
    <w:rsid w:val="007C6E20"/>
    <w:rsid w:val="007D4283"/>
    <w:rsid w:val="007E3F44"/>
    <w:rsid w:val="007E5E67"/>
    <w:rsid w:val="007E7CA2"/>
    <w:rsid w:val="007F7A02"/>
    <w:rsid w:val="0080607E"/>
    <w:rsid w:val="00811D5A"/>
    <w:rsid w:val="00813E76"/>
    <w:rsid w:val="00814CD5"/>
    <w:rsid w:val="008150D7"/>
    <w:rsid w:val="008249D1"/>
    <w:rsid w:val="0082661F"/>
    <w:rsid w:val="008374F1"/>
    <w:rsid w:val="00837802"/>
    <w:rsid w:val="008410F0"/>
    <w:rsid w:val="00843384"/>
    <w:rsid w:val="008519B7"/>
    <w:rsid w:val="00856C30"/>
    <w:rsid w:val="00860B15"/>
    <w:rsid w:val="00861490"/>
    <w:rsid w:val="00864787"/>
    <w:rsid w:val="008724AB"/>
    <w:rsid w:val="0087476A"/>
    <w:rsid w:val="00877D0D"/>
    <w:rsid w:val="008812F6"/>
    <w:rsid w:val="00881331"/>
    <w:rsid w:val="00881922"/>
    <w:rsid w:val="00882BBC"/>
    <w:rsid w:val="00882C02"/>
    <w:rsid w:val="008866F5"/>
    <w:rsid w:val="00891B45"/>
    <w:rsid w:val="00892723"/>
    <w:rsid w:val="00892A15"/>
    <w:rsid w:val="00892DD8"/>
    <w:rsid w:val="00895D8C"/>
    <w:rsid w:val="008A39EC"/>
    <w:rsid w:val="008A42E9"/>
    <w:rsid w:val="008B64CD"/>
    <w:rsid w:val="008B71BA"/>
    <w:rsid w:val="008C0920"/>
    <w:rsid w:val="008C476F"/>
    <w:rsid w:val="008C5536"/>
    <w:rsid w:val="008D3A6B"/>
    <w:rsid w:val="008E3CD2"/>
    <w:rsid w:val="008F10DD"/>
    <w:rsid w:val="008F4565"/>
    <w:rsid w:val="009033DF"/>
    <w:rsid w:val="0090354F"/>
    <w:rsid w:val="00903958"/>
    <w:rsid w:val="009049F9"/>
    <w:rsid w:val="009054C3"/>
    <w:rsid w:val="00905612"/>
    <w:rsid w:val="00905B71"/>
    <w:rsid w:val="00914D07"/>
    <w:rsid w:val="00916B23"/>
    <w:rsid w:val="00917C21"/>
    <w:rsid w:val="00920A4D"/>
    <w:rsid w:val="00923660"/>
    <w:rsid w:val="009245E0"/>
    <w:rsid w:val="0093071E"/>
    <w:rsid w:val="00934AAD"/>
    <w:rsid w:val="00934EB7"/>
    <w:rsid w:val="00940763"/>
    <w:rsid w:val="009473A3"/>
    <w:rsid w:val="00947AF3"/>
    <w:rsid w:val="00951836"/>
    <w:rsid w:val="009538FF"/>
    <w:rsid w:val="009547D8"/>
    <w:rsid w:val="00955358"/>
    <w:rsid w:val="00955789"/>
    <w:rsid w:val="00957C64"/>
    <w:rsid w:val="00961240"/>
    <w:rsid w:val="00966D32"/>
    <w:rsid w:val="00966EC2"/>
    <w:rsid w:val="00971D6C"/>
    <w:rsid w:val="00972803"/>
    <w:rsid w:val="00974D46"/>
    <w:rsid w:val="00974DE9"/>
    <w:rsid w:val="009839BD"/>
    <w:rsid w:val="0098781B"/>
    <w:rsid w:val="009A5AB4"/>
    <w:rsid w:val="009A6AD4"/>
    <w:rsid w:val="009B0786"/>
    <w:rsid w:val="009B141D"/>
    <w:rsid w:val="009B6A34"/>
    <w:rsid w:val="009C38D7"/>
    <w:rsid w:val="009C5394"/>
    <w:rsid w:val="009C5C97"/>
    <w:rsid w:val="009D4828"/>
    <w:rsid w:val="009E39EA"/>
    <w:rsid w:val="009E469A"/>
    <w:rsid w:val="009E4978"/>
    <w:rsid w:val="009E7CA6"/>
    <w:rsid w:val="009F0B4C"/>
    <w:rsid w:val="009F11B8"/>
    <w:rsid w:val="009F1D9F"/>
    <w:rsid w:val="00A00BED"/>
    <w:rsid w:val="00A01B10"/>
    <w:rsid w:val="00A02D28"/>
    <w:rsid w:val="00A0682D"/>
    <w:rsid w:val="00A10024"/>
    <w:rsid w:val="00A15E10"/>
    <w:rsid w:val="00A16FD0"/>
    <w:rsid w:val="00A17857"/>
    <w:rsid w:val="00A2234B"/>
    <w:rsid w:val="00A25B37"/>
    <w:rsid w:val="00A26A3E"/>
    <w:rsid w:val="00A3585E"/>
    <w:rsid w:val="00A37B46"/>
    <w:rsid w:val="00A41C3C"/>
    <w:rsid w:val="00A4203A"/>
    <w:rsid w:val="00A443E9"/>
    <w:rsid w:val="00A45560"/>
    <w:rsid w:val="00A45717"/>
    <w:rsid w:val="00A46D84"/>
    <w:rsid w:val="00A552DA"/>
    <w:rsid w:val="00A64AED"/>
    <w:rsid w:val="00A72F68"/>
    <w:rsid w:val="00A72FB3"/>
    <w:rsid w:val="00A73199"/>
    <w:rsid w:val="00A85DCA"/>
    <w:rsid w:val="00A87E3E"/>
    <w:rsid w:val="00A9717A"/>
    <w:rsid w:val="00AA559E"/>
    <w:rsid w:val="00AA5E8C"/>
    <w:rsid w:val="00AB01B7"/>
    <w:rsid w:val="00AB427A"/>
    <w:rsid w:val="00AB5484"/>
    <w:rsid w:val="00AB58F2"/>
    <w:rsid w:val="00AC1055"/>
    <w:rsid w:val="00AD78BD"/>
    <w:rsid w:val="00AD7BB1"/>
    <w:rsid w:val="00AD7D75"/>
    <w:rsid w:val="00AE3768"/>
    <w:rsid w:val="00AE3B4B"/>
    <w:rsid w:val="00AF071B"/>
    <w:rsid w:val="00AF4F12"/>
    <w:rsid w:val="00AF77B7"/>
    <w:rsid w:val="00B05A61"/>
    <w:rsid w:val="00B0641C"/>
    <w:rsid w:val="00B10016"/>
    <w:rsid w:val="00B11685"/>
    <w:rsid w:val="00B119E7"/>
    <w:rsid w:val="00B15F5D"/>
    <w:rsid w:val="00B22A53"/>
    <w:rsid w:val="00B42551"/>
    <w:rsid w:val="00B4517D"/>
    <w:rsid w:val="00B64539"/>
    <w:rsid w:val="00B64F74"/>
    <w:rsid w:val="00B663DC"/>
    <w:rsid w:val="00B7134F"/>
    <w:rsid w:val="00B73CB6"/>
    <w:rsid w:val="00B754C1"/>
    <w:rsid w:val="00B76773"/>
    <w:rsid w:val="00B8610B"/>
    <w:rsid w:val="00B863B1"/>
    <w:rsid w:val="00B86D87"/>
    <w:rsid w:val="00B87809"/>
    <w:rsid w:val="00BA1B9B"/>
    <w:rsid w:val="00BA2356"/>
    <w:rsid w:val="00BB6BB2"/>
    <w:rsid w:val="00BB743C"/>
    <w:rsid w:val="00BC1FE7"/>
    <w:rsid w:val="00BC269F"/>
    <w:rsid w:val="00BC3CB3"/>
    <w:rsid w:val="00BC4CD3"/>
    <w:rsid w:val="00BD237C"/>
    <w:rsid w:val="00BD2DA8"/>
    <w:rsid w:val="00BD51D2"/>
    <w:rsid w:val="00BD6338"/>
    <w:rsid w:val="00BE24B1"/>
    <w:rsid w:val="00BE4B50"/>
    <w:rsid w:val="00BF08FB"/>
    <w:rsid w:val="00BF162C"/>
    <w:rsid w:val="00BF259C"/>
    <w:rsid w:val="00BF5CFA"/>
    <w:rsid w:val="00C012EB"/>
    <w:rsid w:val="00C04B9C"/>
    <w:rsid w:val="00C05C17"/>
    <w:rsid w:val="00C141CA"/>
    <w:rsid w:val="00C20B12"/>
    <w:rsid w:val="00C229C1"/>
    <w:rsid w:val="00C2480C"/>
    <w:rsid w:val="00C30FAF"/>
    <w:rsid w:val="00C313AB"/>
    <w:rsid w:val="00C351B9"/>
    <w:rsid w:val="00C36823"/>
    <w:rsid w:val="00C375A7"/>
    <w:rsid w:val="00C431A1"/>
    <w:rsid w:val="00C43B0D"/>
    <w:rsid w:val="00C549B3"/>
    <w:rsid w:val="00C55619"/>
    <w:rsid w:val="00C560DE"/>
    <w:rsid w:val="00C56DFA"/>
    <w:rsid w:val="00C627C8"/>
    <w:rsid w:val="00C64785"/>
    <w:rsid w:val="00C733EB"/>
    <w:rsid w:val="00C76C50"/>
    <w:rsid w:val="00C76F92"/>
    <w:rsid w:val="00C81A1F"/>
    <w:rsid w:val="00C85E86"/>
    <w:rsid w:val="00C863C4"/>
    <w:rsid w:val="00C86547"/>
    <w:rsid w:val="00C8743C"/>
    <w:rsid w:val="00C91E4E"/>
    <w:rsid w:val="00C97E60"/>
    <w:rsid w:val="00CA286E"/>
    <w:rsid w:val="00CA4770"/>
    <w:rsid w:val="00CA6453"/>
    <w:rsid w:val="00CB387E"/>
    <w:rsid w:val="00CB6054"/>
    <w:rsid w:val="00CB7F88"/>
    <w:rsid w:val="00CC388B"/>
    <w:rsid w:val="00CC5827"/>
    <w:rsid w:val="00CD2B66"/>
    <w:rsid w:val="00CD63CE"/>
    <w:rsid w:val="00CE6619"/>
    <w:rsid w:val="00CF213C"/>
    <w:rsid w:val="00CF24D9"/>
    <w:rsid w:val="00CF3B2D"/>
    <w:rsid w:val="00D1203D"/>
    <w:rsid w:val="00D1586D"/>
    <w:rsid w:val="00D15E8C"/>
    <w:rsid w:val="00D16E37"/>
    <w:rsid w:val="00D2102C"/>
    <w:rsid w:val="00D262B8"/>
    <w:rsid w:val="00D27DFB"/>
    <w:rsid w:val="00D33E2E"/>
    <w:rsid w:val="00D353BC"/>
    <w:rsid w:val="00D37F51"/>
    <w:rsid w:val="00D408F3"/>
    <w:rsid w:val="00D458D1"/>
    <w:rsid w:val="00D52BB0"/>
    <w:rsid w:val="00D54FF3"/>
    <w:rsid w:val="00D672C0"/>
    <w:rsid w:val="00D70799"/>
    <w:rsid w:val="00D73D8D"/>
    <w:rsid w:val="00D94E22"/>
    <w:rsid w:val="00DA38A8"/>
    <w:rsid w:val="00DA78A0"/>
    <w:rsid w:val="00DB2CDC"/>
    <w:rsid w:val="00DB33B6"/>
    <w:rsid w:val="00DB6FE7"/>
    <w:rsid w:val="00DC45F9"/>
    <w:rsid w:val="00DC56EA"/>
    <w:rsid w:val="00DD370D"/>
    <w:rsid w:val="00DD3DA2"/>
    <w:rsid w:val="00DD5184"/>
    <w:rsid w:val="00DE1337"/>
    <w:rsid w:val="00DE4BD8"/>
    <w:rsid w:val="00DE6E14"/>
    <w:rsid w:val="00DF0762"/>
    <w:rsid w:val="00DF4FBE"/>
    <w:rsid w:val="00E05FB8"/>
    <w:rsid w:val="00E0747E"/>
    <w:rsid w:val="00E17ED5"/>
    <w:rsid w:val="00E24071"/>
    <w:rsid w:val="00E2501B"/>
    <w:rsid w:val="00E25864"/>
    <w:rsid w:val="00E4149C"/>
    <w:rsid w:val="00E43F16"/>
    <w:rsid w:val="00E44ECA"/>
    <w:rsid w:val="00E523BF"/>
    <w:rsid w:val="00E60869"/>
    <w:rsid w:val="00E6199B"/>
    <w:rsid w:val="00E62986"/>
    <w:rsid w:val="00E65F11"/>
    <w:rsid w:val="00E726FC"/>
    <w:rsid w:val="00E741B0"/>
    <w:rsid w:val="00E7588E"/>
    <w:rsid w:val="00E82F3A"/>
    <w:rsid w:val="00E8634D"/>
    <w:rsid w:val="00EB08E3"/>
    <w:rsid w:val="00EB240A"/>
    <w:rsid w:val="00EB4385"/>
    <w:rsid w:val="00EB6768"/>
    <w:rsid w:val="00EC092C"/>
    <w:rsid w:val="00EC0E89"/>
    <w:rsid w:val="00EC418E"/>
    <w:rsid w:val="00EC72B7"/>
    <w:rsid w:val="00EC7969"/>
    <w:rsid w:val="00ED1C95"/>
    <w:rsid w:val="00ED23CA"/>
    <w:rsid w:val="00ED3422"/>
    <w:rsid w:val="00ED3D07"/>
    <w:rsid w:val="00ED4455"/>
    <w:rsid w:val="00ED4BAB"/>
    <w:rsid w:val="00EE099B"/>
    <w:rsid w:val="00EE611A"/>
    <w:rsid w:val="00EE7B2B"/>
    <w:rsid w:val="00F1155D"/>
    <w:rsid w:val="00F13B6E"/>
    <w:rsid w:val="00F177D0"/>
    <w:rsid w:val="00F20C7A"/>
    <w:rsid w:val="00F21AA9"/>
    <w:rsid w:val="00F22746"/>
    <w:rsid w:val="00F25831"/>
    <w:rsid w:val="00F304CB"/>
    <w:rsid w:val="00F32CA7"/>
    <w:rsid w:val="00F3439D"/>
    <w:rsid w:val="00F35745"/>
    <w:rsid w:val="00F44948"/>
    <w:rsid w:val="00F459DC"/>
    <w:rsid w:val="00F470CC"/>
    <w:rsid w:val="00F54E44"/>
    <w:rsid w:val="00F81C7C"/>
    <w:rsid w:val="00F834F3"/>
    <w:rsid w:val="00F84AED"/>
    <w:rsid w:val="00F96E1C"/>
    <w:rsid w:val="00FA1820"/>
    <w:rsid w:val="00FA23F0"/>
    <w:rsid w:val="00FA2B4C"/>
    <w:rsid w:val="00FA4D4B"/>
    <w:rsid w:val="00FA53FB"/>
    <w:rsid w:val="00FA70E5"/>
    <w:rsid w:val="00FB2ED5"/>
    <w:rsid w:val="00FB7FEF"/>
    <w:rsid w:val="00FD0BDD"/>
    <w:rsid w:val="00FD22D7"/>
    <w:rsid w:val="00FD3F36"/>
    <w:rsid w:val="00FD5C90"/>
    <w:rsid w:val="00FF1F59"/>
    <w:rsid w:val="00FF2F0A"/>
    <w:rsid w:val="00FF577B"/>
    <w:rsid w:val="00FF5F4E"/>
    <w:rsid w:val="08A967E0"/>
    <w:rsid w:val="332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styleId="6">
    <w:name w:val="heading 5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styleId="10">
    <w:name w:val="Strong"/>
    <w:basedOn w:val="7"/>
    <w:qFormat/>
    <w:uiPriority w:val="22"/>
    <w:rPr>
      <w:b/>
      <w:bCs/>
    </w:rPr>
  </w:style>
  <w:style w:type="paragraph" w:styleId="11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Plain Text"/>
    <w:basedOn w:val="1"/>
    <w:link w:val="30"/>
    <w:semiHidden/>
    <w:unhideWhenUsed/>
    <w:qFormat/>
    <w:uiPriority w:val="0"/>
    <w:pPr>
      <w:spacing w:after="0" w:line="288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head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sz w:val="17"/>
      <w:szCs w:val="17"/>
      <w:lang w:eastAsia="ru-RU"/>
    </w:rPr>
  </w:style>
  <w:style w:type="table" w:styleId="15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99"/>
    <w:pPr>
      <w:spacing w:after="200" w:line="276" w:lineRule="auto"/>
      <w:ind w:left="720"/>
      <w:contextualSpacing/>
    </w:pPr>
  </w:style>
  <w:style w:type="character" w:customStyle="1" w:styleId="17">
    <w:name w:val="Заголовок 5 Знак"/>
    <w:basedOn w:val="7"/>
    <w:link w:val="6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Верхний колонтитул Знак"/>
    <w:basedOn w:val="7"/>
    <w:link w:val="13"/>
    <w:semiHidden/>
    <w:qFormat/>
    <w:uiPriority w:val="99"/>
  </w:style>
  <w:style w:type="character" w:customStyle="1" w:styleId="20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customStyle="1" w:styleId="21">
    <w:name w:val="bookmark-eleme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7"/>
    <w:link w:val="4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customStyle="1" w:styleId="23">
    <w:name w:val="Заголовок 4 Знак"/>
    <w:basedOn w:val="7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customStyle="1" w:styleId="24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5">
    <w:name w:val="ctatext"/>
    <w:basedOn w:val="7"/>
    <w:qFormat/>
    <w:uiPriority w:val="0"/>
  </w:style>
  <w:style w:type="character" w:customStyle="1" w:styleId="26">
    <w:name w:val="posttitle"/>
    <w:basedOn w:val="7"/>
    <w:qFormat/>
    <w:uiPriority w:val="0"/>
  </w:style>
  <w:style w:type="character" w:customStyle="1" w:styleId="27">
    <w:name w:val="Текст выноски Знак"/>
    <w:basedOn w:val="7"/>
    <w:link w:val="11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8">
    <w:name w:val="Сетка таблицы1"/>
    <w:basedOn w:val="8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Текст Знак"/>
    <w:basedOn w:val="7"/>
    <w:link w:val="12"/>
    <w:semiHidden/>
    <w:qFormat/>
    <w:locked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30">
    <w:name w:val="Текст Знак1"/>
    <w:basedOn w:val="7"/>
    <w:link w:val="12"/>
    <w:semiHidden/>
    <w:qFormat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EC54-9699-445A-BF9A-8C94C2F32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7734</Words>
  <Characters>44086</Characters>
  <Lines>367</Lines>
  <Paragraphs>103</Paragraphs>
  <TotalTime>0</TotalTime>
  <ScaleCrop>false</ScaleCrop>
  <LinksUpToDate>false</LinksUpToDate>
  <CharactersWithSpaces>51717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2019-05-14T08:27:00Z</dcterms:created>
  <dc:creator>Алекс7</dc:creator>
  <cp:lastModifiedBy>Тамерлан Культе�</cp:lastModifiedBy>
  <dcterms:modified xsi:type="dcterms:W3CDTF">2022-09-19T16:24:38Z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51F08B46CA7D4015B11CB07C45BDD972</vt:lpwstr>
  </property>
</Properties>
</file>