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9E8" w:rsidRPr="008A29E8" w:rsidRDefault="00F71B78" w:rsidP="00F71B78">
      <w:pPr>
        <w:jc w:val="both"/>
        <w:rPr>
          <w:rFonts w:ascii="Times New Roman" w:hAnsi="Times New Roman" w:cs="Times New Roman"/>
          <w:sz w:val="28"/>
          <w:szCs w:val="28"/>
        </w:rPr>
      </w:pPr>
      <w:r w:rsidRPr="008A29E8">
        <w:rPr>
          <w:rFonts w:ascii="Times New Roman" w:hAnsi="Times New Roman" w:cs="Times New Roman"/>
          <w:b/>
          <w:sz w:val="28"/>
          <w:szCs w:val="28"/>
        </w:rPr>
        <w:t xml:space="preserve">МОДУЛЬ ПО ПЕДИАТРИИ. </w:t>
      </w:r>
      <w:r w:rsidRPr="008A29E8">
        <w:rPr>
          <w:rFonts w:ascii="Times New Roman" w:hAnsi="Times New Roman" w:cs="Times New Roman"/>
          <w:sz w:val="28"/>
          <w:szCs w:val="28"/>
        </w:rPr>
        <w:t xml:space="preserve">В рамках модуля по педиатрии студенты приобретают навыки сестринского ухода за новорожденными и детьми младшего возраста, овладевают базовым комплексом первичных реанимационных мероприятий, основами первой медицинской помощи при основных неотложных состояниях в детской практике. </w:t>
      </w:r>
    </w:p>
    <w:p w:rsidR="00F71B78" w:rsidRPr="008A29E8" w:rsidRDefault="008A29E8" w:rsidP="00F71B78">
      <w:pPr>
        <w:jc w:val="both"/>
        <w:rPr>
          <w:rFonts w:ascii="Times New Roman" w:hAnsi="Times New Roman" w:cs="Times New Roman"/>
          <w:sz w:val="28"/>
          <w:szCs w:val="28"/>
        </w:rPr>
      </w:pPr>
      <w:r w:rsidRPr="008A29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Максимальная реалистичность роботов-симуляторов детей различного возраста с компьютерным управлением дает </w:t>
      </w:r>
      <w:r w:rsidR="00F71B78" w:rsidRPr="008A29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возможность объективного </w:t>
      </w:r>
      <w:proofErr w:type="gramStart"/>
      <w:r w:rsidR="00F71B78" w:rsidRPr="008A29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контроля за</w:t>
      </w:r>
      <w:proofErr w:type="gramEnd"/>
      <w:r w:rsidR="00F71B78" w:rsidRPr="008A29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действиями обучающегося в процессе обучения, документированная фиксация результата выполненного мануального навыка и самое главное безопасность для "подопечных", на которых произв</w:t>
      </w:r>
      <w:r w:rsidRPr="008A29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одится обучение, создают новые </w:t>
      </w:r>
      <w:r w:rsidR="00F71B78" w:rsidRPr="008A29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возможности по совершенствованию качества практико-ориентированной подготовки врачей-педиатров.</w:t>
      </w:r>
    </w:p>
    <w:p w:rsidR="00EB4DB8" w:rsidRPr="006B6FCC" w:rsidRDefault="00E25094" w:rsidP="00810D06">
      <w:pPr>
        <w:pStyle w:val="a7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6B6FCC">
        <w:rPr>
          <w:rFonts w:ascii="Times New Roman" w:hAnsi="Times New Roman" w:cs="Times New Roman"/>
          <w:b/>
          <w:sz w:val="28"/>
          <w:szCs w:val="28"/>
        </w:rPr>
        <w:t>МАТЕРИАЛЬНО-ТЕХНИЧЕСКОЕ ОСНАЩЕНИЕ УЧЕБНОЙ КОМНАТЫ:</w:t>
      </w:r>
    </w:p>
    <w:p w:rsidR="009F5002" w:rsidRPr="009F5002" w:rsidRDefault="009F5002" w:rsidP="009F50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483"/>
        <w:gridCol w:w="2475"/>
        <w:gridCol w:w="7321"/>
      </w:tblGrid>
      <w:tr w:rsidR="00110EF2" w:rsidRPr="00C36DFB" w:rsidTr="00110EF2">
        <w:tc>
          <w:tcPr>
            <w:tcW w:w="235" w:type="pct"/>
          </w:tcPr>
          <w:p w:rsidR="00110EF2" w:rsidRPr="00C36DFB" w:rsidRDefault="00110EF2" w:rsidP="00376D3C">
            <w:pPr>
              <w:jc w:val="center"/>
              <w:rPr>
                <w:sz w:val="24"/>
                <w:szCs w:val="24"/>
              </w:rPr>
            </w:pPr>
            <w:r w:rsidRPr="00C36DFB">
              <w:rPr>
                <w:sz w:val="24"/>
                <w:szCs w:val="24"/>
              </w:rPr>
              <w:t xml:space="preserve">№ </w:t>
            </w:r>
            <w:proofErr w:type="gramStart"/>
            <w:r w:rsidRPr="00C36DFB">
              <w:rPr>
                <w:sz w:val="24"/>
                <w:szCs w:val="24"/>
              </w:rPr>
              <w:t>п</w:t>
            </w:r>
            <w:proofErr w:type="gramEnd"/>
            <w:r w:rsidRPr="00C36DFB">
              <w:rPr>
                <w:sz w:val="24"/>
                <w:szCs w:val="24"/>
              </w:rPr>
              <w:t>/п</w:t>
            </w:r>
          </w:p>
        </w:tc>
        <w:tc>
          <w:tcPr>
            <w:tcW w:w="1204" w:type="pct"/>
          </w:tcPr>
          <w:p w:rsidR="00110EF2" w:rsidRPr="00C36DFB" w:rsidRDefault="00110EF2" w:rsidP="00376D3C">
            <w:pPr>
              <w:jc w:val="center"/>
              <w:rPr>
                <w:sz w:val="24"/>
                <w:szCs w:val="24"/>
              </w:rPr>
            </w:pPr>
            <w:r w:rsidRPr="00C36DFB">
              <w:rPr>
                <w:sz w:val="24"/>
                <w:szCs w:val="24"/>
              </w:rPr>
              <w:t>Название оборудования</w:t>
            </w:r>
          </w:p>
        </w:tc>
        <w:tc>
          <w:tcPr>
            <w:tcW w:w="3561" w:type="pct"/>
          </w:tcPr>
          <w:p w:rsidR="00110EF2" w:rsidRPr="00C36DFB" w:rsidRDefault="00110EF2" w:rsidP="00376D3C">
            <w:pPr>
              <w:jc w:val="center"/>
              <w:rPr>
                <w:sz w:val="24"/>
                <w:szCs w:val="24"/>
              </w:rPr>
            </w:pPr>
            <w:r w:rsidRPr="00C36DFB">
              <w:rPr>
                <w:sz w:val="24"/>
                <w:szCs w:val="24"/>
              </w:rPr>
              <w:t>Технические характеристики</w:t>
            </w:r>
          </w:p>
        </w:tc>
      </w:tr>
      <w:tr w:rsidR="00110EF2" w:rsidRPr="00C36DFB" w:rsidTr="00110EF2">
        <w:tc>
          <w:tcPr>
            <w:tcW w:w="235" w:type="pct"/>
          </w:tcPr>
          <w:p w:rsidR="00110EF2" w:rsidRPr="00C36DFB" w:rsidRDefault="00110EF2" w:rsidP="007E06F7">
            <w:pPr>
              <w:snapToGrid w:val="0"/>
              <w:rPr>
                <w:sz w:val="24"/>
                <w:szCs w:val="24"/>
              </w:rPr>
            </w:pPr>
            <w:r w:rsidRPr="00C36DFB">
              <w:rPr>
                <w:sz w:val="24"/>
                <w:szCs w:val="24"/>
              </w:rPr>
              <w:t>1</w:t>
            </w:r>
          </w:p>
        </w:tc>
        <w:tc>
          <w:tcPr>
            <w:tcW w:w="1204" w:type="pct"/>
          </w:tcPr>
          <w:p w:rsidR="00110EF2" w:rsidRPr="00C36DFB" w:rsidRDefault="00110EF2" w:rsidP="00B84B37">
            <w:pPr>
              <w:rPr>
                <w:b/>
                <w:bCs/>
                <w:sz w:val="24"/>
                <w:szCs w:val="24"/>
              </w:rPr>
            </w:pPr>
            <w:r w:rsidRPr="00C36DFB">
              <w:rPr>
                <w:b/>
                <w:bCs/>
                <w:sz w:val="24"/>
                <w:szCs w:val="24"/>
              </w:rPr>
              <w:t>Манекен новорожденного для обучения медицинских сестер</w:t>
            </w:r>
          </w:p>
          <w:p w:rsidR="00110EF2" w:rsidRPr="00C36DFB" w:rsidRDefault="00110EF2" w:rsidP="00B84B37">
            <w:pPr>
              <w:rPr>
                <w:bCs/>
                <w:sz w:val="24"/>
                <w:szCs w:val="24"/>
              </w:rPr>
            </w:pPr>
            <w:r w:rsidRPr="00C36DFB">
              <w:rPr>
                <w:bCs/>
                <w:noProof/>
                <w:sz w:val="24"/>
                <w:szCs w:val="24"/>
              </w:rPr>
              <w:drawing>
                <wp:inline distT="0" distB="0" distL="0" distR="0">
                  <wp:extent cx="1375200" cy="1579019"/>
                  <wp:effectExtent l="19050" t="0" r="0" b="0"/>
                  <wp:docPr id="3" name="Рисунок 31" descr="http://www.ambu.ru/sites/default/files/imagecache/product/product_images/2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ww.ambu.ru/sites/default/files/imagecache/product/product_images/2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282" cy="15951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0EF2" w:rsidRPr="00C36DFB" w:rsidRDefault="00110EF2" w:rsidP="00F71B78">
            <w:pPr>
              <w:rPr>
                <w:sz w:val="24"/>
                <w:szCs w:val="24"/>
              </w:rPr>
            </w:pPr>
            <w:r w:rsidRPr="00C36DFB">
              <w:rPr>
                <w:noProof/>
                <w:sz w:val="24"/>
                <w:szCs w:val="24"/>
              </w:rPr>
              <w:drawing>
                <wp:inline distT="0" distB="0" distL="0" distR="0">
                  <wp:extent cx="1295400" cy="1485900"/>
                  <wp:effectExtent l="0" t="0" r="0" b="0"/>
                  <wp:docPr id="4" name="Рисунок 5" descr="Описание: P30: Nurse Training Baby, New Bor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писание: P30: Nurse Training Baby, New Bor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pct"/>
          </w:tcPr>
          <w:p w:rsidR="00110EF2" w:rsidRPr="00110EF2" w:rsidRDefault="00110EF2" w:rsidP="00B84B3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110EF2">
              <w:rPr>
                <w:color w:val="auto"/>
                <w:sz w:val="20"/>
                <w:szCs w:val="20"/>
              </w:rPr>
              <w:t xml:space="preserve">Манекен представляет собой имитацию новорожденного ребенка для обучения медсестер. </w:t>
            </w:r>
            <w:proofErr w:type="gramStart"/>
            <w:r w:rsidRPr="00110EF2">
              <w:rPr>
                <w:color w:val="auto"/>
                <w:sz w:val="20"/>
                <w:szCs w:val="20"/>
              </w:rPr>
              <w:t>Внутренние органы в комплекте (сердце, легкие, кишечник, желудок и мочевой пузырь), съемная передняя стенка живота, заменяемые половые органы, мягкие ушные раковины, подвижная голова, руки, ноги.</w:t>
            </w:r>
            <w:proofErr w:type="gramEnd"/>
            <w:r w:rsidRPr="00110EF2">
              <w:rPr>
                <w:color w:val="auto"/>
                <w:sz w:val="20"/>
                <w:szCs w:val="20"/>
              </w:rPr>
              <w:t xml:space="preserve"> Предназначается для отработки базовых навыков сестринского ухода: уход за </w:t>
            </w:r>
            <w:proofErr w:type="spellStart"/>
            <w:r w:rsidRPr="00110EF2">
              <w:rPr>
                <w:color w:val="auto"/>
                <w:sz w:val="20"/>
                <w:szCs w:val="20"/>
              </w:rPr>
              <w:t>трахеостомами</w:t>
            </w:r>
            <w:proofErr w:type="spellEnd"/>
            <w:r w:rsidRPr="00110EF2">
              <w:rPr>
                <w:color w:val="auto"/>
                <w:sz w:val="20"/>
                <w:szCs w:val="20"/>
              </w:rPr>
              <w:t xml:space="preserve">, катетеризация, постановка зондов (через рот, нос), постановка клизм, выполнение внутримышечных (в бедро, ягодичную область) и подкожных инъекций, пальпация родничков. </w:t>
            </w:r>
          </w:p>
          <w:p w:rsidR="00110EF2" w:rsidRPr="00110EF2" w:rsidRDefault="00110EF2" w:rsidP="00B84B37">
            <w:r w:rsidRPr="00110EF2">
              <w:t xml:space="preserve">Размер: 52 см, вес 2,3 кг. </w:t>
            </w:r>
          </w:p>
          <w:p w:rsidR="00110EF2" w:rsidRPr="00110EF2" w:rsidRDefault="00110EF2" w:rsidP="005F6BB9">
            <w:pPr>
              <w:shd w:val="clear" w:color="auto" w:fill="FFFFFF"/>
              <w:ind w:right="150"/>
              <w:jc w:val="both"/>
            </w:pPr>
          </w:p>
          <w:p w:rsidR="00110EF2" w:rsidRPr="00110EF2" w:rsidRDefault="00110EF2" w:rsidP="005F6BB9">
            <w:pPr>
              <w:shd w:val="clear" w:color="auto" w:fill="FFFFFF"/>
              <w:ind w:right="150"/>
              <w:jc w:val="both"/>
            </w:pPr>
          </w:p>
        </w:tc>
      </w:tr>
      <w:tr w:rsidR="00110EF2" w:rsidRPr="00C36DFB" w:rsidTr="00110EF2">
        <w:tc>
          <w:tcPr>
            <w:tcW w:w="235" w:type="pct"/>
          </w:tcPr>
          <w:p w:rsidR="00110EF2" w:rsidRPr="00C36DFB" w:rsidRDefault="00110EF2" w:rsidP="007E06F7">
            <w:pPr>
              <w:snapToGrid w:val="0"/>
              <w:rPr>
                <w:sz w:val="24"/>
                <w:szCs w:val="24"/>
              </w:rPr>
            </w:pPr>
            <w:r w:rsidRPr="00C36DFB">
              <w:rPr>
                <w:sz w:val="24"/>
                <w:szCs w:val="24"/>
              </w:rPr>
              <w:t>2</w:t>
            </w:r>
          </w:p>
        </w:tc>
        <w:tc>
          <w:tcPr>
            <w:tcW w:w="1204" w:type="pct"/>
          </w:tcPr>
          <w:p w:rsidR="00110EF2" w:rsidRPr="00C36DFB" w:rsidRDefault="00110EF2" w:rsidP="007E06F7">
            <w:pPr>
              <w:rPr>
                <w:b/>
                <w:bCs/>
                <w:sz w:val="24"/>
                <w:szCs w:val="24"/>
              </w:rPr>
            </w:pPr>
            <w:r w:rsidRPr="00C36DFB">
              <w:rPr>
                <w:b/>
                <w:bCs/>
                <w:sz w:val="24"/>
                <w:szCs w:val="24"/>
              </w:rPr>
              <w:t>Манекен грудного ребенка для обучения уходу за пациентом</w:t>
            </w:r>
            <w:r>
              <w:rPr>
                <w:b/>
                <w:bCs/>
                <w:sz w:val="24"/>
                <w:szCs w:val="24"/>
              </w:rPr>
              <w:t xml:space="preserve"> (1 год)</w:t>
            </w:r>
          </w:p>
          <w:p w:rsidR="00110EF2" w:rsidRPr="00C36DFB" w:rsidRDefault="00110EF2" w:rsidP="007E06F7">
            <w:pPr>
              <w:rPr>
                <w:sz w:val="24"/>
                <w:szCs w:val="24"/>
              </w:rPr>
            </w:pPr>
          </w:p>
          <w:p w:rsidR="00110EF2" w:rsidRPr="00C36DFB" w:rsidRDefault="00110EF2" w:rsidP="007E06F7">
            <w:pPr>
              <w:rPr>
                <w:bCs/>
                <w:sz w:val="24"/>
                <w:szCs w:val="24"/>
              </w:rPr>
            </w:pPr>
            <w:r w:rsidRPr="00C36DFB">
              <w:rPr>
                <w:bCs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1331843" cy="1331843"/>
                  <wp:effectExtent l="0" t="0" r="0" b="0"/>
                  <wp:docPr id="5" name="Рисунок 92" descr="S110__70872_zo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S110__70872_zo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2190" cy="1332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pct"/>
            <w:vAlign w:val="center"/>
          </w:tcPr>
          <w:p w:rsidR="00110EF2" w:rsidRPr="00110EF2" w:rsidRDefault="00110EF2" w:rsidP="004E383B">
            <w:r w:rsidRPr="00110EF2">
              <w:lastRenderedPageBreak/>
              <w:t>Манекен представляет собой имитацию грудного младенца возрастом один год. Имеет подвижные ручки и ножки (локтевые и коленные суставы) и головку.</w:t>
            </w:r>
          </w:p>
          <w:p w:rsidR="00110EF2" w:rsidRPr="00110EF2" w:rsidRDefault="00110EF2" w:rsidP="007E06F7">
            <w:pPr>
              <w:jc w:val="both"/>
            </w:pPr>
            <w:r w:rsidRPr="00110EF2">
              <w:t xml:space="preserve">Позволяет проводить основные и более сложные педиатрические процедуры, такие как: купание и перевязка, глазные процедуры, гигиена полости рта и зубов (подвижная челюсть с зубами и языком), кормление через трубку и промывание желудка, внутримышечные инъекции (бедро), трахеотомия введение, катетера девочкам и мальчикам, клизменные процедуры. </w:t>
            </w:r>
          </w:p>
          <w:p w:rsidR="00110EF2" w:rsidRPr="00110EF2" w:rsidRDefault="00110EF2" w:rsidP="007E06F7">
            <w:pPr>
              <w:jc w:val="both"/>
            </w:pPr>
            <w:r w:rsidRPr="00110EF2">
              <w:t>Размер: 88*30*20 см, вес 5 кг.</w:t>
            </w:r>
          </w:p>
          <w:p w:rsidR="00110EF2" w:rsidRPr="00110EF2" w:rsidRDefault="00110EF2" w:rsidP="00764A01">
            <w:pPr>
              <w:jc w:val="both"/>
            </w:pPr>
          </w:p>
        </w:tc>
      </w:tr>
      <w:tr w:rsidR="00110EF2" w:rsidRPr="00C36DFB" w:rsidTr="00110EF2">
        <w:tc>
          <w:tcPr>
            <w:tcW w:w="235" w:type="pct"/>
          </w:tcPr>
          <w:p w:rsidR="00110EF2" w:rsidRPr="00C36DFB" w:rsidRDefault="00110EF2" w:rsidP="00F15E52">
            <w:pPr>
              <w:rPr>
                <w:sz w:val="24"/>
                <w:szCs w:val="24"/>
              </w:rPr>
            </w:pPr>
            <w:r w:rsidRPr="00C36DFB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204" w:type="pct"/>
          </w:tcPr>
          <w:p w:rsidR="00110EF2" w:rsidRPr="00C36DFB" w:rsidRDefault="00110EF2" w:rsidP="00F15E52">
            <w:pPr>
              <w:rPr>
                <w:b/>
                <w:bCs/>
                <w:sz w:val="24"/>
                <w:szCs w:val="24"/>
              </w:rPr>
            </w:pPr>
            <w:r w:rsidRPr="00C36DFB">
              <w:rPr>
                <w:b/>
                <w:bCs/>
                <w:sz w:val="24"/>
                <w:szCs w:val="24"/>
              </w:rPr>
              <w:t>Манекен-тренажер Бэби Энн, без контроллера, для отработки навыков сердечно-легочной реанимации)</w:t>
            </w:r>
          </w:p>
          <w:p w:rsidR="00110EF2" w:rsidRPr="00C36DFB" w:rsidRDefault="00110EF2" w:rsidP="00F15E52">
            <w:pPr>
              <w:rPr>
                <w:sz w:val="24"/>
                <w:szCs w:val="24"/>
              </w:rPr>
            </w:pPr>
          </w:p>
          <w:p w:rsidR="00110EF2" w:rsidRPr="00C36DFB" w:rsidRDefault="00110EF2" w:rsidP="00F15E52">
            <w:pPr>
              <w:rPr>
                <w:bCs/>
                <w:sz w:val="24"/>
                <w:szCs w:val="24"/>
              </w:rPr>
            </w:pPr>
            <w:r w:rsidRPr="00C36DFB">
              <w:rPr>
                <w:bCs/>
                <w:noProof/>
                <w:sz w:val="24"/>
                <w:szCs w:val="24"/>
              </w:rPr>
              <w:drawing>
                <wp:anchor distT="0" distB="0" distL="0" distR="0" simplePos="0" relativeHeight="251660288" behindDoc="0" locked="0" layoutInCell="1" allowOverlap="0">
                  <wp:simplePos x="0" y="0"/>
                  <wp:positionH relativeFrom="column">
                    <wp:posOffset>-50800</wp:posOffset>
                  </wp:positionH>
                  <wp:positionV relativeFrom="line">
                    <wp:posOffset>86360</wp:posOffset>
                  </wp:positionV>
                  <wp:extent cx="2334895" cy="1628775"/>
                  <wp:effectExtent l="19050" t="0" r="8255" b="0"/>
                  <wp:wrapSquare wrapText="bothSides"/>
                  <wp:docPr id="7" name="Рисунок 4" descr="AARAUFT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ARAUFT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4895" cy="1628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61" w:type="pct"/>
          </w:tcPr>
          <w:p w:rsidR="00110EF2" w:rsidRPr="00110EF2" w:rsidRDefault="00110EF2" w:rsidP="00F15E52">
            <w:r w:rsidRPr="00110EF2">
              <w:t>Комплект манекенов из 4-х штук, имитирующих полное тело ребенка 3-х месяцев для отработки навыков СЛР.</w:t>
            </w:r>
          </w:p>
          <w:p w:rsidR="00110EF2" w:rsidRPr="00110EF2" w:rsidRDefault="00110EF2" w:rsidP="00F15E52">
            <w:r w:rsidRPr="00110EF2">
              <w:t>Имеется возможность отработки приема для удаления инородного тела из верхних дыхательных путей.</w:t>
            </w:r>
          </w:p>
          <w:p w:rsidR="00110EF2" w:rsidRPr="00110EF2" w:rsidRDefault="00110EF2" w:rsidP="00F15E52">
            <w:r w:rsidRPr="00110EF2">
              <w:t>Реалистичные анатомические ориентиры:</w:t>
            </w:r>
          </w:p>
          <w:p w:rsidR="00110EF2" w:rsidRPr="00110EF2" w:rsidRDefault="00110EF2" w:rsidP="00F15E52">
            <w:r w:rsidRPr="00110EF2">
              <w:t>- реберная дуга</w:t>
            </w:r>
          </w:p>
          <w:p w:rsidR="00110EF2" w:rsidRPr="00110EF2" w:rsidRDefault="00110EF2" w:rsidP="00F15E52">
            <w:r w:rsidRPr="00110EF2">
              <w:t>- мечевидный отросток.</w:t>
            </w:r>
          </w:p>
          <w:p w:rsidR="00110EF2" w:rsidRPr="00110EF2" w:rsidRDefault="00110EF2" w:rsidP="00F15E52">
            <w:r w:rsidRPr="00110EF2">
              <w:t>Имеется возможность смены лицевой части для антисептической обработки</w:t>
            </w:r>
          </w:p>
          <w:p w:rsidR="00110EF2" w:rsidRPr="00110EF2" w:rsidRDefault="00110EF2" w:rsidP="00F15E52">
            <w:r w:rsidRPr="00110EF2">
              <w:t>Имеется возможность замены дыхательных путей (профилактика болезней передающихся воздушно-капельным путем).</w:t>
            </w:r>
          </w:p>
          <w:p w:rsidR="00110EF2" w:rsidRPr="00110EF2" w:rsidRDefault="00110EF2" w:rsidP="00F15E52">
            <w:r w:rsidRPr="00110EF2">
              <w:t>Имеется возможность запрокидывания головы.</w:t>
            </w:r>
          </w:p>
          <w:p w:rsidR="00110EF2" w:rsidRPr="00110EF2" w:rsidRDefault="00110EF2" w:rsidP="00F15E52">
            <w:r w:rsidRPr="00110EF2">
              <w:t>Неаппаратная (визуальная и тактильная) оценка проведения сердечно-легочной реанимации:</w:t>
            </w:r>
          </w:p>
          <w:p w:rsidR="00110EF2" w:rsidRPr="00110EF2" w:rsidRDefault="00110EF2" w:rsidP="00F15E52">
            <w:r w:rsidRPr="00110EF2">
              <w:t>- подъем грудной клетки при искусственном дыхании.</w:t>
            </w:r>
          </w:p>
        </w:tc>
      </w:tr>
      <w:tr w:rsidR="00110EF2" w:rsidRPr="00C36DFB" w:rsidTr="00110EF2">
        <w:tc>
          <w:tcPr>
            <w:tcW w:w="235" w:type="pct"/>
          </w:tcPr>
          <w:p w:rsidR="00110EF2" w:rsidRPr="00C36DFB" w:rsidRDefault="00110EF2" w:rsidP="007E06F7">
            <w:pPr>
              <w:rPr>
                <w:sz w:val="24"/>
                <w:szCs w:val="24"/>
              </w:rPr>
            </w:pPr>
            <w:r w:rsidRPr="00C36DFB">
              <w:rPr>
                <w:sz w:val="24"/>
                <w:szCs w:val="24"/>
              </w:rPr>
              <w:t>4</w:t>
            </w:r>
          </w:p>
        </w:tc>
        <w:tc>
          <w:tcPr>
            <w:tcW w:w="1204" w:type="pct"/>
          </w:tcPr>
          <w:p w:rsidR="00110EF2" w:rsidRPr="00C36DFB" w:rsidRDefault="00110EF2" w:rsidP="00F15E52">
            <w:pPr>
              <w:snapToGrid w:val="0"/>
              <w:rPr>
                <w:b/>
                <w:sz w:val="24"/>
                <w:szCs w:val="24"/>
              </w:rPr>
            </w:pPr>
            <w:r w:rsidRPr="00C36DFB">
              <w:rPr>
                <w:b/>
                <w:sz w:val="24"/>
                <w:szCs w:val="24"/>
              </w:rPr>
              <w:t xml:space="preserve">Модель для </w:t>
            </w:r>
            <w:proofErr w:type="gramStart"/>
            <w:r w:rsidRPr="00C36DFB">
              <w:rPr>
                <w:b/>
                <w:sz w:val="24"/>
                <w:szCs w:val="24"/>
              </w:rPr>
              <w:t>обучения по уходу</w:t>
            </w:r>
            <w:proofErr w:type="gramEnd"/>
            <w:r w:rsidRPr="00C36DFB">
              <w:rPr>
                <w:b/>
                <w:sz w:val="24"/>
                <w:szCs w:val="24"/>
              </w:rPr>
              <w:t xml:space="preserve"> за ребенком, мальчик.</w:t>
            </w:r>
          </w:p>
          <w:p w:rsidR="00110EF2" w:rsidRPr="00C36DFB" w:rsidRDefault="00110EF2" w:rsidP="002607EE">
            <w:pPr>
              <w:snapToGrid w:val="0"/>
              <w:jc w:val="both"/>
              <w:rPr>
                <w:sz w:val="24"/>
                <w:szCs w:val="24"/>
              </w:rPr>
            </w:pPr>
            <w:r w:rsidRPr="00C36DFB">
              <w:rPr>
                <w:noProof/>
                <w:sz w:val="24"/>
                <w:szCs w:val="24"/>
              </w:rPr>
              <w:drawing>
                <wp:inline distT="0" distB="0" distL="0" distR="0">
                  <wp:extent cx="1749287" cy="1749287"/>
                  <wp:effectExtent l="19050" t="0" r="3313" b="0"/>
                  <wp:docPr id="11" name="Рисунок 23" descr="http://mirmanekenov.ru/sites/default/files/imagecache/product_full/product_images/69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mirmanekenov.ru/sites/default/files/imagecache/product_full/product_images/69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243" cy="1762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0EF2" w:rsidRPr="00C36DFB" w:rsidRDefault="00110EF2" w:rsidP="002607EE">
            <w:pPr>
              <w:snapToGrid w:val="0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561" w:type="pct"/>
          </w:tcPr>
          <w:p w:rsidR="00110EF2" w:rsidRPr="00110EF2" w:rsidRDefault="00110EF2" w:rsidP="00F15E52">
            <w:pPr>
              <w:snapToGrid w:val="0"/>
            </w:pPr>
            <w:r w:rsidRPr="00110EF2">
              <w:t>Эти куклы грудных детей являются идеальными моделями для практики основных навыков ухода за новорожденными. Манекен позволяет отрабатывать навыки первичной обработки новорожденного, пеленания, смены подгузника, купания, ухода кожей глазами, носом, промежностью</w:t>
            </w:r>
            <w:proofErr w:type="gramStart"/>
            <w:r w:rsidRPr="00110EF2">
              <w:t>.К</w:t>
            </w:r>
            <w:proofErr w:type="gramEnd"/>
            <w:r w:rsidRPr="00110EF2">
              <w:t>укла имеет подвижные суставы, глаза слегка приоткрыты.</w:t>
            </w:r>
          </w:p>
          <w:p w:rsidR="00110EF2" w:rsidRPr="00110EF2" w:rsidRDefault="00110EF2" w:rsidP="00F15E52">
            <w:pPr>
              <w:snapToGrid w:val="0"/>
            </w:pPr>
          </w:p>
        </w:tc>
      </w:tr>
      <w:tr w:rsidR="00110EF2" w:rsidRPr="00C36DFB" w:rsidTr="00110EF2">
        <w:tc>
          <w:tcPr>
            <w:tcW w:w="235" w:type="pct"/>
          </w:tcPr>
          <w:p w:rsidR="00110EF2" w:rsidRPr="00C36DFB" w:rsidRDefault="00110EF2" w:rsidP="00F15E52">
            <w:pPr>
              <w:rPr>
                <w:sz w:val="24"/>
                <w:szCs w:val="24"/>
              </w:rPr>
            </w:pPr>
            <w:r w:rsidRPr="00C36DFB">
              <w:rPr>
                <w:sz w:val="24"/>
                <w:szCs w:val="24"/>
              </w:rPr>
              <w:t>5</w:t>
            </w:r>
          </w:p>
        </w:tc>
        <w:tc>
          <w:tcPr>
            <w:tcW w:w="1204" w:type="pct"/>
          </w:tcPr>
          <w:p w:rsidR="00110EF2" w:rsidRPr="00C36DFB" w:rsidRDefault="00110EF2" w:rsidP="00F15E52">
            <w:pPr>
              <w:snapToGrid w:val="0"/>
              <w:rPr>
                <w:b/>
                <w:sz w:val="24"/>
                <w:szCs w:val="24"/>
              </w:rPr>
            </w:pPr>
            <w:r w:rsidRPr="00C36DFB">
              <w:rPr>
                <w:b/>
                <w:sz w:val="24"/>
                <w:szCs w:val="24"/>
              </w:rPr>
              <w:t xml:space="preserve">Модель для </w:t>
            </w:r>
            <w:proofErr w:type="gramStart"/>
            <w:r w:rsidRPr="00C36DFB">
              <w:rPr>
                <w:b/>
                <w:sz w:val="24"/>
                <w:szCs w:val="24"/>
              </w:rPr>
              <w:t>обучения по уходу</w:t>
            </w:r>
            <w:proofErr w:type="gramEnd"/>
            <w:r w:rsidRPr="00C36DFB">
              <w:rPr>
                <w:b/>
                <w:sz w:val="24"/>
                <w:szCs w:val="24"/>
              </w:rPr>
              <w:t xml:space="preserve"> за ребенком, девочка </w:t>
            </w:r>
          </w:p>
          <w:p w:rsidR="00110EF2" w:rsidRPr="00C36DFB" w:rsidRDefault="00110EF2" w:rsidP="00F15E52">
            <w:pPr>
              <w:snapToGrid w:val="0"/>
              <w:rPr>
                <w:sz w:val="24"/>
                <w:szCs w:val="24"/>
              </w:rPr>
            </w:pPr>
            <w:r w:rsidRPr="00C36DFB">
              <w:rPr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1882637" cy="1882637"/>
                  <wp:effectExtent l="19050" t="0" r="3313" b="0"/>
                  <wp:docPr id="12" name="Рисунок 23" descr="http://mirmanekenov.ru/sites/default/files/imagecache/product_full/product_images/69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mirmanekenov.ru/sites/default/files/imagecache/product_full/product_images/69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9571" cy="18995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pct"/>
          </w:tcPr>
          <w:p w:rsidR="00110EF2" w:rsidRPr="00110EF2" w:rsidRDefault="00110EF2" w:rsidP="00F15E52">
            <w:pPr>
              <w:snapToGrid w:val="0"/>
            </w:pPr>
            <w:r w:rsidRPr="00110EF2">
              <w:lastRenderedPageBreak/>
              <w:t>Эти куклы грудных детей являются идеальными моделями для практики основных навыков ухода за новорожденными. Манекен позволяет отрабатывать навыки первичной обработки новорожденного, пеленания, смены подгузника, купания, ухода кожей глазами, носом, промежностью</w:t>
            </w:r>
            <w:proofErr w:type="gramStart"/>
            <w:r w:rsidRPr="00110EF2">
              <w:t>.К</w:t>
            </w:r>
            <w:proofErr w:type="gramEnd"/>
            <w:r w:rsidRPr="00110EF2">
              <w:t>укла имеет подвижные суставы, глаза слегка приоткрыты.</w:t>
            </w:r>
          </w:p>
          <w:p w:rsidR="00110EF2" w:rsidRPr="00110EF2" w:rsidRDefault="00110EF2" w:rsidP="00F15E52">
            <w:pPr>
              <w:snapToGrid w:val="0"/>
            </w:pPr>
          </w:p>
          <w:p w:rsidR="00110EF2" w:rsidRPr="00110EF2" w:rsidRDefault="00110EF2" w:rsidP="00F15E52">
            <w:pPr>
              <w:snapToGrid w:val="0"/>
            </w:pPr>
          </w:p>
          <w:p w:rsidR="00110EF2" w:rsidRPr="00110EF2" w:rsidRDefault="00110EF2" w:rsidP="00F15E52">
            <w:pPr>
              <w:snapToGrid w:val="0"/>
            </w:pPr>
          </w:p>
        </w:tc>
      </w:tr>
      <w:tr w:rsidR="00110EF2" w:rsidRPr="00C36DFB" w:rsidTr="00110EF2">
        <w:tc>
          <w:tcPr>
            <w:tcW w:w="235" w:type="pct"/>
          </w:tcPr>
          <w:p w:rsidR="00110EF2" w:rsidRPr="00496477" w:rsidRDefault="00110EF2" w:rsidP="005509EC">
            <w:pPr>
              <w:rPr>
                <w:sz w:val="24"/>
                <w:szCs w:val="24"/>
              </w:rPr>
            </w:pPr>
            <w:r w:rsidRPr="00496477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204" w:type="pct"/>
          </w:tcPr>
          <w:p w:rsidR="00110EF2" w:rsidRDefault="00110EF2" w:rsidP="002B0F70">
            <w:pPr>
              <w:pStyle w:val="1"/>
              <w:shd w:val="clear" w:color="auto" w:fill="FFFFFF"/>
              <w:spacing w:after="150" w:afterAutospacing="0" w:line="240" w:lineRule="atLeast"/>
              <w:outlineLvl w:val="0"/>
              <w:rPr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496477">
              <w:rPr>
                <w:sz w:val="24"/>
                <w:szCs w:val="24"/>
              </w:rPr>
              <w:t xml:space="preserve">имулятор ребенка. </w:t>
            </w:r>
            <w:proofErr w:type="spellStart"/>
            <w:r w:rsidRPr="00496477">
              <w:rPr>
                <w:bCs w:val="0"/>
                <w:sz w:val="24"/>
                <w:szCs w:val="24"/>
              </w:rPr>
              <w:t>MegaCodeKid</w:t>
            </w:r>
            <w:proofErr w:type="spellEnd"/>
            <w:r w:rsidRPr="00496477">
              <w:rPr>
                <w:bCs w:val="0"/>
                <w:sz w:val="24"/>
                <w:szCs w:val="24"/>
              </w:rPr>
              <w:t xml:space="preserve"> со звуковой системой</w:t>
            </w:r>
          </w:p>
          <w:p w:rsidR="00110EF2" w:rsidRPr="00496477" w:rsidRDefault="00110EF2" w:rsidP="002B0F70">
            <w:pPr>
              <w:pStyle w:val="1"/>
              <w:shd w:val="clear" w:color="auto" w:fill="FFFFFF"/>
              <w:spacing w:after="150" w:afterAutospacing="0" w:line="240" w:lineRule="atLeast"/>
              <w:outlineLvl w:val="0"/>
              <w:rPr>
                <w:b w:val="0"/>
                <w:bCs w:val="0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504950" cy="809625"/>
                  <wp:effectExtent l="0" t="0" r="0" b="0"/>
                  <wp:docPr id="13" name="Рисунок 1" descr="http://www.reepl.ru/img/other/megaki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eepl.ru/img/other/megaki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0EF2" w:rsidRPr="00496477" w:rsidRDefault="00110EF2" w:rsidP="00F41AA8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61" w:type="pct"/>
            <w:vAlign w:val="bottom"/>
          </w:tcPr>
          <w:p w:rsidR="00110EF2" w:rsidRPr="00110EF2" w:rsidRDefault="00110EF2" w:rsidP="000D4ADA">
            <w:r w:rsidRPr="00110EF2">
              <w:rPr>
                <w:shd w:val="clear" w:color="auto" w:fill="FFFFFF"/>
              </w:rPr>
              <w:t xml:space="preserve">Симулятор 6-летнего ребенка для обучения навыкам PALS/APLS. Включает все основные характеристики, необходимые для обучения навыкам ALS, включая постановку внутрикостной канюли. Он не только дает возможность обучению реанимационной </w:t>
            </w:r>
            <w:proofErr w:type="spellStart"/>
            <w:r w:rsidRPr="00110EF2">
              <w:rPr>
                <w:shd w:val="clear" w:color="auto" w:fill="FFFFFF"/>
              </w:rPr>
              <w:t>помощи</w:t>
            </w:r>
            <w:proofErr w:type="gramStart"/>
            <w:r w:rsidRPr="00110EF2">
              <w:rPr>
                <w:shd w:val="clear" w:color="auto" w:fill="FFFFFF"/>
              </w:rPr>
              <w:t>,н</w:t>
            </w:r>
            <w:proofErr w:type="gramEnd"/>
            <w:r w:rsidRPr="00110EF2">
              <w:rPr>
                <w:shd w:val="clear" w:color="auto" w:fill="FFFFFF"/>
              </w:rPr>
              <w:t>о</w:t>
            </w:r>
            <w:proofErr w:type="spellEnd"/>
            <w:r w:rsidRPr="00110EF2">
              <w:rPr>
                <w:shd w:val="clear" w:color="auto" w:fill="FFFFFF"/>
              </w:rPr>
              <w:t xml:space="preserve"> и имитировать больного ребенка; сценарии, которым  можно следовать, бесконечны.</w:t>
            </w:r>
            <w:r w:rsidRPr="00110EF2">
              <w:br/>
            </w:r>
            <w:r w:rsidRPr="00110EF2">
              <w:br/>
            </w:r>
            <w:r w:rsidRPr="00110EF2">
              <w:t>  Интубация через рот и нос.</w:t>
            </w:r>
            <w:r w:rsidRPr="00110EF2">
              <w:br/>
            </w:r>
            <w:r w:rsidRPr="00110EF2">
              <w:t>  Создаваемый вручную каротидный пульс.</w:t>
            </w:r>
            <w:r w:rsidRPr="00110EF2">
              <w:br/>
            </w:r>
            <w:r w:rsidRPr="00110EF2">
              <w:t xml:space="preserve">  Имитатор жизненных показателей </w:t>
            </w:r>
            <w:proofErr w:type="spellStart"/>
            <w:r w:rsidRPr="00110EF2">
              <w:t>SimPad</w:t>
            </w:r>
            <w:proofErr w:type="spellEnd"/>
            <w:r w:rsidRPr="00110EF2">
              <w:t>: ЭКГ</w:t>
            </w:r>
            <w:r w:rsidRPr="00110EF2">
              <w:br/>
            </w:r>
            <w:r w:rsidRPr="00110EF2">
              <w:t xml:space="preserve">  Синхронизированная и изменяемая частота, ритм, длительность и </w:t>
            </w:r>
            <w:proofErr w:type="gramStart"/>
            <w:r w:rsidRPr="00110EF2">
              <w:t>патология</w:t>
            </w:r>
            <w:proofErr w:type="gramEnd"/>
            <w:r w:rsidRPr="00110EF2">
              <w:br/>
            </w:r>
            <w:r w:rsidRPr="00110EF2">
              <w:t>  Программируемые сценарии, основанные на алгоритмах и ожидающем ритме, контролируемые инструктором</w:t>
            </w:r>
            <w:r w:rsidRPr="00110EF2">
              <w:br/>
            </w:r>
            <w:r w:rsidRPr="00110EF2">
              <w:t xml:space="preserve">  3 отведения от 4-х ЭКГ-коннекторов и возможность проведения </w:t>
            </w:r>
            <w:proofErr w:type="spellStart"/>
            <w:r w:rsidRPr="00110EF2">
              <w:t>дефибрилляции</w:t>
            </w:r>
            <w:proofErr w:type="spellEnd"/>
            <w:r w:rsidRPr="00110EF2">
              <w:t xml:space="preserve"> (от25 до 360 Дж)</w:t>
            </w:r>
            <w:r w:rsidRPr="00110EF2">
              <w:br/>
              <w:t>Звуки</w:t>
            </w:r>
            <w:r w:rsidRPr="00110EF2">
              <w:br/>
            </w:r>
            <w:r w:rsidRPr="00110EF2">
              <w:t>  Большой выбор звуков легких, сердца и кишечника</w:t>
            </w:r>
            <w:r w:rsidRPr="00110EF2">
              <w:br/>
            </w:r>
            <w:r w:rsidRPr="00110EF2">
              <w:t xml:space="preserve">  Голосовые звуки (дыхание, стоны, рвота, кашель и т.д.), которые можно комбинировать с речью (воспроизводится инструктором через микрофон, который приобретается отдельно) </w:t>
            </w:r>
            <w:proofErr w:type="spellStart"/>
            <w:r w:rsidRPr="00110EF2">
              <w:t>SimPad</w:t>
            </w:r>
            <w:proofErr w:type="spellEnd"/>
            <w:r w:rsidRPr="00110EF2">
              <w:t xml:space="preserve"> можно подключать к ПК с помощью USB-кабеля </w:t>
            </w:r>
            <w:proofErr w:type="gramStart"/>
            <w:r w:rsidRPr="00110EF2">
              <w:t>для</w:t>
            </w:r>
            <w:proofErr w:type="gramEnd"/>
            <w:r w:rsidRPr="00110EF2">
              <w:t>:</w:t>
            </w:r>
            <w:r w:rsidRPr="00110EF2">
              <w:br/>
            </w:r>
            <w:r w:rsidRPr="00110EF2">
              <w:t xml:space="preserve">  Переноса на </w:t>
            </w:r>
            <w:proofErr w:type="spellStart"/>
            <w:r w:rsidRPr="00110EF2">
              <w:t>SimPad</w:t>
            </w:r>
            <w:proofErr w:type="spellEnd"/>
            <w:r w:rsidRPr="00110EF2">
              <w:t xml:space="preserve"> и запуска до 10 сценариев, которые программируются с помощью программы </w:t>
            </w:r>
            <w:proofErr w:type="spellStart"/>
            <w:proofErr w:type="gramStart"/>
            <w:r w:rsidRPr="00110EF2">
              <w:t>Р</w:t>
            </w:r>
            <w:proofErr w:type="gramEnd"/>
            <w:r w:rsidRPr="00110EF2">
              <w:t>CScenarioEditor</w:t>
            </w:r>
            <w:proofErr w:type="spellEnd"/>
            <w:r w:rsidRPr="00110EF2">
              <w:br/>
            </w:r>
            <w:r w:rsidRPr="00110EF2">
              <w:t>  Переноса на ПК до 25 отчетов о выполнении сценариев учащимися</w:t>
            </w:r>
            <w:r w:rsidRPr="00110EF2">
              <w:br/>
              <w:t>Рука для в/в инъекций с заменяемой кожей и венозной системой. Правая нога для внутрикостных введений. </w:t>
            </w:r>
            <w:r w:rsidRPr="00110EF2">
              <w:br/>
              <w:t>Поставляется в транспортной сумке с курткой и спортивными брюками.</w:t>
            </w:r>
          </w:p>
          <w:p w:rsidR="00110EF2" w:rsidRPr="00110EF2" w:rsidRDefault="00110EF2" w:rsidP="000D4ADA">
            <w:r w:rsidRPr="00110EF2">
              <w:br/>
            </w:r>
            <w:r w:rsidRPr="00110EF2">
              <w:rPr>
                <w:b/>
                <w:bCs/>
                <w:shd w:val="clear" w:color="auto" w:fill="FFFFFF"/>
              </w:rPr>
              <w:t>Производитель:</w:t>
            </w:r>
            <w:r w:rsidRPr="00110EF2">
              <w:rPr>
                <w:rStyle w:val="apple-converted-space"/>
                <w:shd w:val="clear" w:color="auto" w:fill="FFFFFF"/>
              </w:rPr>
              <w:t> </w:t>
            </w:r>
            <w:proofErr w:type="spellStart"/>
            <w:r w:rsidRPr="00110EF2">
              <w:rPr>
                <w:shd w:val="clear" w:color="auto" w:fill="FFFFFF"/>
              </w:rPr>
              <w:t>Laerdal</w:t>
            </w:r>
            <w:proofErr w:type="spellEnd"/>
            <w:r w:rsidRPr="00110EF2">
              <w:rPr>
                <w:shd w:val="clear" w:color="auto" w:fill="FFFFFF"/>
              </w:rPr>
              <w:t xml:space="preserve"> (Норвегия)</w:t>
            </w:r>
          </w:p>
        </w:tc>
      </w:tr>
      <w:tr w:rsidR="00110EF2" w:rsidRPr="00C36DFB" w:rsidTr="00110EF2">
        <w:tc>
          <w:tcPr>
            <w:tcW w:w="235" w:type="pct"/>
          </w:tcPr>
          <w:p w:rsidR="00110EF2" w:rsidRPr="00C36DFB" w:rsidRDefault="00110EF2" w:rsidP="005509EC">
            <w:pPr>
              <w:rPr>
                <w:sz w:val="24"/>
                <w:szCs w:val="24"/>
              </w:rPr>
            </w:pPr>
            <w:r w:rsidRPr="00C36DFB">
              <w:rPr>
                <w:sz w:val="24"/>
                <w:szCs w:val="24"/>
              </w:rPr>
              <w:t>7</w:t>
            </w:r>
          </w:p>
        </w:tc>
        <w:tc>
          <w:tcPr>
            <w:tcW w:w="1204" w:type="pct"/>
          </w:tcPr>
          <w:p w:rsidR="00110EF2" w:rsidRPr="00C36DFB" w:rsidRDefault="00110EF2" w:rsidP="00DD67E5">
            <w:pPr>
              <w:rPr>
                <w:b/>
                <w:sz w:val="24"/>
                <w:szCs w:val="24"/>
              </w:rPr>
            </w:pPr>
            <w:r w:rsidRPr="00C36DFB">
              <w:rPr>
                <w:b/>
                <w:sz w:val="24"/>
                <w:szCs w:val="24"/>
              </w:rPr>
              <w:t>Манекен для реанимации (СЛР) и травматологии, 5-8 лет (c электроникой)</w:t>
            </w:r>
          </w:p>
          <w:p w:rsidR="00110EF2" w:rsidRPr="00C36DFB" w:rsidRDefault="00110EF2" w:rsidP="00DD67E5">
            <w:pPr>
              <w:rPr>
                <w:sz w:val="24"/>
                <w:szCs w:val="24"/>
              </w:rPr>
            </w:pPr>
          </w:p>
          <w:p w:rsidR="00110EF2" w:rsidRPr="00C36DFB" w:rsidRDefault="00110EF2" w:rsidP="00DD67E5">
            <w:pPr>
              <w:rPr>
                <w:sz w:val="24"/>
                <w:szCs w:val="24"/>
              </w:rPr>
            </w:pPr>
            <w:r w:rsidRPr="00C36DFB">
              <w:rPr>
                <w:noProof/>
                <w:sz w:val="24"/>
                <w:szCs w:val="24"/>
              </w:rPr>
              <w:drawing>
                <wp:inline distT="0" distB="0" distL="0" distR="0">
                  <wp:extent cx="1657350" cy="857250"/>
                  <wp:effectExtent l="0" t="0" r="0" b="0"/>
                  <wp:docPr id="14" name="Рисунок 10" descr="http://mirmanekenov.ru/sites/default/files/imagecache/product/product_images/151-154-05__93771_st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irmanekenov.ru/sites/default/files/imagecache/product/product_images/151-154-05__93771_st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pct"/>
          </w:tcPr>
          <w:p w:rsidR="00110EF2" w:rsidRPr="00110EF2" w:rsidRDefault="00110EF2" w:rsidP="00DD67E5">
            <w:r w:rsidRPr="00110EF2">
              <w:t xml:space="preserve">Особенности: </w:t>
            </w:r>
          </w:p>
          <w:p w:rsidR="00110EF2" w:rsidRPr="00110EF2" w:rsidRDefault="00110EF2" w:rsidP="00DD67E5">
            <w:r w:rsidRPr="00110EF2">
              <w:t>* анатомически правильная голова и челюсть с зубами и языком</w:t>
            </w:r>
          </w:p>
          <w:p w:rsidR="00110EF2" w:rsidRPr="00110EF2" w:rsidRDefault="00110EF2" w:rsidP="00DD67E5">
            <w:r w:rsidRPr="00110EF2">
              <w:t>* индивидуальные одноразовые дыхательные пути</w:t>
            </w:r>
          </w:p>
          <w:p w:rsidR="00110EF2" w:rsidRPr="00110EF2" w:rsidRDefault="00110EF2" w:rsidP="00DD67E5">
            <w:r w:rsidRPr="00110EF2">
              <w:t>* дыхательные пути блокируются, когда голова наклонена вперед</w:t>
            </w:r>
          </w:p>
          <w:p w:rsidR="00110EF2" w:rsidRPr="00110EF2" w:rsidRDefault="00110EF2" w:rsidP="00DD67E5">
            <w:r w:rsidRPr="00110EF2">
              <w:t>* легкодоступная грудная клетка со сформированными легкими и сердцем</w:t>
            </w:r>
          </w:p>
          <w:p w:rsidR="00110EF2" w:rsidRPr="00110EF2" w:rsidRDefault="00110EF2" w:rsidP="00DD67E5">
            <w:r w:rsidRPr="00110EF2">
              <w:t>* реалистичные движения груди</w:t>
            </w:r>
          </w:p>
          <w:p w:rsidR="00110EF2" w:rsidRPr="00110EF2" w:rsidRDefault="00110EF2" w:rsidP="00DD67E5">
            <w:r w:rsidRPr="00110EF2">
              <w:t>* пульс сонной и бедренной артерий</w:t>
            </w:r>
          </w:p>
          <w:p w:rsidR="00110EF2" w:rsidRPr="00110EF2" w:rsidRDefault="00110EF2" w:rsidP="00DD67E5">
            <w:r w:rsidRPr="00110EF2">
              <w:t>* мягкая на ощупь, реалистичная кожа лица</w:t>
            </w:r>
          </w:p>
          <w:p w:rsidR="00110EF2" w:rsidRPr="00110EF2" w:rsidRDefault="00110EF2" w:rsidP="00DD67E5">
            <w:r w:rsidRPr="00110EF2">
              <w:t>* глаза открываются и закрываются в реалистичных глазницах, предназначенных для офтальмологических процедур</w:t>
            </w:r>
          </w:p>
          <w:p w:rsidR="00110EF2" w:rsidRPr="00110EF2" w:rsidRDefault="00110EF2" w:rsidP="00DD67E5">
            <w:r w:rsidRPr="00110EF2">
              <w:t>* один зрачок нормальный и один - расширенный</w:t>
            </w:r>
          </w:p>
          <w:p w:rsidR="00110EF2" w:rsidRPr="00110EF2" w:rsidRDefault="00110EF2" w:rsidP="00DD67E5">
            <w:r w:rsidRPr="00110EF2">
              <w:t>* манекен сгибается в талии</w:t>
            </w:r>
          </w:p>
          <w:p w:rsidR="00110EF2" w:rsidRPr="00110EF2" w:rsidRDefault="00110EF2" w:rsidP="00DD67E5">
            <w:r w:rsidRPr="00110EF2">
              <w:t>* сочлененные локти, запястья, колени и лодыжки</w:t>
            </w:r>
          </w:p>
          <w:p w:rsidR="00110EF2" w:rsidRPr="00110EF2" w:rsidRDefault="00110EF2" w:rsidP="00DD67E5">
            <w:r w:rsidRPr="00110EF2">
              <w:t>* реалистичные руки, ноги и пальцы</w:t>
            </w:r>
          </w:p>
          <w:p w:rsidR="00110EF2" w:rsidRPr="00110EF2" w:rsidRDefault="00110EF2" w:rsidP="00DD67E5">
            <w:r w:rsidRPr="00110EF2">
              <w:t>* практика сердечно-легочной реанимации</w:t>
            </w:r>
          </w:p>
          <w:p w:rsidR="00110EF2" w:rsidRPr="00110EF2" w:rsidRDefault="00110EF2" w:rsidP="00DD67E5">
            <w:r w:rsidRPr="00110EF2">
              <w:t>* электроника Голубой код (</w:t>
            </w:r>
            <w:proofErr w:type="spellStart"/>
            <w:r w:rsidRPr="00110EF2">
              <w:t>контрольправильности</w:t>
            </w:r>
            <w:proofErr w:type="spellEnd"/>
            <w:r w:rsidRPr="00110EF2">
              <w:t xml:space="preserve"> выполнения)</w:t>
            </w:r>
          </w:p>
          <w:p w:rsidR="00110EF2" w:rsidRPr="00110EF2" w:rsidRDefault="00110EF2" w:rsidP="00DD67E5">
            <w:r w:rsidRPr="00110EF2">
              <w:t>* рука, предназначенная для внутривенных вливаний</w:t>
            </w:r>
          </w:p>
          <w:p w:rsidR="00110EF2" w:rsidRPr="00110EF2" w:rsidRDefault="00110EF2" w:rsidP="00DD67E5">
            <w:r w:rsidRPr="00110EF2">
              <w:t xml:space="preserve">* нога, предназначенная для </w:t>
            </w:r>
            <w:proofErr w:type="spellStart"/>
            <w:r w:rsidRPr="00110EF2">
              <w:t>инфуции</w:t>
            </w:r>
            <w:proofErr w:type="spellEnd"/>
            <w:r w:rsidRPr="00110EF2">
              <w:t>.</w:t>
            </w:r>
          </w:p>
        </w:tc>
      </w:tr>
      <w:tr w:rsidR="00110EF2" w:rsidRPr="00C36DFB" w:rsidTr="00110EF2">
        <w:tc>
          <w:tcPr>
            <w:tcW w:w="235" w:type="pct"/>
          </w:tcPr>
          <w:p w:rsidR="00110EF2" w:rsidRPr="00C36DFB" w:rsidRDefault="00110EF2" w:rsidP="005509EC">
            <w:pPr>
              <w:rPr>
                <w:sz w:val="24"/>
                <w:szCs w:val="24"/>
              </w:rPr>
            </w:pPr>
            <w:r w:rsidRPr="00C36DFB">
              <w:rPr>
                <w:sz w:val="24"/>
                <w:szCs w:val="24"/>
              </w:rPr>
              <w:t>8</w:t>
            </w:r>
          </w:p>
        </w:tc>
        <w:tc>
          <w:tcPr>
            <w:tcW w:w="1204" w:type="pct"/>
          </w:tcPr>
          <w:p w:rsidR="00110EF2" w:rsidRPr="00C36DFB" w:rsidRDefault="00110EF2" w:rsidP="00DD67E5">
            <w:pPr>
              <w:rPr>
                <w:b/>
                <w:sz w:val="24"/>
                <w:szCs w:val="24"/>
              </w:rPr>
            </w:pPr>
            <w:r w:rsidRPr="00C36DFB">
              <w:rPr>
                <w:b/>
                <w:sz w:val="24"/>
                <w:szCs w:val="24"/>
              </w:rPr>
              <w:t xml:space="preserve">Детский симулятор </w:t>
            </w:r>
            <w:proofErr w:type="spellStart"/>
            <w:r w:rsidRPr="00C36DFB">
              <w:rPr>
                <w:b/>
                <w:sz w:val="24"/>
                <w:szCs w:val="24"/>
              </w:rPr>
              <w:t>люмбальной</w:t>
            </w:r>
            <w:proofErr w:type="spellEnd"/>
            <w:r w:rsidRPr="00C36DFB">
              <w:rPr>
                <w:b/>
                <w:sz w:val="24"/>
                <w:szCs w:val="24"/>
              </w:rPr>
              <w:t xml:space="preserve"> пункции</w:t>
            </w:r>
          </w:p>
          <w:p w:rsidR="00110EF2" w:rsidRPr="00C36DFB" w:rsidRDefault="00110EF2" w:rsidP="00DD67E5">
            <w:pPr>
              <w:rPr>
                <w:b/>
                <w:sz w:val="24"/>
                <w:szCs w:val="24"/>
              </w:rPr>
            </w:pPr>
            <w:r w:rsidRPr="00C36DFB">
              <w:rPr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1762125" cy="1666875"/>
                  <wp:effectExtent l="0" t="0" r="0" b="0"/>
                  <wp:docPr id="15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666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pct"/>
          </w:tcPr>
          <w:p w:rsidR="00110EF2" w:rsidRPr="00110EF2" w:rsidRDefault="00110EF2" w:rsidP="00DD67E5">
            <w:pPr>
              <w:pStyle w:val="aa"/>
              <w:shd w:val="clear" w:color="auto" w:fill="FFFFFF"/>
              <w:spacing w:before="0" w:beforeAutospacing="0" w:after="0" w:afterAutospacing="0"/>
              <w:ind w:right="227"/>
              <w:jc w:val="both"/>
              <w:textAlignment w:val="baseline"/>
              <w:rPr>
                <w:sz w:val="20"/>
                <w:szCs w:val="20"/>
              </w:rPr>
            </w:pPr>
            <w:r w:rsidRPr="00110EF2">
              <w:rPr>
                <w:sz w:val="20"/>
                <w:szCs w:val="20"/>
              </w:rPr>
              <w:lastRenderedPageBreak/>
              <w:t>Модель ребенка 10-12 месяцев в натуральную величину, лежащая на боку, голова наклонена к грудной клетке, колени прижаты к животу, поясница согнута, руки обнимают колени; возможность имитации сидячего положения.</w:t>
            </w:r>
          </w:p>
          <w:p w:rsidR="00110EF2" w:rsidRPr="00110EF2" w:rsidRDefault="00110EF2" w:rsidP="00DD67E5">
            <w:pPr>
              <w:pStyle w:val="aa"/>
              <w:shd w:val="clear" w:color="auto" w:fill="FFFFFF"/>
              <w:spacing w:before="0" w:beforeAutospacing="0" w:after="0" w:afterAutospacing="0"/>
              <w:ind w:right="227"/>
              <w:jc w:val="both"/>
              <w:textAlignment w:val="baseline"/>
              <w:rPr>
                <w:sz w:val="20"/>
                <w:szCs w:val="20"/>
              </w:rPr>
            </w:pPr>
            <w:r w:rsidRPr="00110EF2">
              <w:rPr>
                <w:sz w:val="20"/>
                <w:szCs w:val="20"/>
              </w:rPr>
              <w:t>Точные костные ориентиры: видимый промежуток остистого отростка и задняя верхняя подвздошная ость.</w:t>
            </w:r>
          </w:p>
          <w:p w:rsidR="00110EF2" w:rsidRPr="00110EF2" w:rsidRDefault="00110EF2" w:rsidP="00C36DFB">
            <w:r w:rsidRPr="00110EF2">
              <w:t xml:space="preserve">Поясничная пункция может быть выполнена в L3-L4, L4-L5  или L5-S1. Жидкость </w:t>
            </w:r>
            <w:r w:rsidRPr="00110EF2">
              <w:lastRenderedPageBreak/>
              <w:t xml:space="preserve">будет течь, когда игла будет в надлежащем положении. </w:t>
            </w:r>
          </w:p>
        </w:tc>
      </w:tr>
      <w:tr w:rsidR="00110EF2" w:rsidRPr="00C36DFB" w:rsidTr="00110EF2">
        <w:tc>
          <w:tcPr>
            <w:tcW w:w="235" w:type="pct"/>
            <w:shd w:val="clear" w:color="auto" w:fill="FFFFFF" w:themeFill="background1"/>
          </w:tcPr>
          <w:p w:rsidR="00110EF2" w:rsidRPr="00C36DFB" w:rsidRDefault="00110EF2" w:rsidP="007E06F7">
            <w:pPr>
              <w:rPr>
                <w:sz w:val="24"/>
                <w:szCs w:val="24"/>
              </w:rPr>
            </w:pPr>
            <w:r w:rsidRPr="00391F8B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1204" w:type="pct"/>
            <w:shd w:val="clear" w:color="auto" w:fill="FFFFFF" w:themeFill="background1"/>
          </w:tcPr>
          <w:p w:rsidR="00110EF2" w:rsidRPr="00C36DFB" w:rsidRDefault="00110EF2" w:rsidP="004D2B3A">
            <w:pPr>
              <w:rPr>
                <w:b/>
                <w:sz w:val="24"/>
                <w:szCs w:val="24"/>
              </w:rPr>
            </w:pPr>
            <w:r w:rsidRPr="00C36DFB">
              <w:rPr>
                <w:sz w:val="24"/>
                <w:szCs w:val="24"/>
              </w:rPr>
              <w:t>Манекен-симулятор новорожденного для отработки сестринских манипуляций и СЛР с возможностью электронного контроля</w:t>
            </w:r>
            <w:r w:rsidRPr="00803692">
              <w:rPr>
                <w:noProof/>
                <w:sz w:val="24"/>
                <w:szCs w:val="24"/>
              </w:rPr>
              <w:drawing>
                <wp:inline distT="0" distB="0" distL="0" distR="0">
                  <wp:extent cx="1857458" cy="1335363"/>
                  <wp:effectExtent l="19050" t="0" r="9442" b="0"/>
                  <wp:docPr id="16" name="Рисунок 2" descr="F:\ЮЛИЯ 1\ФОТО ОСЦ\ОСЦ\IMG_01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:\ЮЛИЯ 1\ФОТО ОСЦ\ОСЦ\IMG_01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3953" cy="13400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pct"/>
            <w:shd w:val="clear" w:color="auto" w:fill="FFFFFF" w:themeFill="background1"/>
          </w:tcPr>
          <w:p w:rsidR="00110EF2" w:rsidRPr="00110EF2" w:rsidRDefault="00110EF2" w:rsidP="007E06F7">
            <w:pPr>
              <w:rPr>
                <w:lang w:eastAsia="zh-CN"/>
              </w:rPr>
            </w:pPr>
            <w:r w:rsidRPr="00110EF2">
              <w:rPr>
                <w:lang w:eastAsia="zh-CN"/>
              </w:rPr>
              <w:t>Манекен создан в соответствии с анатомическими характеристиками младенца, имеет мягкую искусственную кожу, реалистичное ощущение при прикосновении, гибкие суставы, полный перечень навыков ухода.</w:t>
            </w:r>
            <w:r w:rsidRPr="00110EF2">
              <w:rPr>
                <w:lang w:eastAsia="zh-CN"/>
              </w:rPr>
              <w:br/>
              <w:t>Характеристики:</w:t>
            </w:r>
            <w:r w:rsidRPr="00110EF2">
              <w:rPr>
                <w:lang w:eastAsia="zh-CN"/>
              </w:rPr>
              <w:br/>
              <w:t xml:space="preserve">1. Наблюдение за состоянием зрачков, двустороннее состояние зрачков: норма, </w:t>
            </w:r>
            <w:proofErr w:type="spellStart"/>
            <w:r w:rsidRPr="00110EF2">
              <w:rPr>
                <w:lang w:eastAsia="zh-CN"/>
              </w:rPr>
              <w:t>мидриаз</w:t>
            </w:r>
            <w:proofErr w:type="spellEnd"/>
            <w:r w:rsidRPr="00110EF2">
              <w:rPr>
                <w:lang w:eastAsia="zh-CN"/>
              </w:rPr>
              <w:t>.</w:t>
            </w:r>
            <w:r w:rsidRPr="00110EF2">
              <w:rPr>
                <w:lang w:eastAsia="zh-CN"/>
              </w:rPr>
              <w:br/>
              <w:t>2. Умывание, промывание ушей, уход за полостью рта.</w:t>
            </w:r>
            <w:r w:rsidRPr="00110EF2">
              <w:rPr>
                <w:lang w:eastAsia="zh-CN"/>
              </w:rPr>
              <w:br/>
              <w:t xml:space="preserve">3. </w:t>
            </w:r>
            <w:proofErr w:type="gramStart"/>
            <w:r w:rsidRPr="00110EF2">
              <w:rPr>
                <w:lang w:eastAsia="zh-CN"/>
              </w:rPr>
              <w:t>Поддержание проходимости дыхательных путей: реалистичные рот, нос, язык, десны, глотка, гортань, пищевод, надгортанник, трахея и кольцо трахеи.</w:t>
            </w:r>
            <w:proofErr w:type="gramEnd"/>
            <w:r w:rsidRPr="00110EF2">
              <w:rPr>
                <w:lang w:eastAsia="zh-CN"/>
              </w:rPr>
              <w:t xml:space="preserve"> Интубация трахеи, отсасывание мокроты, ингаляция кислорода.</w:t>
            </w:r>
            <w:r w:rsidRPr="00110EF2">
              <w:rPr>
                <w:lang w:eastAsia="zh-CN"/>
              </w:rPr>
              <w:br/>
              <w:t>4. Оральная и назальная интубация трахеи.</w:t>
            </w:r>
            <w:r w:rsidRPr="00110EF2">
              <w:rPr>
                <w:lang w:eastAsia="zh-CN"/>
              </w:rPr>
              <w:br/>
              <w:t>5. Венепункции, инъекции, трансфузии (модель руки).</w:t>
            </w:r>
            <w:r w:rsidRPr="00110EF2">
              <w:rPr>
                <w:lang w:eastAsia="zh-CN"/>
              </w:rPr>
              <w:br/>
              <w:t>6. Внутримышечные инъекции в латеральную широкую мышцу бедра и ягодицы с двух сторон.</w:t>
            </w:r>
            <w:r w:rsidRPr="00110EF2">
              <w:rPr>
                <w:lang w:eastAsia="zh-CN"/>
              </w:rPr>
              <w:br/>
              <w:t>7. Забор крови из пуповины, пункция костного мозга, пульс на бедренной артерии.</w:t>
            </w:r>
            <w:r w:rsidRPr="00110EF2">
              <w:rPr>
                <w:lang w:eastAsia="zh-CN"/>
              </w:rPr>
              <w:br/>
              <w:t xml:space="preserve">8. Общий уход: мытье губкой, смена одежды, </w:t>
            </w:r>
            <w:proofErr w:type="spellStart"/>
            <w:r w:rsidRPr="00110EF2">
              <w:rPr>
                <w:lang w:eastAsia="zh-CN"/>
              </w:rPr>
              <w:t>хладо</w:t>
            </w:r>
            <w:proofErr w:type="spellEnd"/>
            <w:r w:rsidRPr="00110EF2">
              <w:rPr>
                <w:lang w:eastAsia="zh-CN"/>
              </w:rPr>
              <w:t>- и термотерапия.</w:t>
            </w:r>
            <w:r w:rsidRPr="00110EF2">
              <w:rPr>
                <w:lang w:eastAsia="zh-CN"/>
              </w:rPr>
              <w:br/>
              <w:t>9. Движения суставов: сгибание</w:t>
            </w:r>
            <w:proofErr w:type="gramStart"/>
            <w:r w:rsidRPr="00110EF2">
              <w:rPr>
                <w:lang w:eastAsia="zh-CN"/>
              </w:rPr>
              <w:t xml:space="preserve"> ,</w:t>
            </w:r>
            <w:proofErr w:type="gramEnd"/>
            <w:r w:rsidRPr="00110EF2">
              <w:rPr>
                <w:lang w:eastAsia="zh-CN"/>
              </w:rPr>
              <w:t xml:space="preserve"> вращение, движения вверх и вниз.</w:t>
            </w:r>
            <w:r w:rsidRPr="00110EF2">
              <w:rPr>
                <w:lang w:eastAsia="zh-CN"/>
              </w:rPr>
              <w:br/>
              <w:t>10. Работает как от батареи, так и от внешнего источника питания.</w:t>
            </w:r>
            <w:r w:rsidRPr="00110EF2">
              <w:rPr>
                <w:lang w:eastAsia="zh-CN"/>
              </w:rPr>
              <w:br/>
              <w:t>Обучение Сердечно-легочной реанимации: различные типы дыхания: рот-в-рот, рот-в-нос, простым респиратором в рот, электронный мониторинг открытия дыхательных путей, времени, частоты, объема дыхания: времени, частоты, положения и глубины компрессии; автоматический подсчет частоты дыхания и компрессии грудной клетки; демонстрация данных в реальном времени с подсказками на английском языке в течени</w:t>
            </w:r>
            <w:proofErr w:type="gramStart"/>
            <w:r w:rsidRPr="00110EF2">
              <w:rPr>
                <w:lang w:eastAsia="zh-CN"/>
              </w:rPr>
              <w:t>и</w:t>
            </w:r>
            <w:proofErr w:type="gramEnd"/>
            <w:r w:rsidRPr="00110EF2">
              <w:rPr>
                <w:lang w:eastAsia="zh-CN"/>
              </w:rPr>
              <w:t xml:space="preserve"> всего процесса.</w:t>
            </w:r>
            <w:r w:rsidRPr="00110EF2">
              <w:rPr>
                <w:lang w:eastAsia="zh-CN"/>
              </w:rPr>
              <w:br/>
              <w:t xml:space="preserve">Очень востребованный </w:t>
            </w:r>
            <w:proofErr w:type="gramStart"/>
            <w:r w:rsidRPr="00110EF2">
              <w:rPr>
                <w:lang w:eastAsia="zh-CN"/>
              </w:rPr>
              <w:t>манекен</w:t>
            </w:r>
            <w:proofErr w:type="gramEnd"/>
            <w:r w:rsidRPr="00110EF2">
              <w:rPr>
                <w:lang w:eastAsia="zh-CN"/>
              </w:rPr>
              <w:t xml:space="preserve"> который включает в себя полный перечень навыков ухода + СЛР с индикатором правильности действий.</w:t>
            </w:r>
          </w:p>
          <w:p w:rsidR="00110EF2" w:rsidRPr="00110EF2" w:rsidRDefault="00110EF2" w:rsidP="007E06F7"/>
        </w:tc>
      </w:tr>
      <w:tr w:rsidR="00110EF2" w:rsidRPr="00C36DFB" w:rsidTr="00110EF2">
        <w:tc>
          <w:tcPr>
            <w:tcW w:w="235" w:type="pct"/>
          </w:tcPr>
          <w:p w:rsidR="00110EF2" w:rsidRPr="00C36DFB" w:rsidRDefault="00110EF2" w:rsidP="007E06F7">
            <w:pPr>
              <w:rPr>
                <w:sz w:val="24"/>
                <w:szCs w:val="24"/>
                <w:highlight w:val="yellow"/>
              </w:rPr>
            </w:pPr>
            <w:r w:rsidRPr="00391F8B">
              <w:rPr>
                <w:sz w:val="24"/>
                <w:szCs w:val="24"/>
              </w:rPr>
              <w:t>10</w:t>
            </w:r>
          </w:p>
        </w:tc>
        <w:tc>
          <w:tcPr>
            <w:tcW w:w="1204" w:type="pct"/>
          </w:tcPr>
          <w:p w:rsidR="00110EF2" w:rsidRPr="00C36DFB" w:rsidRDefault="00110EF2" w:rsidP="007E06F7">
            <w:pPr>
              <w:rPr>
                <w:rStyle w:val="a8"/>
                <w:sz w:val="24"/>
                <w:szCs w:val="24"/>
              </w:rPr>
            </w:pPr>
            <w:r w:rsidRPr="00C36DFB">
              <w:rPr>
                <w:rStyle w:val="a8"/>
                <w:sz w:val="24"/>
                <w:szCs w:val="24"/>
              </w:rPr>
              <w:t>Нога для внутрикостного доступа</w:t>
            </w:r>
          </w:p>
        </w:tc>
        <w:tc>
          <w:tcPr>
            <w:tcW w:w="3561" w:type="pct"/>
          </w:tcPr>
          <w:p w:rsidR="00110EF2" w:rsidRPr="00110EF2" w:rsidRDefault="00110EF2" w:rsidP="00110EF2">
            <w:pPr>
              <w:rPr>
                <w:color w:val="000000"/>
              </w:rPr>
            </w:pPr>
            <w:r w:rsidRPr="00110EF2">
              <w:rPr>
                <w:color w:val="000000"/>
              </w:rPr>
              <w:t>Особенности:</w:t>
            </w:r>
          </w:p>
          <w:p w:rsidR="00110EF2" w:rsidRPr="00110EF2" w:rsidRDefault="00110EF2" w:rsidP="00110EF2">
            <w:pPr>
              <w:rPr>
                <w:color w:val="000000"/>
              </w:rPr>
            </w:pPr>
            <w:r w:rsidRPr="00110EF2">
              <w:rPr>
                <w:color w:val="000000"/>
              </w:rPr>
              <w:t xml:space="preserve">* </w:t>
            </w:r>
            <w:proofErr w:type="spellStart"/>
            <w:r w:rsidRPr="00110EF2">
              <w:rPr>
                <w:color w:val="000000"/>
              </w:rPr>
              <w:t>эндостальный</w:t>
            </w:r>
            <w:proofErr w:type="spellEnd"/>
            <w:r w:rsidRPr="00110EF2">
              <w:rPr>
                <w:color w:val="000000"/>
              </w:rPr>
              <w:t xml:space="preserve"> сосудистый доступ</w:t>
            </w:r>
          </w:p>
          <w:p w:rsidR="00110EF2" w:rsidRPr="00110EF2" w:rsidRDefault="00110EF2" w:rsidP="00110EF2">
            <w:pPr>
              <w:rPr>
                <w:color w:val="000000"/>
              </w:rPr>
            </w:pPr>
            <w:r w:rsidRPr="00110EF2">
              <w:rPr>
                <w:color w:val="000000"/>
              </w:rPr>
              <w:t>* 16 взаимозаменяемых, реалистичных большеберцовых костей</w:t>
            </w:r>
          </w:p>
          <w:p w:rsidR="00110EF2" w:rsidRPr="00110EF2" w:rsidRDefault="00110EF2" w:rsidP="00110EF2">
            <w:pPr>
              <w:rPr>
                <w:color w:val="000000"/>
              </w:rPr>
            </w:pPr>
            <w:r w:rsidRPr="00110EF2">
              <w:rPr>
                <w:color w:val="000000"/>
              </w:rPr>
              <w:t>* реалистичная демонстрация того, как игла проникает сквозь оболочку и достигает костного мозга</w:t>
            </w:r>
          </w:p>
          <w:p w:rsidR="00110EF2" w:rsidRPr="00110EF2" w:rsidRDefault="00110EF2" w:rsidP="00110EF2">
            <w:pPr>
              <w:rPr>
                <w:color w:val="000000"/>
              </w:rPr>
            </w:pPr>
            <w:r w:rsidRPr="00110EF2">
              <w:rPr>
                <w:color w:val="000000"/>
              </w:rPr>
              <w:t>* кровь реалистично "поступает обратно" в шприц, подтверждая надлежащее расположение иглы</w:t>
            </w:r>
          </w:p>
          <w:p w:rsidR="00110EF2" w:rsidRPr="00110EF2" w:rsidRDefault="00110EF2" w:rsidP="00110EF2">
            <w:pPr>
              <w:rPr>
                <w:color w:val="000000"/>
              </w:rPr>
            </w:pPr>
            <w:r w:rsidRPr="00110EF2">
              <w:rPr>
                <w:color w:val="000000"/>
              </w:rPr>
              <w:t>* возможность вливания жидкости и препаратов</w:t>
            </w:r>
          </w:p>
          <w:p w:rsidR="00110EF2" w:rsidRPr="00110EF2" w:rsidRDefault="00110EF2" w:rsidP="00110EF2">
            <w:pPr>
              <w:rPr>
                <w:color w:val="000000"/>
              </w:rPr>
            </w:pPr>
            <w:r w:rsidRPr="00110EF2">
              <w:rPr>
                <w:color w:val="000000"/>
              </w:rPr>
              <w:t>* легко заменяемая кожа и вены - для того, чтобы можно было провести несколько уколов</w:t>
            </w:r>
          </w:p>
          <w:p w:rsidR="00110EF2" w:rsidRPr="00110EF2" w:rsidRDefault="00110EF2" w:rsidP="00110EF2">
            <w:pPr>
              <w:rPr>
                <w:color w:val="000000"/>
              </w:rPr>
            </w:pPr>
            <w:r w:rsidRPr="00110EF2">
              <w:rPr>
                <w:color w:val="000000"/>
              </w:rPr>
              <w:t>* подставка</w:t>
            </w:r>
          </w:p>
          <w:p w:rsidR="00110EF2" w:rsidRPr="00110EF2" w:rsidRDefault="00110EF2" w:rsidP="00110EF2">
            <w:pPr>
              <w:rPr>
                <w:color w:val="000000"/>
              </w:rPr>
            </w:pPr>
            <w:r w:rsidRPr="00110EF2">
              <w:rPr>
                <w:color w:val="000000"/>
              </w:rPr>
              <w:t>* мешок искусственной крови</w:t>
            </w:r>
          </w:p>
          <w:p w:rsidR="00110EF2" w:rsidRPr="00110EF2" w:rsidRDefault="00110EF2" w:rsidP="00110EF2">
            <w:pPr>
              <w:rPr>
                <w:color w:val="000000"/>
              </w:rPr>
            </w:pPr>
            <w:r w:rsidRPr="00110EF2">
              <w:rPr>
                <w:color w:val="000000"/>
              </w:rPr>
              <w:t>* резиновая груша</w:t>
            </w:r>
          </w:p>
          <w:p w:rsidR="00110EF2" w:rsidRPr="00110EF2" w:rsidRDefault="00110EF2" w:rsidP="00110EF2">
            <w:pPr>
              <w:rPr>
                <w:color w:val="000000"/>
              </w:rPr>
            </w:pPr>
            <w:r w:rsidRPr="00110EF2">
              <w:rPr>
                <w:color w:val="000000"/>
              </w:rPr>
              <w:t>* руководство по эксплуатации</w:t>
            </w:r>
          </w:p>
          <w:p w:rsidR="00110EF2" w:rsidRPr="00110EF2" w:rsidRDefault="00110EF2" w:rsidP="00110EF2">
            <w:pPr>
              <w:rPr>
                <w:color w:val="000000"/>
              </w:rPr>
            </w:pPr>
            <w:r w:rsidRPr="00110EF2">
              <w:rPr>
                <w:color w:val="000000"/>
              </w:rPr>
              <w:t>* мягкая сумка для переноски </w:t>
            </w:r>
          </w:p>
          <w:p w:rsidR="00110EF2" w:rsidRPr="00110EF2" w:rsidRDefault="00110EF2" w:rsidP="00255AF7">
            <w:pPr>
              <w:shd w:val="clear" w:color="auto" w:fill="FFFFFF"/>
              <w:ind w:right="225"/>
              <w:jc w:val="both"/>
              <w:textAlignment w:val="baseline"/>
              <w:rPr>
                <w:rStyle w:val="a8"/>
                <w:b w:val="0"/>
              </w:rPr>
            </w:pPr>
          </w:p>
        </w:tc>
      </w:tr>
      <w:tr w:rsidR="00110EF2" w:rsidRPr="00C36DFB" w:rsidTr="00110EF2">
        <w:tc>
          <w:tcPr>
            <w:tcW w:w="235" w:type="pct"/>
          </w:tcPr>
          <w:p w:rsidR="00110EF2" w:rsidRPr="00C36DFB" w:rsidRDefault="00110EF2" w:rsidP="007E06F7">
            <w:pPr>
              <w:rPr>
                <w:sz w:val="24"/>
                <w:szCs w:val="24"/>
              </w:rPr>
            </w:pPr>
            <w:r w:rsidRPr="00C36DFB">
              <w:rPr>
                <w:sz w:val="24"/>
                <w:szCs w:val="24"/>
              </w:rPr>
              <w:t>11</w:t>
            </w:r>
          </w:p>
        </w:tc>
        <w:tc>
          <w:tcPr>
            <w:tcW w:w="1204" w:type="pct"/>
          </w:tcPr>
          <w:p w:rsidR="00110EF2" w:rsidRPr="00C36DFB" w:rsidRDefault="00110EF2" w:rsidP="00E343FE">
            <w:pPr>
              <w:spacing w:after="120" w:line="312" w:lineRule="atLeast"/>
              <w:outlineLvl w:val="0"/>
              <w:rPr>
                <w:b/>
                <w:bCs/>
                <w:kern w:val="36"/>
                <w:sz w:val="24"/>
                <w:szCs w:val="24"/>
              </w:rPr>
            </w:pPr>
            <w:r w:rsidRPr="00C36DFB">
              <w:rPr>
                <w:b/>
                <w:bCs/>
                <w:kern w:val="36"/>
                <w:sz w:val="24"/>
                <w:szCs w:val="24"/>
              </w:rPr>
              <w:t>Младенческий тренажер катетеризации ж/</w:t>
            </w:r>
            <w:proofErr w:type="gramStart"/>
            <w:r w:rsidRPr="00C36DFB">
              <w:rPr>
                <w:b/>
                <w:bCs/>
                <w:kern w:val="36"/>
                <w:sz w:val="24"/>
                <w:szCs w:val="24"/>
              </w:rPr>
              <w:t>м</w:t>
            </w:r>
            <w:proofErr w:type="gramEnd"/>
          </w:p>
          <w:p w:rsidR="00110EF2" w:rsidRPr="00C36DFB" w:rsidRDefault="00110EF2" w:rsidP="007E06F7">
            <w:pPr>
              <w:pStyle w:val="xl63"/>
              <w:spacing w:before="0" w:after="0"/>
              <w:ind w:firstLine="34"/>
              <w:rPr>
                <w:lang w:eastAsia="zh-CN"/>
              </w:rPr>
            </w:pPr>
            <w:r w:rsidRPr="00C36DFB">
              <w:rPr>
                <w:noProof/>
              </w:rPr>
              <w:lastRenderedPageBreak/>
              <w:drawing>
                <wp:inline distT="0" distB="0" distL="0" distR="0">
                  <wp:extent cx="1905000" cy="1371600"/>
                  <wp:effectExtent l="19050" t="0" r="0" b="0"/>
                  <wp:docPr id="17" name="Рисунок 1" descr="http://mirmanekenov.ru/sites/default/files/imagecache/product/product_images/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irmanekenov.ru/sites/default/files/imagecache/product/product_images/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pct"/>
          </w:tcPr>
          <w:p w:rsidR="00110EF2" w:rsidRPr="00110EF2" w:rsidRDefault="00110EF2" w:rsidP="000106C7">
            <w:pPr>
              <w:pStyle w:val="Standard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10EF2">
              <w:rPr>
                <w:rFonts w:ascii="Times New Roman" w:hAnsi="Times New Roman"/>
                <w:sz w:val="20"/>
                <w:szCs w:val="20"/>
              </w:rPr>
              <w:lastRenderedPageBreak/>
              <w:t>Младенческий тренер катетеризации женского и мужского пола обеспечивает реалистическую практику этой трудной процедуры.</w:t>
            </w:r>
            <w:r w:rsidRPr="00110EF2">
              <w:rPr>
                <w:rFonts w:ascii="Times New Roman" w:hAnsi="Times New Roman"/>
                <w:sz w:val="20"/>
                <w:szCs w:val="20"/>
              </w:rPr>
              <w:br/>
              <w:t>• Практика введения, положение катетера, инфляция и дефляция мочевого пузыря</w:t>
            </w:r>
            <w:proofErr w:type="gramStart"/>
            <w:r w:rsidRPr="00110EF2">
              <w:rPr>
                <w:rFonts w:ascii="Times New Roman" w:hAnsi="Times New Roman"/>
                <w:sz w:val="20"/>
                <w:szCs w:val="20"/>
              </w:rPr>
              <w:br/>
              <w:t>• П</w:t>
            </w:r>
            <w:proofErr w:type="gramEnd"/>
            <w:r w:rsidRPr="00110EF2">
              <w:rPr>
                <w:rFonts w:ascii="Times New Roman" w:hAnsi="Times New Roman"/>
                <w:sz w:val="20"/>
                <w:szCs w:val="20"/>
              </w:rPr>
              <w:t>очувствуйте сопротивление и давление, как с реальным пациентом</w:t>
            </w:r>
            <w:r w:rsidRPr="00110EF2">
              <w:rPr>
                <w:rFonts w:ascii="Times New Roman" w:hAnsi="Times New Roman"/>
                <w:sz w:val="20"/>
                <w:szCs w:val="20"/>
              </w:rPr>
              <w:br/>
              <w:t>• Моча течет, когда катетер находится в правильном положении</w:t>
            </w:r>
            <w:r w:rsidRPr="00110EF2">
              <w:rPr>
                <w:rFonts w:ascii="Times New Roman" w:hAnsi="Times New Roman"/>
                <w:sz w:val="20"/>
                <w:szCs w:val="20"/>
              </w:rPr>
              <w:br/>
              <w:t>• Практика обучения младенческой мужской и женской катетеризации</w:t>
            </w:r>
            <w:r w:rsidRPr="00110EF2">
              <w:rPr>
                <w:rFonts w:ascii="Times New Roman" w:hAnsi="Times New Roman"/>
                <w:sz w:val="20"/>
                <w:szCs w:val="20"/>
              </w:rPr>
              <w:br/>
              <w:t>• Анатомически реалистичный как с мужскими так и с женскими половыми органами</w:t>
            </w:r>
            <w:r w:rsidRPr="00110EF2">
              <w:rPr>
                <w:rFonts w:ascii="Times New Roman" w:hAnsi="Times New Roman"/>
                <w:sz w:val="20"/>
                <w:szCs w:val="20"/>
              </w:rPr>
              <w:br/>
              <w:t>• Половые органы выполнены из мягкого, реалистичного материала</w:t>
            </w:r>
            <w:r w:rsidRPr="00110EF2">
              <w:rPr>
                <w:rFonts w:ascii="Times New Roman" w:hAnsi="Times New Roman"/>
                <w:sz w:val="20"/>
                <w:szCs w:val="20"/>
              </w:rPr>
              <w:br/>
              <w:t>• Сменные мужские и женские половые органы</w:t>
            </w:r>
            <w:r w:rsidRPr="00110EF2">
              <w:rPr>
                <w:rFonts w:ascii="Times New Roman" w:hAnsi="Times New Roman"/>
                <w:sz w:val="20"/>
                <w:szCs w:val="20"/>
              </w:rPr>
              <w:br/>
              <w:t>• Нижняя часть младенческого торса</w:t>
            </w:r>
            <w:r w:rsidRPr="00110EF2">
              <w:rPr>
                <w:rFonts w:ascii="Times New Roman" w:hAnsi="Times New Roman"/>
                <w:sz w:val="20"/>
                <w:szCs w:val="20"/>
              </w:rPr>
              <w:br/>
            </w:r>
            <w:r w:rsidRPr="00110EF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 комплект входит: младенческий тренажер, сменные половые органы, смазка, катетер </w:t>
            </w:r>
            <w:proofErr w:type="spellStart"/>
            <w:r w:rsidR="000106C7">
              <w:rPr>
                <w:rFonts w:ascii="Times New Roman" w:hAnsi="Times New Roman"/>
                <w:sz w:val="20"/>
                <w:szCs w:val="20"/>
              </w:rPr>
              <w:t>Фолея</w:t>
            </w:r>
            <w:proofErr w:type="spellEnd"/>
            <w:r w:rsidRPr="00110EF2">
              <w:rPr>
                <w:rFonts w:ascii="Times New Roman" w:hAnsi="Times New Roman"/>
                <w:sz w:val="20"/>
                <w:szCs w:val="20"/>
              </w:rPr>
              <w:t xml:space="preserve"> и инс</w:t>
            </w:r>
            <w:bookmarkStart w:id="0" w:name="_GoBack"/>
            <w:bookmarkEnd w:id="0"/>
            <w:r w:rsidRPr="00110EF2">
              <w:rPr>
                <w:rFonts w:ascii="Times New Roman" w:hAnsi="Times New Roman"/>
                <w:sz w:val="20"/>
                <w:szCs w:val="20"/>
              </w:rPr>
              <w:t>трукция.</w:t>
            </w:r>
          </w:p>
        </w:tc>
      </w:tr>
    </w:tbl>
    <w:p w:rsidR="006F70D2" w:rsidRDefault="006F70D2" w:rsidP="00D56EFC">
      <w:pPr>
        <w:pStyle w:val="a7"/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6F70D2" w:rsidSect="00F15E52">
      <w:pgSz w:w="11906" w:h="16838"/>
      <w:pgMar w:top="1134" w:right="993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RRBYC+OceanSansMT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A5253C"/>
    <w:multiLevelType w:val="multilevel"/>
    <w:tmpl w:val="4FBAE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15020A"/>
    <w:multiLevelType w:val="hybridMultilevel"/>
    <w:tmpl w:val="F07C6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BB272F"/>
    <w:multiLevelType w:val="multilevel"/>
    <w:tmpl w:val="0636C5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47F43013"/>
    <w:multiLevelType w:val="hybridMultilevel"/>
    <w:tmpl w:val="E9AAA0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B2E5E89"/>
    <w:multiLevelType w:val="hybridMultilevel"/>
    <w:tmpl w:val="85F6A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C1AD4"/>
    <w:multiLevelType w:val="hybridMultilevel"/>
    <w:tmpl w:val="BCC67D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39218E9"/>
    <w:multiLevelType w:val="multilevel"/>
    <w:tmpl w:val="C994C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9C6A8D"/>
    <w:multiLevelType w:val="multilevel"/>
    <w:tmpl w:val="63AE85C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>
    <w:nsid w:val="6930189E"/>
    <w:multiLevelType w:val="multilevel"/>
    <w:tmpl w:val="5C443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0268E6"/>
    <w:multiLevelType w:val="hybridMultilevel"/>
    <w:tmpl w:val="11206DDA"/>
    <w:lvl w:ilvl="0" w:tplc="0419000F">
      <w:start w:val="1"/>
      <w:numFmt w:val="decimal"/>
      <w:lvlText w:val="%1."/>
      <w:lvlJc w:val="left"/>
      <w:pPr>
        <w:ind w:left="79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D83F18"/>
    <w:multiLevelType w:val="hybridMultilevel"/>
    <w:tmpl w:val="85F6A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9D247E"/>
    <w:multiLevelType w:val="multilevel"/>
    <w:tmpl w:val="5C4EA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F215EF6"/>
    <w:multiLevelType w:val="hybridMultilevel"/>
    <w:tmpl w:val="85F6A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10"/>
  </w:num>
  <w:num w:numId="8">
    <w:abstractNumId w:val="12"/>
  </w:num>
  <w:num w:numId="9">
    <w:abstractNumId w:val="1"/>
  </w:num>
  <w:num w:numId="10">
    <w:abstractNumId w:val="9"/>
  </w:num>
  <w:num w:numId="11">
    <w:abstractNumId w:val="7"/>
  </w:num>
  <w:num w:numId="12">
    <w:abstractNumId w:val="13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7B17"/>
    <w:rsid w:val="0000495D"/>
    <w:rsid w:val="000106C7"/>
    <w:rsid w:val="000248F6"/>
    <w:rsid w:val="00024D25"/>
    <w:rsid w:val="00050116"/>
    <w:rsid w:val="00072F71"/>
    <w:rsid w:val="00073F56"/>
    <w:rsid w:val="00076062"/>
    <w:rsid w:val="000B01AF"/>
    <w:rsid w:val="000C6280"/>
    <w:rsid w:val="000D0DCD"/>
    <w:rsid w:val="000D4ADA"/>
    <w:rsid w:val="000F0665"/>
    <w:rsid w:val="00101978"/>
    <w:rsid w:val="00104471"/>
    <w:rsid w:val="00110EF2"/>
    <w:rsid w:val="00127C01"/>
    <w:rsid w:val="001408F0"/>
    <w:rsid w:val="00143631"/>
    <w:rsid w:val="00151D49"/>
    <w:rsid w:val="001646FF"/>
    <w:rsid w:val="0019146D"/>
    <w:rsid w:val="0019310B"/>
    <w:rsid w:val="001A0B3D"/>
    <w:rsid w:val="001A2C16"/>
    <w:rsid w:val="001D7188"/>
    <w:rsid w:val="001E3E3B"/>
    <w:rsid w:val="00212BE3"/>
    <w:rsid w:val="00214953"/>
    <w:rsid w:val="00232ED7"/>
    <w:rsid w:val="002377DF"/>
    <w:rsid w:val="00255AF7"/>
    <w:rsid w:val="00276213"/>
    <w:rsid w:val="002865DC"/>
    <w:rsid w:val="00292A91"/>
    <w:rsid w:val="00295DF8"/>
    <w:rsid w:val="002A17DB"/>
    <w:rsid w:val="002A501D"/>
    <w:rsid w:val="002B0F70"/>
    <w:rsid w:val="002C0721"/>
    <w:rsid w:val="002D7505"/>
    <w:rsid w:val="002E0E24"/>
    <w:rsid w:val="002E1CAE"/>
    <w:rsid w:val="002F7AE9"/>
    <w:rsid w:val="002F7B17"/>
    <w:rsid w:val="00313585"/>
    <w:rsid w:val="003172C7"/>
    <w:rsid w:val="003343EF"/>
    <w:rsid w:val="00344EE8"/>
    <w:rsid w:val="00367DAB"/>
    <w:rsid w:val="00376D3C"/>
    <w:rsid w:val="00384BAE"/>
    <w:rsid w:val="00391F8B"/>
    <w:rsid w:val="003B2503"/>
    <w:rsid w:val="003B267A"/>
    <w:rsid w:val="003F2C29"/>
    <w:rsid w:val="00412DF2"/>
    <w:rsid w:val="0043113F"/>
    <w:rsid w:val="004346FA"/>
    <w:rsid w:val="004433C3"/>
    <w:rsid w:val="00454678"/>
    <w:rsid w:val="00455BCF"/>
    <w:rsid w:val="00460EC7"/>
    <w:rsid w:val="00465AAF"/>
    <w:rsid w:val="00496477"/>
    <w:rsid w:val="004A5AF9"/>
    <w:rsid w:val="004B064A"/>
    <w:rsid w:val="004B2595"/>
    <w:rsid w:val="004B6878"/>
    <w:rsid w:val="004D2B3A"/>
    <w:rsid w:val="004E383B"/>
    <w:rsid w:val="005041F5"/>
    <w:rsid w:val="00504519"/>
    <w:rsid w:val="0050533A"/>
    <w:rsid w:val="0050789F"/>
    <w:rsid w:val="00530A85"/>
    <w:rsid w:val="005509EC"/>
    <w:rsid w:val="005845A2"/>
    <w:rsid w:val="005939E3"/>
    <w:rsid w:val="005A7ACB"/>
    <w:rsid w:val="005B52BD"/>
    <w:rsid w:val="005B7908"/>
    <w:rsid w:val="005D27F7"/>
    <w:rsid w:val="005D342F"/>
    <w:rsid w:val="005E02E1"/>
    <w:rsid w:val="005E1C91"/>
    <w:rsid w:val="005F6BB9"/>
    <w:rsid w:val="00621184"/>
    <w:rsid w:val="00646D8D"/>
    <w:rsid w:val="0067233D"/>
    <w:rsid w:val="00677D7D"/>
    <w:rsid w:val="00692F17"/>
    <w:rsid w:val="006B6FCC"/>
    <w:rsid w:val="006F657A"/>
    <w:rsid w:val="006F70D2"/>
    <w:rsid w:val="0074712E"/>
    <w:rsid w:val="00750D60"/>
    <w:rsid w:val="0075296A"/>
    <w:rsid w:val="00764A01"/>
    <w:rsid w:val="007D6F57"/>
    <w:rsid w:val="007E06F7"/>
    <w:rsid w:val="007E43A0"/>
    <w:rsid w:val="007F63CE"/>
    <w:rsid w:val="00803692"/>
    <w:rsid w:val="00810D06"/>
    <w:rsid w:val="008524D1"/>
    <w:rsid w:val="008643A5"/>
    <w:rsid w:val="00864BE5"/>
    <w:rsid w:val="0088033E"/>
    <w:rsid w:val="0089302A"/>
    <w:rsid w:val="008A29E8"/>
    <w:rsid w:val="008A63ED"/>
    <w:rsid w:val="008B2959"/>
    <w:rsid w:val="008C2DA7"/>
    <w:rsid w:val="008E2DD9"/>
    <w:rsid w:val="008E4937"/>
    <w:rsid w:val="00914B5F"/>
    <w:rsid w:val="00937598"/>
    <w:rsid w:val="009639FA"/>
    <w:rsid w:val="009F5002"/>
    <w:rsid w:val="00A059A8"/>
    <w:rsid w:val="00A15CAF"/>
    <w:rsid w:val="00A43CCE"/>
    <w:rsid w:val="00A56BB5"/>
    <w:rsid w:val="00A72B46"/>
    <w:rsid w:val="00A758B6"/>
    <w:rsid w:val="00A82542"/>
    <w:rsid w:val="00A963E0"/>
    <w:rsid w:val="00A96605"/>
    <w:rsid w:val="00AA3CD5"/>
    <w:rsid w:val="00AB4658"/>
    <w:rsid w:val="00AC31A1"/>
    <w:rsid w:val="00AC4529"/>
    <w:rsid w:val="00AD15EC"/>
    <w:rsid w:val="00AF40BD"/>
    <w:rsid w:val="00B032DF"/>
    <w:rsid w:val="00B15E13"/>
    <w:rsid w:val="00B54C4D"/>
    <w:rsid w:val="00B62510"/>
    <w:rsid w:val="00B71FFE"/>
    <w:rsid w:val="00B756B8"/>
    <w:rsid w:val="00B76A19"/>
    <w:rsid w:val="00B84B37"/>
    <w:rsid w:val="00B90CEC"/>
    <w:rsid w:val="00BA3654"/>
    <w:rsid w:val="00BB0BB1"/>
    <w:rsid w:val="00BD3BD0"/>
    <w:rsid w:val="00BD6210"/>
    <w:rsid w:val="00BF51D8"/>
    <w:rsid w:val="00C04EFD"/>
    <w:rsid w:val="00C21864"/>
    <w:rsid w:val="00C2667A"/>
    <w:rsid w:val="00C36DFB"/>
    <w:rsid w:val="00C4717E"/>
    <w:rsid w:val="00C76045"/>
    <w:rsid w:val="00C816B0"/>
    <w:rsid w:val="00C908F0"/>
    <w:rsid w:val="00CA0025"/>
    <w:rsid w:val="00CA26D9"/>
    <w:rsid w:val="00CB4415"/>
    <w:rsid w:val="00CC0488"/>
    <w:rsid w:val="00D17ED7"/>
    <w:rsid w:val="00D249F6"/>
    <w:rsid w:val="00D30D18"/>
    <w:rsid w:val="00D33558"/>
    <w:rsid w:val="00D56EFC"/>
    <w:rsid w:val="00D94FE8"/>
    <w:rsid w:val="00DB6B14"/>
    <w:rsid w:val="00DC1376"/>
    <w:rsid w:val="00DD1F0C"/>
    <w:rsid w:val="00DD390A"/>
    <w:rsid w:val="00DD42F6"/>
    <w:rsid w:val="00E00CBD"/>
    <w:rsid w:val="00E017E3"/>
    <w:rsid w:val="00E06336"/>
    <w:rsid w:val="00E25094"/>
    <w:rsid w:val="00E343FE"/>
    <w:rsid w:val="00E46A52"/>
    <w:rsid w:val="00E73878"/>
    <w:rsid w:val="00E9390B"/>
    <w:rsid w:val="00EB4DB8"/>
    <w:rsid w:val="00EC0B20"/>
    <w:rsid w:val="00EF6D16"/>
    <w:rsid w:val="00F004C9"/>
    <w:rsid w:val="00F15E52"/>
    <w:rsid w:val="00F336C3"/>
    <w:rsid w:val="00F41AA8"/>
    <w:rsid w:val="00F46961"/>
    <w:rsid w:val="00F46A97"/>
    <w:rsid w:val="00F71B78"/>
    <w:rsid w:val="00F71ECD"/>
    <w:rsid w:val="00F823C2"/>
    <w:rsid w:val="00F8669C"/>
    <w:rsid w:val="00FC0FCB"/>
    <w:rsid w:val="00FD426C"/>
    <w:rsid w:val="00FE62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6FF"/>
  </w:style>
  <w:style w:type="paragraph" w:styleId="1">
    <w:name w:val="heading 1"/>
    <w:basedOn w:val="a"/>
    <w:link w:val="10"/>
    <w:uiPriority w:val="9"/>
    <w:qFormat/>
    <w:rsid w:val="002A17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5B52BD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6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B4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B4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4DB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56BB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9F500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5B52B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7">
    <w:name w:val="List Paragraph"/>
    <w:basedOn w:val="a"/>
    <w:uiPriority w:val="34"/>
    <w:qFormat/>
    <w:rsid w:val="00412DF2"/>
    <w:pPr>
      <w:ind w:left="720"/>
      <w:contextualSpacing/>
    </w:pPr>
  </w:style>
  <w:style w:type="character" w:styleId="a8">
    <w:name w:val="Strong"/>
    <w:uiPriority w:val="22"/>
    <w:qFormat/>
    <w:rsid w:val="00B76A19"/>
    <w:rPr>
      <w:b/>
      <w:bCs/>
    </w:rPr>
  </w:style>
  <w:style w:type="character" w:styleId="a9">
    <w:name w:val="Emphasis"/>
    <w:qFormat/>
    <w:rsid w:val="00B76A19"/>
    <w:rPr>
      <w:i/>
      <w:iCs/>
    </w:rPr>
  </w:style>
  <w:style w:type="paragraph" w:styleId="aa">
    <w:name w:val="Normal (Web)"/>
    <w:basedOn w:val="a"/>
    <w:uiPriority w:val="99"/>
    <w:rsid w:val="00B76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B76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76A1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063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Hyperlink"/>
    <w:basedOn w:val="a0"/>
    <w:uiPriority w:val="99"/>
    <w:semiHidden/>
    <w:unhideWhenUsed/>
    <w:rsid w:val="00692F17"/>
    <w:rPr>
      <w:rFonts w:ascii="Tahoma" w:hAnsi="Tahoma" w:cs="Tahoma" w:hint="default"/>
      <w:strike w:val="0"/>
      <w:dstrike w:val="0"/>
      <w:color w:val="000066"/>
      <w:u w:val="none"/>
      <w:effect w:val="none"/>
    </w:rPr>
  </w:style>
  <w:style w:type="character" w:customStyle="1" w:styleId="hl1">
    <w:name w:val="hl1"/>
    <w:basedOn w:val="a0"/>
    <w:rsid w:val="00692F17"/>
    <w:rPr>
      <w:color w:val="4682B4"/>
    </w:rPr>
  </w:style>
  <w:style w:type="table" w:customStyle="1" w:styleId="11">
    <w:name w:val="Сетка таблицы1"/>
    <w:basedOn w:val="a1"/>
    <w:next w:val="a3"/>
    <w:rsid w:val="00B90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CB4415"/>
  </w:style>
  <w:style w:type="paragraph" w:customStyle="1" w:styleId="Standard">
    <w:name w:val="Standard"/>
    <w:rsid w:val="00214953"/>
    <w:pPr>
      <w:suppressAutoHyphens/>
      <w:autoSpaceDN w:val="0"/>
      <w:spacing w:after="0" w:line="240" w:lineRule="auto"/>
    </w:pPr>
    <w:rPr>
      <w:rFonts w:ascii="Calibri" w:eastAsia="Times New Roman" w:hAnsi="Calibri" w:cs="Times New Roman"/>
      <w:kern w:val="3"/>
      <w:sz w:val="24"/>
      <w:szCs w:val="24"/>
      <w:lang w:eastAsia="ru-RU" w:bidi="hi-IN"/>
    </w:rPr>
  </w:style>
  <w:style w:type="paragraph" w:customStyle="1" w:styleId="Pa2">
    <w:name w:val="Pa2"/>
    <w:basedOn w:val="a"/>
    <w:next w:val="a"/>
    <w:rsid w:val="002A17DB"/>
    <w:pPr>
      <w:autoSpaceDE w:val="0"/>
      <w:autoSpaceDN w:val="0"/>
      <w:adjustRightInd w:val="0"/>
      <w:spacing w:after="0" w:line="161" w:lineRule="atLeast"/>
    </w:pPr>
    <w:rPr>
      <w:rFonts w:ascii="URRBYC+OceanSansMT-Bold" w:eastAsia="SimSun" w:hAnsi="URRBYC+OceanSansMT-Bold" w:cs="URRBYC+OceanSansMT-Bold"/>
      <w:snapToGrid w:val="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17D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5B52BD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B4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B4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4DB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56BB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9F500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5B52B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7">
    <w:name w:val="List Paragraph"/>
    <w:basedOn w:val="a"/>
    <w:uiPriority w:val="34"/>
    <w:qFormat/>
    <w:rsid w:val="00412D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64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3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16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68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4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256616">
                      <w:marLeft w:val="-3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722145">
                          <w:marLeft w:val="4200"/>
                          <w:marRight w:val="3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941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692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780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303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5922825">
                                              <w:marLeft w:val="0"/>
                                              <w:marRight w:val="25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2461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11" w:color="E3E9EF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2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7BF24-ABB9-4E81-9B63-C03781911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2084</TotalTime>
  <Pages>5</Pages>
  <Words>1399</Words>
  <Characters>7975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Кафедра</cp:lastModifiedBy>
  <cp:revision>137</cp:revision>
  <cp:lastPrinted>2013-08-29T05:46:00Z</cp:lastPrinted>
  <dcterms:created xsi:type="dcterms:W3CDTF">2012-11-30T13:40:00Z</dcterms:created>
  <dcterms:modified xsi:type="dcterms:W3CDTF">2017-01-30T07:01:00Z</dcterms:modified>
</cp:coreProperties>
</file>