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5A" w:rsidRPr="00C27A7E" w:rsidRDefault="0017235A" w:rsidP="0017235A">
      <w:pPr>
        <w:jc w:val="both"/>
        <w:rPr>
          <w:rFonts w:ascii="Times New Roman" w:hAnsi="Times New Roman" w:cs="Times New Roman"/>
          <w:sz w:val="28"/>
          <w:szCs w:val="28"/>
        </w:rPr>
      </w:pPr>
      <w:r w:rsidRPr="00C27A7E">
        <w:rPr>
          <w:rFonts w:ascii="Times New Roman" w:hAnsi="Times New Roman" w:cs="Times New Roman"/>
          <w:b/>
          <w:sz w:val="28"/>
          <w:szCs w:val="28"/>
        </w:rPr>
        <w:t xml:space="preserve">Модуль по общему уходу </w:t>
      </w:r>
      <w:r w:rsidRPr="00C27A7E">
        <w:rPr>
          <w:rFonts w:ascii="Times New Roman" w:hAnsi="Times New Roman" w:cs="Times New Roman"/>
          <w:sz w:val="28"/>
          <w:szCs w:val="28"/>
        </w:rPr>
        <w:t xml:space="preserve">разбит на 3 блока, </w:t>
      </w:r>
      <w:proofErr w:type="gramStart"/>
      <w:r w:rsidRPr="00C27A7E">
        <w:rPr>
          <w:rFonts w:ascii="Times New Roman" w:hAnsi="Times New Roman" w:cs="Times New Roman"/>
          <w:sz w:val="28"/>
          <w:szCs w:val="28"/>
        </w:rPr>
        <w:t>имитирующие</w:t>
      </w:r>
      <w:proofErr w:type="gramEnd"/>
      <w:r w:rsidRPr="00C27A7E">
        <w:rPr>
          <w:rFonts w:ascii="Times New Roman" w:hAnsi="Times New Roman" w:cs="Times New Roman"/>
          <w:sz w:val="28"/>
          <w:szCs w:val="28"/>
        </w:rPr>
        <w:t xml:space="preserve"> палату, процедурный кабинет и манипуляционную. Модуль оснащен тренажерами и манекенами, позволяющими отрабатывать все необходимые навыки сестринского уходаза больными терапевтического и хирургического профиля.</w:t>
      </w:r>
    </w:p>
    <w:p w:rsidR="0017235A" w:rsidRPr="006B6FCC" w:rsidRDefault="0017235A" w:rsidP="0083677E">
      <w:pPr>
        <w:pStyle w:val="a5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6B6FCC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 УЧЕБНОЙ КОМНАТЫ:</w:t>
      </w:r>
    </w:p>
    <w:p w:rsidR="0017235A" w:rsidRPr="009F5002" w:rsidRDefault="0017235A" w:rsidP="00172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33" w:type="pct"/>
        <w:tblInd w:w="108" w:type="dxa"/>
        <w:tblLayout w:type="fixed"/>
        <w:tblLook w:val="01E0"/>
      </w:tblPr>
      <w:tblGrid>
        <w:gridCol w:w="427"/>
        <w:gridCol w:w="62"/>
        <w:gridCol w:w="74"/>
        <w:gridCol w:w="2558"/>
        <w:gridCol w:w="7226"/>
      </w:tblGrid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jc w:val="center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D71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D7188">
              <w:rPr>
                <w:sz w:val="24"/>
                <w:szCs w:val="24"/>
              </w:rPr>
              <w:t>/</w:t>
            </w:r>
            <w:proofErr w:type="spellStart"/>
            <w:r w:rsidRPr="001D71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jc w:val="center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Название ТСО</w:t>
            </w:r>
          </w:p>
        </w:tc>
        <w:tc>
          <w:tcPr>
            <w:tcW w:w="3492" w:type="pct"/>
          </w:tcPr>
          <w:p w:rsidR="0083677E" w:rsidRPr="001D7188" w:rsidRDefault="0083677E" w:rsidP="00A05FC6">
            <w:pPr>
              <w:jc w:val="center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476257" w:rsidRPr="001D7188" w:rsidTr="00991C17">
        <w:trPr>
          <w:trHeight w:val="982"/>
        </w:trPr>
        <w:tc>
          <w:tcPr>
            <w:tcW w:w="5000" w:type="pct"/>
            <w:gridSpan w:val="5"/>
            <w:vAlign w:val="center"/>
          </w:tcPr>
          <w:p w:rsidR="00476257" w:rsidRPr="00476257" w:rsidRDefault="00476257" w:rsidP="004762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ПРОЦЕДУРНЫЙ КАБИНЕТ</w:t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snapToGrid w:val="0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1</w:t>
            </w:r>
          </w:p>
        </w:tc>
        <w:tc>
          <w:tcPr>
            <w:tcW w:w="1272" w:type="pct"/>
            <w:gridSpan w:val="2"/>
          </w:tcPr>
          <w:p w:rsidR="0083677E" w:rsidRDefault="0083677E" w:rsidP="00A05FC6">
            <w:pPr>
              <w:pStyle w:val="xl63"/>
              <w:snapToGrid w:val="0"/>
              <w:rPr>
                <w:b/>
              </w:rPr>
            </w:pPr>
            <w:r w:rsidRPr="00146DCE">
              <w:rPr>
                <w:b/>
              </w:rPr>
              <w:t>Модель руки для инъекций.</w:t>
            </w:r>
          </w:p>
          <w:p w:rsidR="0083677E" w:rsidRPr="00146DCE" w:rsidRDefault="0083677E" w:rsidP="00A05FC6">
            <w:pPr>
              <w:pStyle w:val="xl63"/>
              <w:snapToGrid w:val="0"/>
              <w:rPr>
                <w:b/>
              </w:rPr>
            </w:pPr>
            <w:r w:rsidRPr="00146DCE">
              <w:rPr>
                <w:b/>
                <w:noProof/>
              </w:rPr>
              <w:drawing>
                <wp:inline distT="0" distB="0" distL="0" distR="0">
                  <wp:extent cx="1565201" cy="1550687"/>
                  <wp:effectExtent l="19050" t="0" r="0" b="0"/>
                  <wp:docPr id="4" name="Рисунок 10" descr="http://www.zik-a.ru/_img/_dat/cd253a9c6139ff209b98f622520823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zik-a.ru/_img/_dat/cd253a9c6139ff209b98f622520823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81" cy="15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146DCE">
              <w:rPr>
                <w:noProof/>
                <w:sz w:val="24"/>
                <w:szCs w:val="24"/>
              </w:rPr>
              <w:drawing>
                <wp:inline distT="0" distB="0" distL="0" distR="0">
                  <wp:extent cx="1469508" cy="1212112"/>
                  <wp:effectExtent l="19050" t="0" r="0" b="0"/>
                  <wp:docPr id="14" name="rg_hi" descr="http://t0.gstatic.com/images?q=tbn:ANd9GcQ2pbPHlsg6Ejb54y7TA9w5XLkmnYJ1k37FIeaLeZuyxONfeFlv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2pbPHlsg6Ejb54y7TA9w5XLkmnYJ1k37FIeaLeZuyxONfeFlv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006" cy="1210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1D7188" w:rsidRDefault="0083677E" w:rsidP="00A05FC6">
            <w:pPr>
              <w:shd w:val="clear" w:color="auto" w:fill="FFFFFF"/>
              <w:ind w:right="150"/>
              <w:jc w:val="both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 xml:space="preserve">Модель руки для инъекций, сделанная из силикона — уникальный образец, позволяющий проводить реальный тренинг медицинского персонала. Высокое качество, устойчивость окраски и мягкий, легко моющийся материал позволяют использовать ее для групповых занятий. </w:t>
            </w:r>
            <w:proofErr w:type="gramStart"/>
            <w:r w:rsidRPr="001D7188">
              <w:rPr>
                <w:sz w:val="24"/>
                <w:szCs w:val="24"/>
              </w:rPr>
              <w:t>Предназначена</w:t>
            </w:r>
            <w:proofErr w:type="gramEnd"/>
            <w:r w:rsidRPr="001D7188">
              <w:rPr>
                <w:sz w:val="24"/>
                <w:szCs w:val="24"/>
              </w:rPr>
              <w:t xml:space="preserve"> для обучения практическим навыкам внутривенных инъекций и правильной пункции периферических вен для взятия крови. Доступные вены: медиальная подкожная вена руки, медиальная локтевая вена. </w:t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2" w:type="pct"/>
            <w:gridSpan w:val="2"/>
          </w:tcPr>
          <w:p w:rsidR="0083677E" w:rsidRPr="006B6611" w:rsidRDefault="0083677E" w:rsidP="00A05FC6">
            <w:pPr>
              <w:pStyle w:val="xl63"/>
              <w:snapToGrid w:val="0"/>
              <w:rPr>
                <w:b/>
              </w:rPr>
            </w:pPr>
            <w:r w:rsidRPr="006B6611">
              <w:rPr>
                <w:b/>
              </w:rPr>
              <w:t>Накладка для внутривенных инъекций.</w:t>
            </w:r>
          </w:p>
          <w:p w:rsidR="0083677E" w:rsidRPr="006B6611" w:rsidRDefault="0083677E" w:rsidP="00A05FC6">
            <w:pPr>
              <w:pStyle w:val="xl63"/>
              <w:snapToGrid w:val="0"/>
              <w:rPr>
                <w:b/>
              </w:rPr>
            </w:pPr>
            <w:r w:rsidRPr="006B6611">
              <w:rPr>
                <w:noProof/>
              </w:rPr>
              <w:drawing>
                <wp:inline distT="0" distB="0" distL="0" distR="0">
                  <wp:extent cx="1703424" cy="1967023"/>
                  <wp:effectExtent l="19050" t="0" r="0" b="0"/>
                  <wp:docPr id="15" name="Рисунок 1" descr="http://www.zik-a.ru/_img/_dat/aef2a9d38091a217fd0caf5a589e964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zik-a.ru/_img/_dat/aef2a9d38091a217fd0caf5a589e964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305" cy="1966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Pr="006B6611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6B6611" w:rsidRDefault="0083677E" w:rsidP="006B6611">
            <w:pPr>
              <w:rPr>
                <w:color w:val="000000"/>
                <w:sz w:val="24"/>
                <w:szCs w:val="24"/>
              </w:rPr>
            </w:pPr>
            <w:r w:rsidRPr="006B6611">
              <w:rPr>
                <w:color w:val="000000"/>
                <w:sz w:val="24"/>
                <w:szCs w:val="24"/>
              </w:rPr>
              <w:lastRenderedPageBreak/>
              <w:t>Накладка на руку на резинках (для отработки навыков внутривенных инъекций)</w:t>
            </w:r>
            <w:proofErr w:type="gramStart"/>
            <w:r w:rsidRPr="006B6611">
              <w:rPr>
                <w:color w:val="000000"/>
                <w:sz w:val="24"/>
                <w:szCs w:val="24"/>
              </w:rPr>
              <w:t>.Э</w:t>
            </w:r>
            <w:proofErr w:type="gramEnd"/>
            <w:r w:rsidRPr="006B6611">
              <w:rPr>
                <w:color w:val="000000"/>
                <w:sz w:val="24"/>
                <w:szCs w:val="24"/>
              </w:rPr>
              <w:t>та недорогая, легкая накладка для внутривенных инъекций предназначена для закрепления на предплечье. Несмотря на простоту, накладка позволяет отрабатывать навыки очень близко к реальности, при этом выдерживает большое количество уколов.</w:t>
            </w:r>
          </w:p>
          <w:p w:rsidR="0083677E" w:rsidRPr="006B6611" w:rsidRDefault="0083677E" w:rsidP="00A05FC6">
            <w:pPr>
              <w:shd w:val="clear" w:color="auto" w:fill="FFFFFF"/>
              <w:ind w:right="150"/>
              <w:jc w:val="both"/>
              <w:rPr>
                <w:sz w:val="24"/>
                <w:szCs w:val="24"/>
              </w:rPr>
            </w:pP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snapToGrid w:val="0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72" w:type="pct"/>
            <w:gridSpan w:val="2"/>
          </w:tcPr>
          <w:p w:rsidR="0083677E" w:rsidRPr="006B6611" w:rsidRDefault="0083677E" w:rsidP="00A05FC6">
            <w:pPr>
              <w:pStyle w:val="xl63"/>
              <w:snapToGrid w:val="0"/>
              <w:rPr>
                <w:b/>
              </w:rPr>
            </w:pPr>
            <w:r w:rsidRPr="006B6611">
              <w:rPr>
                <w:b/>
              </w:rPr>
              <w:t>Модель ягодиц для внутримышечных инъекций.</w:t>
            </w:r>
          </w:p>
          <w:p w:rsidR="0083677E" w:rsidRPr="001D7188" w:rsidRDefault="0083677E" w:rsidP="00A05FC6">
            <w:pPr>
              <w:pStyle w:val="xl63"/>
              <w:snapToGrid w:val="0"/>
            </w:pPr>
            <w:r w:rsidRPr="00146DCE">
              <w:rPr>
                <w:noProof/>
              </w:rPr>
              <w:drawing>
                <wp:inline distT="0" distB="0" distL="0" distR="0">
                  <wp:extent cx="1361067" cy="1244009"/>
                  <wp:effectExtent l="19050" t="0" r="0" b="0"/>
                  <wp:docPr id="17" name="Рисунок 3" descr="C:\Documents and Settings\Genon\Мои документы\Мои рисунки\попа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Documents and Settings\Genon\Мои документы\Мои рисунки\попа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876" cy="124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1D7188" w:rsidRDefault="0083677E" w:rsidP="00A05FC6">
            <w:pPr>
              <w:shd w:val="clear" w:color="auto" w:fill="FFFFFF"/>
              <w:ind w:right="150"/>
              <w:jc w:val="both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 xml:space="preserve">Модель, достоверно имитирующая правую ягодицу, имеет участок для правильного выполнения инъекций. Сменная накладка для инъекций. Реалистичная модель с мягкой на ощупь кожей. </w:t>
            </w:r>
          </w:p>
          <w:p w:rsidR="0083677E" w:rsidRPr="001D7188" w:rsidRDefault="0083677E" w:rsidP="00A05FC6">
            <w:pPr>
              <w:shd w:val="clear" w:color="auto" w:fill="FFFFFF"/>
              <w:ind w:right="150"/>
              <w:jc w:val="both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br/>
            </w:r>
          </w:p>
          <w:p w:rsidR="0083677E" w:rsidRPr="001D7188" w:rsidRDefault="0083677E" w:rsidP="00A05FC6">
            <w:pPr>
              <w:jc w:val="both"/>
              <w:rPr>
                <w:sz w:val="24"/>
                <w:szCs w:val="24"/>
              </w:rPr>
            </w:pP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3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Учебная накладка для внутримышечных инъекций</w:t>
            </w:r>
          </w:p>
          <w:p w:rsidR="0083677E" w:rsidRPr="001D7188" w:rsidRDefault="0083677E" w:rsidP="006B6611">
            <w:pPr>
              <w:pStyle w:val="xl63"/>
              <w:snapToGrid w:val="0"/>
            </w:pPr>
            <w:r w:rsidRPr="006B6611">
              <w:rPr>
                <w:noProof/>
              </w:rPr>
              <w:drawing>
                <wp:inline distT="0" distB="0" distL="0" distR="0">
                  <wp:extent cx="1775092" cy="1626781"/>
                  <wp:effectExtent l="19050" t="0" r="0" b="0"/>
                  <wp:docPr id="27" name="Рисунок 4" descr="C:\Documents and Settings\Genon\Мои документы\Мои рисунки\накладка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Documents and Settings\Genon\Мои документы\Мои рисунки\накладка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060" cy="1631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1D7188" w:rsidRDefault="0083677E" w:rsidP="00A05FC6">
            <w:pPr>
              <w:jc w:val="both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Модель - накладка состоит из 3-х слоев: кожа, подкожные ткани и мышцы. Модель можно крепить на любой тренажер, а также на руку человека. На модели можно отрабатывать 3 вида инъекций: внутрикожные, подкожные и внутримышечные</w:t>
            </w:r>
          </w:p>
          <w:p w:rsidR="0083677E" w:rsidRPr="001D7188" w:rsidRDefault="0083677E" w:rsidP="00A05FC6">
            <w:pPr>
              <w:shd w:val="clear" w:color="auto" w:fill="FFFFFF"/>
              <w:ind w:right="150"/>
              <w:rPr>
                <w:sz w:val="24"/>
                <w:szCs w:val="24"/>
              </w:rPr>
            </w:pP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4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Шприцы</w:t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snapToGrid w:val="0"/>
              <w:spacing w:line="100" w:lineRule="atLeast"/>
              <w:jc w:val="both"/>
              <w:rPr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en-US"/>
              </w:rPr>
            </w:pPr>
            <w:r w:rsidRPr="001D7188">
              <w:rPr>
                <w:sz w:val="24"/>
                <w:szCs w:val="24"/>
              </w:rPr>
              <w:t>Стерильный, инъекционный однократного применения шприц  емкостью 2 мл.</w:t>
            </w:r>
          </w:p>
          <w:p w:rsidR="0083677E" w:rsidRPr="001D7188" w:rsidRDefault="0083677E" w:rsidP="00A05FC6">
            <w:pPr>
              <w:snapToGrid w:val="0"/>
              <w:rPr>
                <w:sz w:val="24"/>
                <w:szCs w:val="24"/>
              </w:rPr>
            </w:pPr>
          </w:p>
        </w:tc>
      </w:tr>
      <w:tr w:rsidR="0083677E" w:rsidRPr="001D7188" w:rsidTr="00991C17">
        <w:trPr>
          <w:trHeight w:val="688"/>
        </w:trPr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5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Шприцы</w:t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snapToGrid w:val="0"/>
              <w:spacing w:line="100" w:lineRule="atLeast"/>
              <w:jc w:val="both"/>
              <w:rPr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en-US"/>
              </w:rPr>
            </w:pPr>
            <w:r w:rsidRPr="001D7188">
              <w:rPr>
                <w:sz w:val="24"/>
                <w:szCs w:val="24"/>
              </w:rPr>
              <w:t>Стерильный, инъекционный однократного применения шприц  емкостью 5 мл.</w:t>
            </w:r>
          </w:p>
          <w:p w:rsidR="0083677E" w:rsidRPr="001D7188" w:rsidRDefault="0083677E" w:rsidP="00A05FC6">
            <w:pPr>
              <w:snapToGrid w:val="0"/>
              <w:rPr>
                <w:sz w:val="24"/>
                <w:szCs w:val="24"/>
              </w:rPr>
            </w:pPr>
          </w:p>
        </w:tc>
      </w:tr>
      <w:tr w:rsidR="0083677E" w:rsidRPr="001D7188" w:rsidTr="00991C17">
        <w:trPr>
          <w:trHeight w:val="688"/>
        </w:trPr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6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Системы для в/</w:t>
            </w:r>
            <w:proofErr w:type="gramStart"/>
            <w:r w:rsidRPr="001D7188">
              <w:t>в</w:t>
            </w:r>
            <w:proofErr w:type="gramEnd"/>
            <w:r w:rsidRPr="001D7188">
              <w:t xml:space="preserve"> вливаний</w:t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jc w:val="both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 xml:space="preserve">Система  применяется для внутривенного введения </w:t>
            </w:r>
            <w:proofErr w:type="spellStart"/>
            <w:r w:rsidRPr="001D7188">
              <w:rPr>
                <w:sz w:val="24"/>
                <w:szCs w:val="24"/>
              </w:rPr>
              <w:t>инфузионных</w:t>
            </w:r>
            <w:proofErr w:type="spellEnd"/>
            <w:r w:rsidRPr="001D7188">
              <w:rPr>
                <w:sz w:val="24"/>
                <w:szCs w:val="24"/>
              </w:rPr>
              <w:t xml:space="preserve"> растворов и кровезаменителей из стеклянных флаконов и пластиковых пакетов. В состав устройства входит: защитный колпачок (2шт.), игла пластиковая, капельница с фильтром 15 н/м, прозрачная соединительная, гибкая трубка 150 см, коннектор, воздухозаборный клапан, роликовый регулятор (длина зажима 53 мм.), игла металлическая 18G (1,2х40 мм). </w:t>
            </w:r>
          </w:p>
          <w:p w:rsidR="0083677E" w:rsidRPr="001D7188" w:rsidRDefault="0083677E" w:rsidP="00A05FC6">
            <w:pPr>
              <w:jc w:val="both"/>
              <w:rPr>
                <w:sz w:val="24"/>
                <w:szCs w:val="24"/>
              </w:rPr>
            </w:pPr>
          </w:p>
        </w:tc>
      </w:tr>
      <w:tr w:rsidR="0083677E" w:rsidRPr="001D7188" w:rsidTr="00991C17">
        <w:trPr>
          <w:trHeight w:val="688"/>
        </w:trPr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7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 xml:space="preserve">Вата </w:t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proofErr w:type="gramStart"/>
            <w:r w:rsidRPr="001D7188">
              <w:rPr>
                <w:sz w:val="24"/>
                <w:szCs w:val="24"/>
              </w:rPr>
              <w:t>Хлопковая</w:t>
            </w:r>
            <w:proofErr w:type="gramEnd"/>
            <w:r w:rsidRPr="001D7188">
              <w:rPr>
                <w:sz w:val="24"/>
                <w:szCs w:val="24"/>
              </w:rPr>
              <w:t>, хирургическая нестерильная  - 100 г/</w:t>
            </w:r>
            <w:proofErr w:type="spellStart"/>
            <w:r w:rsidRPr="001D7188">
              <w:rPr>
                <w:sz w:val="24"/>
                <w:szCs w:val="24"/>
              </w:rPr>
              <w:t>уп</w:t>
            </w:r>
            <w:proofErr w:type="spellEnd"/>
            <w:r w:rsidRPr="001D7188">
              <w:rPr>
                <w:sz w:val="24"/>
                <w:szCs w:val="24"/>
              </w:rPr>
              <w:t>.</w:t>
            </w:r>
          </w:p>
          <w:p w:rsidR="0083677E" w:rsidRPr="001D7188" w:rsidRDefault="0083677E" w:rsidP="00A05FC6">
            <w:pPr>
              <w:rPr>
                <w:sz w:val="24"/>
                <w:szCs w:val="24"/>
              </w:rPr>
            </w:pP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8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Бинт</w:t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snapToGrid w:val="0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Медицинский марлевый нестерильный  бинт - 7см х14см (групповая упаковка), плотность 27 г/м</w:t>
            </w:r>
            <w:proofErr w:type="gramStart"/>
            <w:r w:rsidRPr="001D7188">
              <w:rPr>
                <w:sz w:val="24"/>
                <w:szCs w:val="24"/>
              </w:rPr>
              <w:t>2</w:t>
            </w:r>
            <w:proofErr w:type="gramEnd"/>
          </w:p>
          <w:p w:rsidR="0083677E" w:rsidRPr="001D7188" w:rsidRDefault="0083677E" w:rsidP="00A05FC6">
            <w:pPr>
              <w:rPr>
                <w:sz w:val="24"/>
                <w:szCs w:val="24"/>
              </w:rPr>
            </w:pP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9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Перчатки медицинские нестерильные</w:t>
            </w:r>
          </w:p>
        </w:tc>
        <w:tc>
          <w:tcPr>
            <w:tcW w:w="3492" w:type="pct"/>
          </w:tcPr>
          <w:p w:rsidR="0083677E" w:rsidRPr="001D7188" w:rsidRDefault="0083677E" w:rsidP="00A05FC6">
            <w:pPr>
              <w:jc w:val="both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Перчатки смотровые, диагностические, латексные, текстурированные, нестерильные, не припудренные, одноразовые.</w:t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ind w:right="-46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10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Пинцет</w:t>
            </w:r>
          </w:p>
          <w:p w:rsidR="0083677E" w:rsidRPr="001D7188" w:rsidRDefault="0083677E" w:rsidP="00A05FC6">
            <w:pPr>
              <w:pStyle w:val="xl63"/>
              <w:snapToGrid w:val="0"/>
            </w:pPr>
            <w:r w:rsidRPr="001D7188">
              <w:rPr>
                <w:color w:val="000000"/>
              </w:rPr>
              <w:t>Производитель: Россия</w:t>
            </w:r>
          </w:p>
        </w:tc>
        <w:tc>
          <w:tcPr>
            <w:tcW w:w="3492" w:type="pct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Пинцет анатомический 150 см, нержавеющая  сталь</w:t>
            </w:r>
          </w:p>
          <w:p w:rsidR="0083677E" w:rsidRPr="001D7188" w:rsidRDefault="0083677E" w:rsidP="00A05FC6">
            <w:pPr>
              <w:pStyle w:val="xl63"/>
              <w:snapToGrid w:val="0"/>
            </w:pPr>
            <w:r w:rsidRPr="001D7188">
              <w:rPr>
                <w:noProof/>
              </w:rPr>
              <w:lastRenderedPageBreak/>
              <w:drawing>
                <wp:inline distT="0" distB="0" distL="0" distR="0">
                  <wp:extent cx="2457450" cy="1409700"/>
                  <wp:effectExtent l="0" t="0" r="0" b="0"/>
                  <wp:docPr id="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ind w:right="-46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 xml:space="preserve">Пинцет </w:t>
            </w:r>
          </w:p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1D7188">
              <w:rPr>
                <w:color w:val="000000"/>
                <w:sz w:val="24"/>
                <w:szCs w:val="24"/>
              </w:rPr>
              <w:t>Производитель: Россия</w:t>
            </w:r>
          </w:p>
        </w:tc>
        <w:tc>
          <w:tcPr>
            <w:tcW w:w="3492" w:type="pct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Пинцет анатомический общего назначения 250х2,5, нержавеющая сталь</w:t>
            </w:r>
          </w:p>
          <w:p w:rsidR="0083677E" w:rsidRPr="001D7188" w:rsidRDefault="0083677E" w:rsidP="00A05FC6">
            <w:pPr>
              <w:pStyle w:val="xl63"/>
              <w:snapToGrid w:val="0"/>
            </w:pPr>
            <w:r w:rsidRPr="001D7188">
              <w:rPr>
                <w:noProof/>
              </w:rPr>
              <w:drawing>
                <wp:inline distT="0" distB="0" distL="0" distR="0">
                  <wp:extent cx="2238375" cy="1457325"/>
                  <wp:effectExtent l="0" t="0" r="0" b="0"/>
                  <wp:docPr id="3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Пробирка</w:t>
            </w:r>
          </w:p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Пробирка стеклянная, градуированная</w:t>
            </w:r>
          </w:p>
          <w:p w:rsidR="0083677E" w:rsidRPr="001D7188" w:rsidRDefault="0083677E" w:rsidP="00A05FC6">
            <w:pPr>
              <w:pStyle w:val="xl63"/>
              <w:snapToGrid w:val="0"/>
              <w:spacing w:before="0" w:beforeAutospacing="0" w:after="0" w:afterAutospacing="0"/>
            </w:pPr>
            <w:r w:rsidRPr="001D7188">
              <w:t>Объем   10 мл</w:t>
            </w:r>
            <w:r w:rsidRPr="001D7188">
              <w:br/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 xml:space="preserve">Штатив для пробирок </w:t>
            </w:r>
          </w:p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 xml:space="preserve">Штатив для пробирок. </w:t>
            </w:r>
            <w:proofErr w:type="gramStart"/>
            <w:r w:rsidRPr="001D7188">
              <w:rPr>
                <w:sz w:val="24"/>
                <w:szCs w:val="24"/>
              </w:rPr>
              <w:t>Предназначен</w:t>
            </w:r>
            <w:proofErr w:type="gramEnd"/>
            <w:r w:rsidRPr="001D7188">
              <w:rPr>
                <w:sz w:val="24"/>
                <w:szCs w:val="24"/>
              </w:rPr>
              <w:t xml:space="preserve"> для установки стеклянных пробирок с питательными средствами, культурами бактерий и реактивами. На 10 пробирок, </w:t>
            </w:r>
            <w:proofErr w:type="gramStart"/>
            <w:r w:rsidRPr="001D7188">
              <w:rPr>
                <w:sz w:val="24"/>
                <w:szCs w:val="24"/>
              </w:rPr>
              <w:t>нестерилен</w:t>
            </w:r>
            <w:proofErr w:type="gramEnd"/>
            <w:r w:rsidRPr="001D7188">
              <w:rPr>
                <w:sz w:val="24"/>
                <w:szCs w:val="24"/>
              </w:rPr>
              <w:t>.</w:t>
            </w:r>
          </w:p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noProof/>
                <w:sz w:val="24"/>
                <w:szCs w:val="24"/>
              </w:rPr>
              <w:drawing>
                <wp:inline distT="0" distB="0" distL="0" distR="0">
                  <wp:extent cx="1524000" cy="1352550"/>
                  <wp:effectExtent l="0" t="0" r="0" b="0"/>
                  <wp:docPr id="31" name="Рисунок 18" descr="C:\Documents and Settings\Genon\Мои документы\Мои рисунки\штатив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Documents and Settings\Genon\Мои документы\Мои рисунки\штатив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Pr="001D7188" w:rsidRDefault="0083677E" w:rsidP="00A05FC6">
            <w:pPr>
              <w:rPr>
                <w:sz w:val="24"/>
                <w:szCs w:val="24"/>
              </w:rPr>
            </w:pPr>
          </w:p>
        </w:tc>
      </w:tr>
      <w:tr w:rsidR="0083677E" w:rsidRPr="001D7188" w:rsidTr="00991C17">
        <w:trPr>
          <w:trHeight w:val="2105"/>
        </w:trPr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Жгут компрессионный венозный ЖВ-01-«Еламед»</w:t>
            </w:r>
          </w:p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</w:p>
        </w:tc>
        <w:tc>
          <w:tcPr>
            <w:tcW w:w="3492" w:type="pct"/>
          </w:tcPr>
          <w:p w:rsidR="0083677E" w:rsidRDefault="0083677E" w:rsidP="00A05FC6">
            <w:pPr>
              <w:jc w:val="both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Жгут кровоостанавливающий предназначен для ограничения циркуляции венозной крови при проведении внутривенных манипуляций. Зажимное устройство жгута позволяет регулировать силу сжатия и мгновенно размыкать сжимающую петлю.</w:t>
            </w:r>
          </w:p>
          <w:p w:rsidR="0083677E" w:rsidRPr="001D7188" w:rsidRDefault="0083677E" w:rsidP="00A05FC6">
            <w:pPr>
              <w:jc w:val="both"/>
              <w:rPr>
                <w:sz w:val="24"/>
                <w:szCs w:val="24"/>
              </w:rPr>
            </w:pPr>
            <w:r w:rsidRPr="001D7188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14575" cy="1981200"/>
                  <wp:effectExtent l="19050" t="0" r="9525" b="0"/>
                  <wp:docPr id="33" name="Рисунок 20" descr="C:\Documents and Settings\Genon\Мои документы\Мои рисунки\жгут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Documents and Settings\Genon\Мои документы\Мои рисунки\жгут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Коробка КФ-3</w:t>
            </w:r>
          </w:p>
          <w:p w:rsidR="0083677E" w:rsidRPr="001D7188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</w:p>
        </w:tc>
        <w:tc>
          <w:tcPr>
            <w:tcW w:w="3492" w:type="pct"/>
          </w:tcPr>
          <w:p w:rsidR="0083677E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sz w:val="24"/>
                <w:szCs w:val="24"/>
              </w:rPr>
              <w:t>Стерилизационная  коробка круглая с фильтром  3л, нержавеющая  сталь</w:t>
            </w:r>
            <w:r>
              <w:rPr>
                <w:sz w:val="24"/>
                <w:szCs w:val="24"/>
              </w:rPr>
              <w:t>. Используется при отработке навыков работы со стерильным материалом.</w:t>
            </w:r>
          </w:p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noProof/>
                <w:color w:val="1122CC"/>
                <w:sz w:val="24"/>
                <w:szCs w:val="24"/>
              </w:rPr>
              <w:lastRenderedPageBreak/>
              <w:drawing>
                <wp:inline distT="0" distB="0" distL="0" distR="0">
                  <wp:extent cx="1466850" cy="1409700"/>
                  <wp:effectExtent l="19050" t="0" r="0" b="0"/>
                  <wp:docPr id="34" name="rg_hi" descr="http://t2.gstatic.com/images?q=tbn:ANd9GcQqEMMvplm64ZggaZHID3hssqHGChnL1oRX1B6VcCmAYNaFf4d5lg">
                    <a:hlinkClick xmlns:a="http://schemas.openxmlformats.org/drawingml/2006/main" r:id="rId1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qEMMvplm64ZggaZHID3hssqHGChnL1oRX1B6VcCmAYNaFf4d5lg">
                            <a:hlinkClick r:id="rId1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 xml:space="preserve">Лотки </w:t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Почкообразные лотки,  нержавеющая сталь 200мл</w:t>
            </w:r>
          </w:p>
          <w:p w:rsidR="0083677E" w:rsidRPr="001D7188" w:rsidRDefault="0083677E" w:rsidP="00A05FC6">
            <w:pPr>
              <w:rPr>
                <w:sz w:val="24"/>
                <w:szCs w:val="24"/>
              </w:rPr>
            </w:pPr>
            <w:r w:rsidRPr="001D7188">
              <w:rPr>
                <w:noProof/>
                <w:color w:val="1122CC"/>
                <w:sz w:val="24"/>
                <w:szCs w:val="24"/>
              </w:rPr>
              <w:drawing>
                <wp:inline distT="0" distB="0" distL="0" distR="0">
                  <wp:extent cx="2419350" cy="1590675"/>
                  <wp:effectExtent l="0" t="0" r="0" b="0"/>
                  <wp:docPr id="35" name="rg_hi" descr="http://t2.gstatic.com/images?q=tbn:ANd9GcRZS5pe1xRCVI_45ofomA1T61mYfoLuNgUlp_H2SudQieJrKOCw">
                    <a:hlinkClick xmlns:a="http://schemas.openxmlformats.org/drawingml/2006/main" r:id="rId1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ZS5pe1xRCVI_45ofomA1T61mYfoLuNgUlp_H2SudQieJrKOCw">
                            <a:hlinkClick r:id="rId1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77E" w:rsidRPr="001D7188" w:rsidTr="00991C17"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2" w:type="pct"/>
            <w:gridSpan w:val="2"/>
          </w:tcPr>
          <w:p w:rsidR="0083677E" w:rsidRPr="00E7754D" w:rsidRDefault="0083677E" w:rsidP="00A05FC6">
            <w:pPr>
              <w:pStyle w:val="xl63"/>
              <w:snapToGrid w:val="0"/>
            </w:pPr>
            <w:r w:rsidRPr="00E7754D">
              <w:t xml:space="preserve">Лоток прямоугольный </w:t>
            </w:r>
          </w:p>
        </w:tc>
        <w:tc>
          <w:tcPr>
            <w:tcW w:w="3492" w:type="pct"/>
          </w:tcPr>
          <w:p w:rsidR="0083677E" w:rsidRPr="00E7754D" w:rsidRDefault="0083677E" w:rsidP="00A05FC6">
            <w:pPr>
              <w:jc w:val="both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 xml:space="preserve">Лоток прямоугольный </w:t>
            </w:r>
            <w:proofErr w:type="spellStart"/>
            <w:r w:rsidRPr="00E7754D">
              <w:rPr>
                <w:sz w:val="24"/>
                <w:szCs w:val="24"/>
              </w:rPr>
              <w:t>ЛМПу</w:t>
            </w:r>
            <w:proofErr w:type="spellEnd"/>
            <w:r w:rsidRPr="00E7754D">
              <w:rPr>
                <w:sz w:val="24"/>
                <w:szCs w:val="24"/>
              </w:rPr>
              <w:t xml:space="preserve"> 260х180х30</w:t>
            </w:r>
          </w:p>
          <w:p w:rsidR="0083677E" w:rsidRPr="00E7754D" w:rsidRDefault="0083677E" w:rsidP="00A05FC6">
            <w:pPr>
              <w:jc w:val="both"/>
              <w:rPr>
                <w:sz w:val="24"/>
                <w:szCs w:val="24"/>
              </w:rPr>
            </w:pPr>
          </w:p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noProof/>
                <w:sz w:val="24"/>
                <w:szCs w:val="24"/>
              </w:rPr>
              <w:drawing>
                <wp:inline distT="0" distB="0" distL="0" distR="0">
                  <wp:extent cx="1905000" cy="1219200"/>
                  <wp:effectExtent l="0" t="0" r="0" b="0"/>
                  <wp:docPr id="36" name="Рисунок 29" descr="Лоток прямоугольный ЛМПу 300х220х30 Ока-Мед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Лоток прямоугольный ЛМПу 300х220х30 Ока-Мед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77E" w:rsidRPr="001D7188" w:rsidTr="00991C17">
        <w:trPr>
          <w:trHeight w:val="982"/>
        </w:trPr>
        <w:tc>
          <w:tcPr>
            <w:tcW w:w="236" w:type="pct"/>
            <w:gridSpan w:val="2"/>
          </w:tcPr>
          <w:p w:rsidR="0083677E" w:rsidRPr="001D7188" w:rsidRDefault="0083677E" w:rsidP="00A0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2" w:type="pct"/>
            <w:gridSpan w:val="2"/>
          </w:tcPr>
          <w:p w:rsidR="0083677E" w:rsidRPr="001D7188" w:rsidRDefault="0083677E" w:rsidP="00A05FC6">
            <w:pPr>
              <w:pStyle w:val="xl63"/>
              <w:snapToGrid w:val="0"/>
            </w:pPr>
            <w:r w:rsidRPr="001D7188">
              <w:t>Штатив для внутривенных вливаний ШДВ-03-МСГ</w:t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  <w:tc>
          <w:tcPr>
            <w:tcW w:w="3492" w:type="pct"/>
          </w:tcPr>
          <w:p w:rsidR="0083677E" w:rsidRPr="001D7188" w:rsidRDefault="0083677E" w:rsidP="00A05FC6">
            <w:pPr>
              <w:jc w:val="both"/>
              <w:rPr>
                <w:color w:val="000000"/>
                <w:sz w:val="24"/>
                <w:szCs w:val="24"/>
              </w:rPr>
            </w:pPr>
            <w:r w:rsidRPr="001D7188">
              <w:rPr>
                <w:color w:val="000000"/>
                <w:sz w:val="24"/>
                <w:szCs w:val="24"/>
              </w:rPr>
              <w:t xml:space="preserve">Штатив </w:t>
            </w:r>
            <w:proofErr w:type="spellStart"/>
            <w:r w:rsidRPr="001D7188">
              <w:rPr>
                <w:color w:val="000000"/>
                <w:sz w:val="24"/>
                <w:szCs w:val="24"/>
              </w:rPr>
              <w:t>пятиопорный</w:t>
            </w:r>
            <w:proofErr w:type="spellEnd"/>
            <w:r w:rsidRPr="001D7188">
              <w:rPr>
                <w:color w:val="000000"/>
                <w:sz w:val="24"/>
                <w:szCs w:val="24"/>
              </w:rPr>
              <w:t xml:space="preserve"> на колесах для длительных внутривенных вливаний предназначен для размещения флаконов и одноразовых систем с лекарственными растворами.</w:t>
            </w:r>
          </w:p>
          <w:p w:rsidR="0083677E" w:rsidRPr="001D7188" w:rsidRDefault="0083677E" w:rsidP="00A05FC6">
            <w:pPr>
              <w:pStyle w:val="xl63"/>
              <w:snapToGrid w:val="0"/>
            </w:pPr>
            <w:r w:rsidRPr="001D7188">
              <w:rPr>
                <w:noProof/>
                <w:color w:val="1122CC"/>
              </w:rPr>
              <w:drawing>
                <wp:inline distT="0" distB="0" distL="0" distR="0">
                  <wp:extent cx="1724025" cy="1781175"/>
                  <wp:effectExtent l="0" t="0" r="0" b="0"/>
                  <wp:docPr id="44" name="rg_hi" descr="http://t0.gstatic.com/images?q=tbn:ANd9GcQotO6zZFGc8MbPqVkiOT0PABaWIMhjqU36rNqg_Imk5WTUJn7Y2A">
                    <a:hlinkClick xmlns:a="http://schemas.openxmlformats.org/drawingml/2006/main" r:id="rId1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otO6zZFGc8MbPqVkiOT0PABaWIMhjqU36rNqg_Imk5WTUJn7Y2A">
                            <a:hlinkClick r:id="rId1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Pr="001D7188" w:rsidRDefault="0083677E" w:rsidP="00A05FC6">
            <w:pPr>
              <w:pStyle w:val="xl63"/>
              <w:snapToGrid w:val="0"/>
            </w:pPr>
          </w:p>
        </w:tc>
      </w:tr>
      <w:tr w:rsidR="00476257" w:rsidRPr="001D7188" w:rsidTr="00991C17">
        <w:trPr>
          <w:trHeight w:val="982"/>
        </w:trPr>
        <w:tc>
          <w:tcPr>
            <w:tcW w:w="5000" w:type="pct"/>
            <w:gridSpan w:val="5"/>
            <w:vAlign w:val="center"/>
          </w:tcPr>
          <w:p w:rsidR="00476257" w:rsidRPr="00476257" w:rsidRDefault="00476257" w:rsidP="00476257">
            <w:pPr>
              <w:jc w:val="center"/>
              <w:rPr>
                <w:b/>
                <w:sz w:val="24"/>
                <w:szCs w:val="24"/>
              </w:rPr>
            </w:pPr>
            <w:r w:rsidRPr="00476257">
              <w:rPr>
                <w:b/>
                <w:sz w:val="24"/>
                <w:szCs w:val="24"/>
              </w:rPr>
              <w:t>МАНИПУЛЯЦИОННАЯ</w:t>
            </w:r>
          </w:p>
        </w:tc>
      </w:tr>
      <w:tr w:rsidR="0083677E" w:rsidRPr="00AA684A" w:rsidTr="00991C17">
        <w:tblPrEx>
          <w:tblLook w:val="04A0"/>
        </w:tblPrEx>
        <w:tc>
          <w:tcPr>
            <w:tcW w:w="236" w:type="pct"/>
            <w:gridSpan w:val="2"/>
          </w:tcPr>
          <w:p w:rsidR="0083677E" w:rsidRPr="00AA684A" w:rsidRDefault="0083677E" w:rsidP="00A05FC6">
            <w:pPr>
              <w:rPr>
                <w:b/>
              </w:rPr>
            </w:pPr>
          </w:p>
        </w:tc>
        <w:tc>
          <w:tcPr>
            <w:tcW w:w="1272" w:type="pct"/>
            <w:gridSpan w:val="2"/>
          </w:tcPr>
          <w:p w:rsidR="0083677E" w:rsidRDefault="0083677E" w:rsidP="0083677E">
            <w:pPr>
              <w:snapToGrid w:val="0"/>
              <w:jc w:val="both"/>
              <w:rPr>
                <w:b/>
              </w:rPr>
            </w:pPr>
            <w:r w:rsidRPr="009F0774">
              <w:rPr>
                <w:rStyle w:val="a9"/>
                <w:sz w:val="24"/>
                <w:szCs w:val="24"/>
              </w:rPr>
              <w:t xml:space="preserve">Тренажер катетеризации </w:t>
            </w:r>
            <w:r w:rsidRPr="009F0774">
              <w:rPr>
                <w:rStyle w:val="a9"/>
                <w:sz w:val="24"/>
                <w:szCs w:val="24"/>
              </w:rPr>
              <w:lastRenderedPageBreak/>
              <w:t>уретры у мужчин.</w:t>
            </w:r>
            <w:r w:rsidRPr="00AA684A">
              <w:rPr>
                <w:b/>
              </w:rPr>
              <w:t xml:space="preserve"> </w:t>
            </w:r>
            <w:r w:rsidRPr="009F0774">
              <w:rPr>
                <w:b/>
                <w:noProof/>
              </w:rPr>
              <w:drawing>
                <wp:inline distT="0" distB="0" distL="0" distR="0">
                  <wp:extent cx="1200150" cy="1104900"/>
                  <wp:effectExtent l="0" t="0" r="0" b="0"/>
                  <wp:docPr id="62" name="Рисунок 4" descr="http://www.spb-maneken.ru/catalog/backend/1306493550lh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4" descr="http://www.spb-maneken.ru/catalog/backend/1306493550lh.jpeg"/>
                          <pic:cNvPicPr/>
                        </pic:nvPicPr>
                        <pic:blipFill>
                          <a:blip r:embed="rId21" r:link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1C17">
              <w:rPr>
                <w:noProof/>
              </w:rPr>
              <w:t xml:space="preserve"> </w:t>
            </w:r>
            <w:r w:rsidR="00991C17" w:rsidRPr="00991C17">
              <w:rPr>
                <w:b/>
              </w:rPr>
              <w:drawing>
                <wp:inline distT="0" distB="0" distL="0" distR="0">
                  <wp:extent cx="1490773" cy="1584251"/>
                  <wp:effectExtent l="19050" t="0" r="0" b="0"/>
                  <wp:docPr id="80" name="Рисунок 24" descr="F:\ЮЛИЯ 1\ФОТО ОСЦ\ОСЦ\IMG_01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F:\ЮЛИЯ 1\ФОТО ОСЦ\ОСЦ\IMG_01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70" cy="1583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Pr="00AA684A" w:rsidRDefault="0083677E" w:rsidP="0083677E">
            <w:pPr>
              <w:snapToGrid w:val="0"/>
              <w:jc w:val="both"/>
              <w:rPr>
                <w:b/>
              </w:rPr>
            </w:pPr>
          </w:p>
        </w:tc>
        <w:tc>
          <w:tcPr>
            <w:tcW w:w="3492" w:type="pct"/>
          </w:tcPr>
          <w:p w:rsidR="0083677E" w:rsidRPr="00E7754D" w:rsidRDefault="0083677E" w:rsidP="0083677E">
            <w:pPr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7754D">
              <w:rPr>
                <w:sz w:val="24"/>
                <w:szCs w:val="24"/>
                <w:shd w:val="clear" w:color="auto" w:fill="FFFFFF"/>
              </w:rPr>
              <w:lastRenderedPageBreak/>
              <w:t xml:space="preserve">Тренажер катетеризации уретры у мужчин. </w:t>
            </w:r>
          </w:p>
          <w:p w:rsidR="0083677E" w:rsidRPr="00E7754D" w:rsidRDefault="0083677E" w:rsidP="0083677E">
            <w:pPr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7754D">
              <w:rPr>
                <w:sz w:val="24"/>
                <w:szCs w:val="24"/>
                <w:shd w:val="clear" w:color="auto" w:fill="FFFFFF"/>
              </w:rPr>
              <w:t xml:space="preserve">Характеристики: </w:t>
            </w:r>
          </w:p>
          <w:p w:rsidR="0083677E" w:rsidRPr="00E7754D" w:rsidRDefault="0083677E" w:rsidP="0083677E">
            <w:pPr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7754D">
              <w:rPr>
                <w:sz w:val="24"/>
                <w:szCs w:val="24"/>
                <w:shd w:val="clear" w:color="auto" w:fill="FFFFFF"/>
              </w:rPr>
              <w:lastRenderedPageBreak/>
              <w:t xml:space="preserve">– Внутренние и наружные гениталии мужчины. </w:t>
            </w:r>
          </w:p>
          <w:p w:rsidR="0083677E" w:rsidRPr="00E7754D" w:rsidRDefault="0083677E" w:rsidP="0083677E">
            <w:pPr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7754D">
              <w:rPr>
                <w:sz w:val="24"/>
                <w:szCs w:val="24"/>
                <w:shd w:val="clear" w:color="auto" w:fill="FFFFFF"/>
              </w:rPr>
              <w:t xml:space="preserve">– Непосредственное наблюдение за процессом катетеризации. </w:t>
            </w:r>
          </w:p>
          <w:p w:rsidR="0083677E" w:rsidRPr="00E7754D" w:rsidRDefault="0083677E" w:rsidP="0083677E">
            <w:pPr>
              <w:snapToGrid w:val="0"/>
              <w:ind w:right="-108"/>
              <w:rPr>
                <w:rStyle w:val="a9"/>
                <w:b w:val="0"/>
                <w:sz w:val="24"/>
                <w:szCs w:val="24"/>
              </w:rPr>
            </w:pPr>
          </w:p>
          <w:p w:rsidR="0083677E" w:rsidRPr="00AA684A" w:rsidRDefault="0083677E" w:rsidP="00A05FC6">
            <w:pPr>
              <w:rPr>
                <w:b/>
              </w:rPr>
            </w:pPr>
          </w:p>
        </w:tc>
      </w:tr>
      <w:tr w:rsidR="0083677E" w:rsidRPr="00AA684A" w:rsidTr="00991C17">
        <w:tblPrEx>
          <w:tblLook w:val="04A0"/>
        </w:tblPrEx>
        <w:tc>
          <w:tcPr>
            <w:tcW w:w="236" w:type="pct"/>
            <w:gridSpan w:val="2"/>
          </w:tcPr>
          <w:p w:rsidR="0083677E" w:rsidRPr="00AA684A" w:rsidRDefault="0083677E" w:rsidP="00A05FC6">
            <w:pPr>
              <w:rPr>
                <w:b/>
              </w:rPr>
            </w:pPr>
          </w:p>
        </w:tc>
        <w:tc>
          <w:tcPr>
            <w:tcW w:w="1272" w:type="pct"/>
            <w:gridSpan w:val="2"/>
          </w:tcPr>
          <w:p w:rsidR="0083677E" w:rsidRPr="00E7754D" w:rsidRDefault="0083677E" w:rsidP="0083677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0774">
              <w:rPr>
                <w:rStyle w:val="a9"/>
                <w:sz w:val="24"/>
                <w:szCs w:val="24"/>
              </w:rPr>
              <w:t>Тренажер для катетеризации уретры у женщин.</w:t>
            </w:r>
            <w:r>
              <w:rPr>
                <w:rStyle w:val="a9"/>
                <w:sz w:val="24"/>
                <w:szCs w:val="24"/>
              </w:rPr>
              <w:t xml:space="preserve"> </w:t>
            </w:r>
          </w:p>
          <w:p w:rsidR="0083677E" w:rsidRPr="00E7754D" w:rsidRDefault="0083677E" w:rsidP="00A05FC6">
            <w:pPr>
              <w:ind w:right="-108"/>
              <w:rPr>
                <w:rStyle w:val="a9"/>
                <w:b w:val="0"/>
                <w:sz w:val="24"/>
                <w:szCs w:val="24"/>
              </w:rPr>
            </w:pPr>
          </w:p>
          <w:p w:rsidR="0083677E" w:rsidRDefault="0083677E" w:rsidP="00A05FC6">
            <w:pPr>
              <w:rPr>
                <w:b/>
              </w:rPr>
            </w:pPr>
            <w:r w:rsidRPr="009F0774">
              <w:rPr>
                <w:b/>
                <w:noProof/>
              </w:rPr>
              <w:drawing>
                <wp:inline distT="0" distB="0" distL="0" distR="0">
                  <wp:extent cx="1276350" cy="1019175"/>
                  <wp:effectExtent l="0" t="0" r="0" b="0"/>
                  <wp:docPr id="63" name="Рисунок 5" descr="http://www.spb-maneken.ru/catalog/backend/1306493611qd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5" descr="http://www.spb-maneken.ru/catalog/backend/1306493611qd.jpeg"/>
                          <pic:cNvPicPr/>
                        </pic:nvPicPr>
                        <pic:blipFill>
                          <a:blip r:embed="rId24" r:link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C17" w:rsidRDefault="00991C17" w:rsidP="00A05FC6">
            <w:pPr>
              <w:rPr>
                <w:b/>
              </w:rPr>
            </w:pPr>
            <w:r w:rsidRPr="00991C17">
              <w:rPr>
                <w:b/>
              </w:rPr>
              <w:drawing>
                <wp:inline distT="0" distB="0" distL="0" distR="0">
                  <wp:extent cx="1498231" cy="1329069"/>
                  <wp:effectExtent l="19050" t="0" r="6719" b="0"/>
                  <wp:docPr id="79" name="Рисунок 25" descr="F:\ЮЛИЯ 1\ФОТО ОСЦ\ОСЦ\IMG_0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F:\ЮЛИЯ 1\ФОТО ОСЦ\ОСЦ\IMG_0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801" cy="1334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Default="0083677E" w:rsidP="00A05FC6">
            <w:pPr>
              <w:rPr>
                <w:b/>
              </w:rPr>
            </w:pPr>
          </w:p>
          <w:p w:rsidR="0083677E" w:rsidRPr="00AA684A" w:rsidRDefault="0083677E" w:rsidP="00A05FC6">
            <w:pPr>
              <w:rPr>
                <w:b/>
              </w:rPr>
            </w:pPr>
          </w:p>
        </w:tc>
        <w:tc>
          <w:tcPr>
            <w:tcW w:w="3492" w:type="pct"/>
          </w:tcPr>
          <w:p w:rsidR="0083677E" w:rsidRPr="00E7754D" w:rsidRDefault="0083677E" w:rsidP="0083677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7754D">
              <w:rPr>
                <w:sz w:val="24"/>
                <w:szCs w:val="24"/>
                <w:shd w:val="clear" w:color="auto" w:fill="FFFFFF"/>
              </w:rPr>
              <w:t xml:space="preserve">Тренажер для катетеризации уретры у женщин. Характеристики: </w:t>
            </w:r>
          </w:p>
          <w:p w:rsidR="0083677E" w:rsidRPr="00E7754D" w:rsidRDefault="0083677E" w:rsidP="0083677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7754D">
              <w:rPr>
                <w:sz w:val="24"/>
                <w:szCs w:val="24"/>
                <w:shd w:val="clear" w:color="auto" w:fill="FFFFFF"/>
              </w:rPr>
              <w:t xml:space="preserve">– Внутренние и наружные гениталии женщины. </w:t>
            </w:r>
          </w:p>
          <w:p w:rsidR="0083677E" w:rsidRPr="00E7754D" w:rsidRDefault="0083677E" w:rsidP="0083677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7754D">
              <w:rPr>
                <w:sz w:val="24"/>
                <w:szCs w:val="24"/>
                <w:shd w:val="clear" w:color="auto" w:fill="FFFFFF"/>
              </w:rPr>
              <w:t xml:space="preserve">– Непосредственное наблюдение за процессом катетеризации. </w:t>
            </w:r>
          </w:p>
          <w:p w:rsidR="0083677E" w:rsidRPr="00AA684A" w:rsidRDefault="0083677E" w:rsidP="00A05FC6">
            <w:pPr>
              <w:rPr>
                <w:b/>
              </w:rPr>
            </w:pPr>
          </w:p>
        </w:tc>
      </w:tr>
      <w:tr w:rsidR="0083677E" w:rsidRPr="00AA684A" w:rsidTr="00991C17">
        <w:tblPrEx>
          <w:tblLook w:val="04A0"/>
        </w:tblPrEx>
        <w:tc>
          <w:tcPr>
            <w:tcW w:w="236" w:type="pct"/>
            <w:gridSpan w:val="2"/>
          </w:tcPr>
          <w:p w:rsidR="0083677E" w:rsidRPr="00AA684A" w:rsidRDefault="0083677E" w:rsidP="00A05FC6">
            <w:pPr>
              <w:rPr>
                <w:b/>
              </w:rPr>
            </w:pPr>
          </w:p>
        </w:tc>
        <w:tc>
          <w:tcPr>
            <w:tcW w:w="1272" w:type="pct"/>
            <w:gridSpan w:val="2"/>
          </w:tcPr>
          <w:p w:rsidR="0083677E" w:rsidRDefault="0083677E" w:rsidP="00A05FC6">
            <w:pPr>
              <w:shd w:val="clear" w:color="auto" w:fill="FFFFFF"/>
              <w:spacing w:line="312" w:lineRule="atLeast"/>
              <w:ind w:right="225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9F0774">
              <w:rPr>
                <w:b/>
                <w:sz w:val="24"/>
                <w:szCs w:val="24"/>
              </w:rPr>
              <w:t>Тренажер для отработки навыков проведения клизмы и ручной дефекации.</w:t>
            </w:r>
          </w:p>
          <w:p w:rsidR="0083677E" w:rsidRDefault="0083677E" w:rsidP="00A05FC6">
            <w:pPr>
              <w:shd w:val="clear" w:color="auto" w:fill="FFFFFF"/>
              <w:spacing w:line="312" w:lineRule="atLeast"/>
              <w:ind w:right="225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83677E">
              <w:rPr>
                <w:b/>
                <w:sz w:val="24"/>
                <w:szCs w:val="24"/>
              </w:rPr>
              <w:drawing>
                <wp:inline distT="0" distB="0" distL="0" distR="0">
                  <wp:extent cx="1182429" cy="1529540"/>
                  <wp:effectExtent l="19050" t="0" r="0" b="0"/>
                  <wp:docPr id="64" name="Рисунок 18" descr="F:\ЮЛИЯ 1\ФОТО ОСЦ\ОСЦ\IMG_0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:\ЮЛИЯ 1\ФОТО ОСЦ\ОСЦ\IMG_0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305" cy="1530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77E" w:rsidRPr="00AA684A" w:rsidRDefault="0083677E" w:rsidP="00A05FC6">
            <w:pPr>
              <w:shd w:val="clear" w:color="auto" w:fill="FFFFFF"/>
              <w:spacing w:line="312" w:lineRule="atLeast"/>
              <w:ind w:right="225"/>
              <w:jc w:val="both"/>
              <w:textAlignment w:val="baseline"/>
              <w:rPr>
                <w:b/>
              </w:rPr>
            </w:pPr>
          </w:p>
        </w:tc>
        <w:tc>
          <w:tcPr>
            <w:tcW w:w="3492" w:type="pct"/>
          </w:tcPr>
          <w:p w:rsidR="0083677E" w:rsidRPr="00E7754D" w:rsidRDefault="0083677E" w:rsidP="0083677E">
            <w:pPr>
              <w:shd w:val="clear" w:color="auto" w:fill="FFFFFF"/>
              <w:spacing w:line="312" w:lineRule="atLeast"/>
              <w:ind w:right="225"/>
              <w:jc w:val="both"/>
              <w:textAlignment w:val="baseline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</w:rPr>
              <w:t xml:space="preserve"> Функциональные особенности:</w:t>
            </w:r>
          </w:p>
          <w:p w:rsidR="0083677E" w:rsidRPr="00E7754D" w:rsidRDefault="0083677E" w:rsidP="0083677E">
            <w:pPr>
              <w:shd w:val="clear" w:color="auto" w:fill="FFFFFF"/>
              <w:spacing w:line="312" w:lineRule="atLeast"/>
              <w:ind w:right="225"/>
              <w:jc w:val="both"/>
              <w:textAlignment w:val="baseline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</w:rPr>
              <w:t>1. Весь процесс постановки клизмы можно наблюдать через открытое отверстие в брюшной стенке и через прозрачную стенку кишечного канала.</w:t>
            </w:r>
          </w:p>
          <w:p w:rsidR="0083677E" w:rsidRPr="00E7754D" w:rsidRDefault="0083677E" w:rsidP="0083677E">
            <w:pPr>
              <w:shd w:val="clear" w:color="auto" w:fill="FFFFFF"/>
              <w:spacing w:line="312" w:lineRule="atLeast"/>
              <w:ind w:right="225"/>
              <w:jc w:val="both"/>
              <w:textAlignment w:val="baseline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</w:rPr>
              <w:t>2. Возможность удаления фекалий вручную.</w:t>
            </w:r>
          </w:p>
          <w:p w:rsidR="0083677E" w:rsidRPr="00E7754D" w:rsidRDefault="0083677E" w:rsidP="0083677E">
            <w:pPr>
              <w:shd w:val="clear" w:color="auto" w:fill="FFFFFF"/>
              <w:spacing w:line="312" w:lineRule="atLeast"/>
              <w:ind w:right="225"/>
              <w:jc w:val="both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E7754D">
              <w:rPr>
                <w:bCs/>
                <w:sz w:val="24"/>
                <w:szCs w:val="24"/>
                <w:bdr w:val="none" w:sz="0" w:space="0" w:color="auto" w:frame="1"/>
              </w:rPr>
              <w:t>Характеристики:</w:t>
            </w:r>
            <w:r w:rsidRPr="00E7754D">
              <w:rPr>
                <w:sz w:val="24"/>
                <w:szCs w:val="24"/>
              </w:rPr>
              <w:br/>
            </w:r>
            <w:r w:rsidRPr="00E7754D">
              <w:rPr>
                <w:sz w:val="24"/>
                <w:szCs w:val="24"/>
                <w:bdr w:val="none" w:sz="0" w:space="0" w:color="auto" w:frame="1"/>
              </w:rPr>
              <w:t>- Имитация лежачего пациента (пожилого человека), неспособного к самостоятельной дефекации.</w:t>
            </w:r>
          </w:p>
          <w:p w:rsidR="0083677E" w:rsidRPr="00AA684A" w:rsidRDefault="0083677E" w:rsidP="0083677E">
            <w:pPr>
              <w:rPr>
                <w:b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</w:rPr>
              <w:t>- Открывающаяся передняя брюшная стенка для наблюдения за проведением операции.</w:t>
            </w:r>
          </w:p>
        </w:tc>
      </w:tr>
      <w:tr w:rsidR="0083677E" w:rsidRPr="00AA684A" w:rsidTr="00991C17">
        <w:tblPrEx>
          <w:tblLook w:val="04A0"/>
        </w:tblPrEx>
        <w:tc>
          <w:tcPr>
            <w:tcW w:w="236" w:type="pct"/>
            <w:gridSpan w:val="2"/>
          </w:tcPr>
          <w:p w:rsidR="0083677E" w:rsidRPr="00AA684A" w:rsidRDefault="0083677E" w:rsidP="00A05FC6">
            <w:pPr>
              <w:rPr>
                <w:b/>
              </w:rPr>
            </w:pPr>
          </w:p>
        </w:tc>
        <w:tc>
          <w:tcPr>
            <w:tcW w:w="1272" w:type="pct"/>
            <w:gridSpan w:val="2"/>
          </w:tcPr>
          <w:p w:rsidR="0083677E" w:rsidRPr="009F0774" w:rsidRDefault="0083677E" w:rsidP="00A05FC6">
            <w:pPr>
              <w:jc w:val="both"/>
              <w:rPr>
                <w:rStyle w:val="a9"/>
                <w:sz w:val="24"/>
                <w:szCs w:val="24"/>
                <w:bdr w:val="none" w:sz="0" w:space="0" w:color="auto" w:frame="1"/>
              </w:rPr>
            </w:pPr>
            <w:r w:rsidRPr="009F0774">
              <w:rPr>
                <w:rStyle w:val="a9"/>
                <w:sz w:val="24"/>
                <w:szCs w:val="24"/>
                <w:bdr w:val="none" w:sz="0" w:space="0" w:color="auto" w:frame="1"/>
              </w:rPr>
              <w:t>Тренажер для промывания желудка.</w:t>
            </w:r>
          </w:p>
          <w:p w:rsidR="0083677E" w:rsidRPr="00AA684A" w:rsidRDefault="0083677E" w:rsidP="0083677E">
            <w:pPr>
              <w:jc w:val="both"/>
              <w:rPr>
                <w:b/>
              </w:rPr>
            </w:pPr>
            <w:r w:rsidRPr="0083677E">
              <w:rPr>
                <w:b/>
              </w:rPr>
              <w:drawing>
                <wp:inline distT="0" distB="0" distL="0" distR="0">
                  <wp:extent cx="1150531" cy="1382232"/>
                  <wp:effectExtent l="19050" t="0" r="0" b="0"/>
                  <wp:docPr id="66" name="Рисунок 20" descr="F:\ЮЛИЯ 1\ФОТО ОСЦ\ОСЦ\IMG_0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:\ЮЛИЯ 1\ФОТО ОСЦ\ОСЦ\IMG_01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220" cy="1381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E7754D" w:rsidRDefault="0083677E" w:rsidP="0083677E">
            <w:pPr>
              <w:jc w:val="both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gramStart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Модель верхней половины туловища мужчины, правильное анатомическое строение полости рта и носа, зубы, язык, язычок, небо, голосовые связки, трахея, легкие, пищевод, желудок, печень, тонкий кишечник.</w:t>
            </w:r>
            <w:proofErr w:type="gramEnd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Модель демонстрирует реалистичные органы, строение грудной и брюшной полости и процесса зондирования и промывания желудка.</w:t>
            </w:r>
          </w:p>
          <w:p w:rsidR="0083677E" w:rsidRPr="00E7754D" w:rsidRDefault="0083677E" w:rsidP="0083677E">
            <w:pPr>
              <w:jc w:val="both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7754D">
              <w:rPr>
                <w:sz w:val="24"/>
                <w:szCs w:val="24"/>
              </w:rPr>
              <w:br/>
            </w:r>
            <w:r w:rsidRPr="00E7754D">
              <w:rPr>
                <w:rStyle w:val="a9"/>
                <w:sz w:val="24"/>
                <w:szCs w:val="24"/>
                <w:bdr w:val="none" w:sz="0" w:space="0" w:color="auto" w:frame="1"/>
              </w:rPr>
              <w:t>Характеристики:</w:t>
            </w:r>
            <w:r w:rsidRPr="00E7754D">
              <w:rPr>
                <w:sz w:val="24"/>
                <w:szCs w:val="24"/>
              </w:rPr>
              <w:br/>
            </w:r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- Введение желудочного зонда через рот или нос: питание через носовой зонд, промывание желудка.</w:t>
            </w:r>
          </w:p>
          <w:p w:rsidR="0083677E" w:rsidRPr="00E7754D" w:rsidRDefault="0083677E" w:rsidP="0083677E">
            <w:pPr>
              <w:jc w:val="both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</w:t>
            </w:r>
            <w:proofErr w:type="spellStart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Эндотрахеальная</w:t>
            </w:r>
            <w:proofErr w:type="spellEnd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интубация через рот и нос: отсасывание мокроты, ингаляция кислорода и т.д.</w:t>
            </w:r>
          </w:p>
          <w:p w:rsidR="0083677E" w:rsidRPr="00E7754D" w:rsidRDefault="0083677E" w:rsidP="0083677E">
            <w:pPr>
              <w:jc w:val="both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Уход </w:t>
            </w:r>
            <w:proofErr w:type="spellStart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зитрахеостомой</w:t>
            </w:r>
            <w:proofErr w:type="spellEnd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83677E" w:rsidRPr="00E7754D" w:rsidRDefault="0083677E" w:rsidP="0083677E">
            <w:pPr>
              <w:jc w:val="both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- Ручная имитация каротидного пульса.</w:t>
            </w:r>
          </w:p>
          <w:p w:rsidR="0083677E" w:rsidRPr="00E7754D" w:rsidRDefault="0083677E" w:rsidP="0083677E">
            <w:pPr>
              <w:jc w:val="both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</w:t>
            </w:r>
            <w:proofErr w:type="gramStart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ЖК дисплей</w:t>
            </w:r>
            <w:proofErr w:type="gramEnd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: различные состояния зрачков - норма, </w:t>
            </w:r>
            <w:proofErr w:type="spellStart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мидриаз</w:t>
            </w:r>
            <w:proofErr w:type="spellEnd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миоз</w:t>
            </w:r>
            <w:proofErr w:type="spellEnd"/>
            <w:r w:rsidRPr="00E7754D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83677E" w:rsidRPr="00AA684A" w:rsidRDefault="0083677E" w:rsidP="00A05FC6">
            <w:pPr>
              <w:rPr>
                <w:b/>
              </w:rPr>
            </w:pP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15</w:t>
            </w:r>
          </w:p>
        </w:tc>
        <w:tc>
          <w:tcPr>
            <w:tcW w:w="1236" w:type="pct"/>
          </w:tcPr>
          <w:p w:rsidR="0083677E" w:rsidRPr="00E7754D" w:rsidRDefault="0083677E" w:rsidP="00A05FC6">
            <w:pPr>
              <w:pStyle w:val="xl63"/>
              <w:snapToGrid w:val="0"/>
              <w:ind w:right="-108"/>
            </w:pPr>
            <w:r w:rsidRPr="00E7754D">
              <w:t xml:space="preserve">Зонд тонкий желудочный </w:t>
            </w:r>
            <w:r w:rsidRPr="00E7754D">
              <w:rPr>
                <w:noProof/>
              </w:rPr>
              <w:drawing>
                <wp:inline distT="0" distB="0" distL="0" distR="0">
                  <wp:extent cx="1676400" cy="1390650"/>
                  <wp:effectExtent l="0" t="0" r="0" b="0"/>
                  <wp:docPr id="5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E7754D" w:rsidRDefault="0083677E" w:rsidP="00A05FC6">
            <w:pPr>
              <w:pStyle w:val="xl63"/>
              <w:snapToGrid w:val="0"/>
            </w:pPr>
            <w:proofErr w:type="spellStart"/>
            <w:r w:rsidRPr="00E7754D">
              <w:rPr>
                <w:b/>
                <w:color w:val="000000"/>
              </w:rPr>
              <w:t>Тонкийзонд</w:t>
            </w:r>
            <w:proofErr w:type="spellEnd"/>
            <w:r w:rsidRPr="00E7754D">
              <w:rPr>
                <w:color w:val="000000"/>
              </w:rPr>
              <w:t xml:space="preserve"> имеет длину  100—150 </w:t>
            </w:r>
            <w:r w:rsidRPr="00E7754D">
              <w:rPr>
                <w:iCs/>
                <w:color w:val="000000"/>
              </w:rPr>
              <w:t>см</w:t>
            </w:r>
            <w:r w:rsidRPr="00E7754D">
              <w:rPr>
                <w:color w:val="000000"/>
              </w:rPr>
              <w:t>, диаметр просвета — 3,8 6,2  </w:t>
            </w:r>
            <w:proofErr w:type="spellStart"/>
            <w:r w:rsidRPr="00E7754D">
              <w:rPr>
                <w:iCs/>
                <w:color w:val="000000"/>
              </w:rPr>
              <w:t>мм</w:t>
            </w:r>
            <w:proofErr w:type="gramStart"/>
            <w:r w:rsidRPr="00E7754D">
              <w:rPr>
                <w:color w:val="000000"/>
              </w:rPr>
              <w:t>,з</w:t>
            </w:r>
            <w:proofErr w:type="gramEnd"/>
            <w:r w:rsidRPr="00E7754D">
              <w:rPr>
                <w:color w:val="000000"/>
              </w:rPr>
              <w:t>акрытый</w:t>
            </w:r>
            <w:proofErr w:type="spellEnd"/>
            <w:r w:rsidRPr="00E7754D">
              <w:rPr>
                <w:color w:val="000000"/>
              </w:rPr>
              <w:t xml:space="preserve"> конец, 4 боковых отверстия. </w:t>
            </w:r>
            <w:proofErr w:type="gramStart"/>
            <w:r w:rsidRPr="00E7754D">
              <w:t>М</w:t>
            </w:r>
            <w:r w:rsidRPr="00E7754D">
              <w:rPr>
                <w:color w:val="000000"/>
              </w:rPr>
              <w:t>етки от дистального конца расположены на расстоянии: первая – 46 см; вторая – 56 см; третья – 66 см; четвертая – 76 см.</w:t>
            </w:r>
            <w:proofErr w:type="gramEnd"/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16</w:t>
            </w:r>
          </w:p>
        </w:tc>
        <w:tc>
          <w:tcPr>
            <w:tcW w:w="1236" w:type="pct"/>
          </w:tcPr>
          <w:p w:rsidR="0083677E" w:rsidRPr="00E7754D" w:rsidRDefault="0083677E" w:rsidP="00A05FC6">
            <w:pPr>
              <w:pStyle w:val="xl63"/>
              <w:snapToGrid w:val="0"/>
            </w:pPr>
            <w:r w:rsidRPr="00E7754D">
              <w:t>Толстый желудочный зонд</w:t>
            </w:r>
            <w:r w:rsidRPr="00E7754D">
              <w:rPr>
                <w:noProof/>
              </w:rPr>
              <w:drawing>
                <wp:inline distT="0" distB="0" distL="0" distR="0">
                  <wp:extent cx="1724025" cy="1514475"/>
                  <wp:effectExtent l="0" t="0" r="0" b="0"/>
                  <wp:docPr id="5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</w:p>
          <w:p w:rsidR="0083677E" w:rsidRPr="00E7754D" w:rsidRDefault="0083677E" w:rsidP="00A05FC6">
            <w:pPr>
              <w:shd w:val="clear" w:color="auto" w:fill="FFFFFF"/>
              <w:ind w:right="181"/>
              <w:jc w:val="both"/>
              <w:outlineLvl w:val="0"/>
              <w:rPr>
                <w:sz w:val="24"/>
                <w:szCs w:val="24"/>
              </w:rPr>
            </w:pPr>
            <w:r w:rsidRPr="00E7754D">
              <w:rPr>
                <w:b/>
                <w:color w:val="000000"/>
                <w:sz w:val="24"/>
                <w:szCs w:val="24"/>
              </w:rPr>
              <w:t>Толстый зонд</w:t>
            </w:r>
            <w:r w:rsidRPr="00E7754D">
              <w:rPr>
                <w:color w:val="000000"/>
                <w:sz w:val="24"/>
                <w:szCs w:val="24"/>
              </w:rPr>
              <w:t xml:space="preserve"> имеет длину 100-120 см, диаметр просвета— 8-10 </w:t>
            </w:r>
            <w:r w:rsidRPr="00E7754D">
              <w:rPr>
                <w:iCs/>
                <w:color w:val="000000"/>
                <w:sz w:val="24"/>
                <w:szCs w:val="24"/>
              </w:rPr>
              <w:t>мм</w:t>
            </w:r>
            <w:r w:rsidRPr="00E7754D">
              <w:rPr>
                <w:color w:val="000000"/>
                <w:sz w:val="24"/>
                <w:szCs w:val="24"/>
              </w:rPr>
              <w:t>,  имеет  открытый конец, 4 боковых отверстия. Метки от дистального конца расположены на расстоянии: первая - 46 см, вторая - 56 см, третья - 66 см.</w:t>
            </w: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17</w:t>
            </w:r>
          </w:p>
        </w:tc>
        <w:tc>
          <w:tcPr>
            <w:tcW w:w="1236" w:type="pct"/>
          </w:tcPr>
          <w:p w:rsidR="0083677E" w:rsidRPr="00E7754D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Зонд дуоденальный</w:t>
            </w:r>
            <w:r w:rsidRPr="00E7754D">
              <w:rPr>
                <w:noProof/>
                <w:sz w:val="24"/>
                <w:szCs w:val="24"/>
              </w:rPr>
              <w:drawing>
                <wp:inline distT="0" distB="0" distL="0" distR="0">
                  <wp:extent cx="1685925" cy="1771650"/>
                  <wp:effectExtent l="0" t="0" r="0" b="0"/>
                  <wp:docPr id="54" name="Рисунок 34" descr="http://online.adviser.kg/Document/cache/040216/0402167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online.adviser.kg/Document/cache/040216/0402167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 xml:space="preserve">– </w:t>
            </w:r>
            <w:proofErr w:type="gramStart"/>
            <w:r w:rsidRPr="00E7754D">
              <w:rPr>
                <w:sz w:val="24"/>
                <w:szCs w:val="24"/>
              </w:rPr>
              <w:t>изготовлен</w:t>
            </w:r>
            <w:proofErr w:type="gramEnd"/>
            <w:r w:rsidRPr="00E7754D">
              <w:rPr>
                <w:sz w:val="24"/>
                <w:szCs w:val="24"/>
              </w:rPr>
              <w:t xml:space="preserve"> из прозрачного термопластичного </w:t>
            </w:r>
            <w:proofErr w:type="spellStart"/>
            <w:r w:rsidRPr="00E7754D">
              <w:rPr>
                <w:sz w:val="24"/>
                <w:szCs w:val="24"/>
              </w:rPr>
              <w:t>имплантационно-нетоксичного</w:t>
            </w:r>
            <w:proofErr w:type="spellEnd"/>
            <w:r w:rsidRPr="00E7754D">
              <w:rPr>
                <w:sz w:val="24"/>
                <w:szCs w:val="24"/>
              </w:rPr>
              <w:t xml:space="preserve"> поливинилхлорида</w:t>
            </w:r>
          </w:p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 xml:space="preserve">– </w:t>
            </w:r>
            <w:proofErr w:type="spellStart"/>
            <w:r w:rsidRPr="00E7754D">
              <w:rPr>
                <w:sz w:val="24"/>
                <w:szCs w:val="24"/>
              </w:rPr>
              <w:t>атравматичный</w:t>
            </w:r>
            <w:proofErr w:type="spellEnd"/>
            <w:r w:rsidRPr="00E7754D">
              <w:rPr>
                <w:sz w:val="24"/>
                <w:szCs w:val="24"/>
              </w:rPr>
              <w:t xml:space="preserve"> терминальный конец</w:t>
            </w:r>
          </w:p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 xml:space="preserve">– общая длина зонда 125±2см, закрытый конец, 4 </w:t>
            </w:r>
            <w:proofErr w:type="gramStart"/>
            <w:r w:rsidRPr="00E7754D">
              <w:rPr>
                <w:sz w:val="24"/>
                <w:szCs w:val="24"/>
              </w:rPr>
              <w:t>боковых</w:t>
            </w:r>
            <w:proofErr w:type="gramEnd"/>
            <w:r w:rsidRPr="00E7754D">
              <w:rPr>
                <w:sz w:val="24"/>
                <w:szCs w:val="24"/>
              </w:rPr>
              <w:t xml:space="preserve"> отверстия</w:t>
            </w:r>
          </w:p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– метки от дистального конца расположены на расстоянии:</w:t>
            </w:r>
          </w:p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• первая - 46 см (вход в желудок - кардиальная часть)</w:t>
            </w:r>
          </w:p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• вторая - 56 см (тело желудка)</w:t>
            </w:r>
          </w:p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• третья - 66 см (привратник)</w:t>
            </w:r>
          </w:p>
          <w:p w:rsidR="0083677E" w:rsidRPr="00E7754D" w:rsidRDefault="0083677E" w:rsidP="00A05F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• четвертая - 76 см (большой дуоденальный сосок)</w:t>
            </w:r>
          </w:p>
          <w:p w:rsidR="0083677E" w:rsidRPr="00E7754D" w:rsidRDefault="0083677E" w:rsidP="00A05FC6">
            <w:pPr>
              <w:shd w:val="clear" w:color="auto" w:fill="FFFFFF"/>
              <w:ind w:right="181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</w:p>
        </w:tc>
        <w:tc>
          <w:tcPr>
            <w:tcW w:w="1236" w:type="pct"/>
          </w:tcPr>
          <w:p w:rsidR="0083677E" w:rsidRPr="00E7754D" w:rsidRDefault="0083677E" w:rsidP="00A05FC6">
            <w:pPr>
              <w:snapToGrid w:val="0"/>
              <w:ind w:right="5"/>
              <w:rPr>
                <w:sz w:val="24"/>
                <w:szCs w:val="24"/>
              </w:rPr>
            </w:pPr>
            <w:proofErr w:type="spellStart"/>
            <w:r w:rsidRPr="00991C17">
              <w:rPr>
                <w:b/>
                <w:sz w:val="24"/>
                <w:szCs w:val="24"/>
              </w:rPr>
              <w:t>Назогастральный</w:t>
            </w:r>
            <w:proofErr w:type="spellEnd"/>
            <w:r w:rsidRPr="00991C17">
              <w:rPr>
                <w:b/>
                <w:sz w:val="24"/>
                <w:szCs w:val="24"/>
              </w:rPr>
              <w:t xml:space="preserve"> зонд </w:t>
            </w:r>
            <w:r w:rsidRPr="00E7754D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628775" cy="1228725"/>
                  <wp:effectExtent l="0" t="0" r="0" b="0"/>
                  <wp:docPr id="5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83677E" w:rsidRPr="00E7754D" w:rsidRDefault="0083677E" w:rsidP="00A05FC6">
            <w:pPr>
              <w:shd w:val="clear" w:color="auto" w:fill="FFFFFF"/>
              <w:spacing w:after="123" w:line="360" w:lineRule="auto"/>
              <w:ind w:right="184" w:firstLine="851"/>
              <w:jc w:val="both"/>
              <w:outlineLvl w:val="0"/>
              <w:rPr>
                <w:b/>
                <w:color w:val="000000"/>
                <w:sz w:val="24"/>
                <w:szCs w:val="24"/>
              </w:rPr>
            </w:pPr>
          </w:p>
          <w:p w:rsidR="0083677E" w:rsidRPr="00E7754D" w:rsidRDefault="0083677E" w:rsidP="00A05FC6">
            <w:pPr>
              <w:rPr>
                <w:sz w:val="24"/>
                <w:szCs w:val="24"/>
              </w:rPr>
            </w:pPr>
            <w:proofErr w:type="spellStart"/>
            <w:r w:rsidRPr="00991C17">
              <w:rPr>
                <w:color w:val="000000"/>
                <w:sz w:val="24"/>
                <w:szCs w:val="24"/>
              </w:rPr>
              <w:t>Назогастральный</w:t>
            </w:r>
            <w:proofErr w:type="spellEnd"/>
            <w:r w:rsidRPr="00991C17">
              <w:rPr>
                <w:color w:val="000000"/>
                <w:sz w:val="24"/>
                <w:szCs w:val="24"/>
              </w:rPr>
              <w:t xml:space="preserve"> зонд </w:t>
            </w:r>
            <w:r w:rsidRPr="00E7754D">
              <w:rPr>
                <w:color w:val="000000"/>
                <w:sz w:val="24"/>
                <w:szCs w:val="24"/>
              </w:rPr>
              <w:t xml:space="preserve">(питательный зонд) имеет длину 120 см, диаметр просвета – 2,8 - 4,5 мм, открытый конец, 2 боковых </w:t>
            </w:r>
            <w:r w:rsidRPr="00E7754D">
              <w:rPr>
                <w:color w:val="000000"/>
                <w:sz w:val="24"/>
                <w:szCs w:val="24"/>
              </w:rPr>
              <w:lastRenderedPageBreak/>
              <w:t xml:space="preserve">отверстия, снабжены двойной крышкой. В стенку зонда по всей длине встроена </w:t>
            </w:r>
            <w:proofErr w:type="spellStart"/>
            <w:r w:rsidRPr="00E7754D">
              <w:rPr>
                <w:color w:val="000000"/>
                <w:sz w:val="24"/>
                <w:szCs w:val="24"/>
              </w:rPr>
              <w:t>рентгеноконтрастная</w:t>
            </w:r>
            <w:proofErr w:type="spellEnd"/>
            <w:r w:rsidRPr="00E7754D">
              <w:rPr>
                <w:color w:val="000000"/>
                <w:sz w:val="24"/>
                <w:szCs w:val="24"/>
              </w:rPr>
              <w:t xml:space="preserve"> линия.</w:t>
            </w: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236" w:type="pct"/>
          </w:tcPr>
          <w:p w:rsidR="0083677E" w:rsidRPr="00E7754D" w:rsidRDefault="0083677E" w:rsidP="00A05FC6">
            <w:pPr>
              <w:pStyle w:val="xl63"/>
              <w:snapToGrid w:val="0"/>
            </w:pPr>
            <w:r w:rsidRPr="00E7754D">
              <w:t>Мочевой катетер</w:t>
            </w:r>
            <w:r w:rsidR="00991C17" w:rsidRPr="00E7754D">
              <w:rPr>
                <w:noProof/>
              </w:rPr>
              <w:drawing>
                <wp:inline distT="0" distB="0" distL="0" distR="0">
                  <wp:extent cx="1446028" cy="1520456"/>
                  <wp:effectExtent l="19050" t="0" r="1772" b="0"/>
                  <wp:docPr id="67" name="Рисунок 36" descr="Катетер урологический Нелатон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тетер урологический Нелатон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309" cy="1523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auto"/>
          </w:tcPr>
          <w:p w:rsidR="0083677E" w:rsidRPr="00E7754D" w:rsidRDefault="0083677E" w:rsidP="00A05FC6">
            <w:pPr>
              <w:pStyle w:val="xl63"/>
              <w:snapToGrid w:val="0"/>
              <w:spacing w:before="0" w:beforeAutospacing="0" w:after="0" w:afterAutospacing="0"/>
            </w:pPr>
          </w:p>
          <w:p w:rsidR="0083677E" w:rsidRPr="00310802" w:rsidRDefault="0083677E" w:rsidP="00A05FC6">
            <w:pPr>
              <w:shd w:val="clear" w:color="auto" w:fill="FFFFFF" w:themeFill="background1"/>
              <w:textAlignment w:val="baseline"/>
              <w:rPr>
                <w:sz w:val="24"/>
                <w:szCs w:val="24"/>
              </w:rPr>
            </w:pPr>
            <w:r w:rsidRPr="00E7754D">
              <w:rPr>
                <w:b/>
                <w:bCs/>
                <w:sz w:val="24"/>
                <w:szCs w:val="24"/>
                <w:bdr w:val="none" w:sz="0" w:space="0" w:color="auto" w:frame="1"/>
              </w:rPr>
              <w:t>Прозрачный катетер для разового забора мочи</w:t>
            </w:r>
          </w:p>
          <w:p w:rsidR="0083677E" w:rsidRPr="00310802" w:rsidRDefault="0083677E" w:rsidP="00A05FC6">
            <w:pPr>
              <w:shd w:val="clear" w:color="auto" w:fill="FFFFFF" w:themeFill="background1"/>
              <w:textAlignment w:val="baseline"/>
              <w:rPr>
                <w:sz w:val="24"/>
                <w:szCs w:val="24"/>
              </w:rPr>
            </w:pPr>
            <w:r w:rsidRPr="00310802">
              <w:rPr>
                <w:sz w:val="24"/>
                <w:szCs w:val="24"/>
              </w:rPr>
              <w:t xml:space="preserve">• </w:t>
            </w:r>
            <w:proofErr w:type="gramStart"/>
            <w:r w:rsidRPr="00310802">
              <w:rPr>
                <w:sz w:val="24"/>
                <w:szCs w:val="24"/>
              </w:rPr>
              <w:t>изготовлен</w:t>
            </w:r>
            <w:proofErr w:type="gramEnd"/>
            <w:r w:rsidRPr="00310802">
              <w:rPr>
                <w:sz w:val="24"/>
                <w:szCs w:val="24"/>
              </w:rPr>
              <w:t xml:space="preserve"> из медицинского поливинилхлорида</w:t>
            </w:r>
          </w:p>
          <w:p w:rsidR="0083677E" w:rsidRPr="00310802" w:rsidRDefault="0083677E" w:rsidP="00A05FC6">
            <w:pPr>
              <w:shd w:val="clear" w:color="auto" w:fill="FFFFFF" w:themeFill="background1"/>
              <w:textAlignment w:val="baseline"/>
              <w:rPr>
                <w:sz w:val="24"/>
                <w:szCs w:val="24"/>
              </w:rPr>
            </w:pPr>
            <w:r w:rsidRPr="00310802">
              <w:rPr>
                <w:sz w:val="24"/>
                <w:szCs w:val="24"/>
              </w:rPr>
              <w:t>• униф</w:t>
            </w:r>
            <w:r w:rsidRPr="00E7754D">
              <w:rPr>
                <w:sz w:val="24"/>
                <w:szCs w:val="24"/>
              </w:rPr>
              <w:t xml:space="preserve">ицированный конусовидный разъем, </w:t>
            </w:r>
            <w:r w:rsidRPr="00310802">
              <w:rPr>
                <w:sz w:val="24"/>
                <w:szCs w:val="24"/>
              </w:rPr>
              <w:t>подходящий к любому виду мочеприемников</w:t>
            </w:r>
          </w:p>
          <w:p w:rsidR="0083677E" w:rsidRPr="00310802" w:rsidRDefault="0083677E" w:rsidP="00A05FC6">
            <w:pPr>
              <w:shd w:val="clear" w:color="auto" w:fill="FFFFFF" w:themeFill="background1"/>
              <w:textAlignment w:val="baseline"/>
              <w:rPr>
                <w:sz w:val="24"/>
                <w:szCs w:val="24"/>
              </w:rPr>
            </w:pPr>
            <w:r w:rsidRPr="00310802">
              <w:rPr>
                <w:sz w:val="24"/>
                <w:szCs w:val="24"/>
              </w:rPr>
              <w:t xml:space="preserve">• длина </w:t>
            </w:r>
            <w:r w:rsidRPr="00E7754D">
              <w:rPr>
                <w:sz w:val="24"/>
                <w:szCs w:val="24"/>
              </w:rPr>
              <w:t>40</w:t>
            </w:r>
            <w:r w:rsidRPr="00310802">
              <w:rPr>
                <w:sz w:val="24"/>
                <w:szCs w:val="24"/>
              </w:rPr>
              <w:t xml:space="preserve"> см</w:t>
            </w:r>
          </w:p>
          <w:p w:rsidR="0083677E" w:rsidRPr="00310802" w:rsidRDefault="0083677E" w:rsidP="00A05FC6">
            <w:pPr>
              <w:shd w:val="clear" w:color="auto" w:fill="FFFFFF" w:themeFill="background1"/>
              <w:textAlignment w:val="baseline"/>
              <w:rPr>
                <w:sz w:val="24"/>
                <w:szCs w:val="24"/>
              </w:rPr>
            </w:pPr>
            <w:r w:rsidRPr="00310802">
              <w:rPr>
                <w:sz w:val="24"/>
                <w:szCs w:val="24"/>
              </w:rPr>
              <w:t>• два боковых отверстия, расположенные на противоположных сторонах</w:t>
            </w:r>
          </w:p>
          <w:p w:rsidR="0083677E" w:rsidRPr="00E7754D" w:rsidRDefault="0083677E" w:rsidP="00A05FC6">
            <w:pPr>
              <w:shd w:val="clear" w:color="auto" w:fill="FFFFFF"/>
              <w:ind w:right="181"/>
              <w:jc w:val="both"/>
              <w:outlineLvl w:val="0"/>
              <w:rPr>
                <w:sz w:val="24"/>
                <w:szCs w:val="24"/>
              </w:rPr>
            </w:pPr>
            <w:r w:rsidRPr="00310802">
              <w:rPr>
                <w:sz w:val="24"/>
                <w:szCs w:val="24"/>
              </w:rPr>
              <w:t xml:space="preserve">• закругленный, </w:t>
            </w:r>
            <w:proofErr w:type="spellStart"/>
            <w:r w:rsidRPr="00310802">
              <w:rPr>
                <w:sz w:val="24"/>
                <w:szCs w:val="24"/>
              </w:rPr>
              <w:t>атравматичный</w:t>
            </w:r>
            <w:proofErr w:type="spellEnd"/>
            <w:r w:rsidRPr="00310802">
              <w:rPr>
                <w:sz w:val="24"/>
                <w:szCs w:val="24"/>
              </w:rPr>
              <w:t xml:space="preserve"> кончик, позволяющий избежать повреждения слизистых</w:t>
            </w: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</w:p>
        </w:tc>
        <w:tc>
          <w:tcPr>
            <w:tcW w:w="1236" w:type="pct"/>
          </w:tcPr>
          <w:p w:rsidR="0083677E" w:rsidRPr="00E7754D" w:rsidRDefault="0083677E" w:rsidP="00A05FC6">
            <w:pPr>
              <w:pStyle w:val="xl63"/>
              <w:snapToGrid w:val="0"/>
              <w:spacing w:before="0" w:beforeAutospacing="0" w:after="0" w:afterAutospacing="0"/>
            </w:pPr>
            <w:r w:rsidRPr="00E7754D">
              <w:t xml:space="preserve">Катетер </w:t>
            </w:r>
            <w:proofErr w:type="spellStart"/>
            <w:r w:rsidRPr="00E7754D">
              <w:t>Фолея</w:t>
            </w:r>
            <w:proofErr w:type="spellEnd"/>
            <w:r w:rsidR="00991C17" w:rsidRPr="00E7754D">
              <w:rPr>
                <w:noProof/>
              </w:rPr>
              <w:drawing>
                <wp:inline distT="0" distB="0" distL="0" distR="0">
                  <wp:extent cx="1466495" cy="1339703"/>
                  <wp:effectExtent l="19050" t="0" r="355" b="0"/>
                  <wp:docPr id="68" name="Рисунок 37" descr="Катетер Фоле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тетер Фоле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388" cy="1340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FFFFFF" w:themeFill="background1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</w:p>
          <w:p w:rsidR="0083677E" w:rsidRPr="00E7754D" w:rsidRDefault="0083677E" w:rsidP="00A05FC6">
            <w:pPr>
              <w:rPr>
                <w:sz w:val="24"/>
                <w:szCs w:val="24"/>
              </w:rPr>
            </w:pPr>
          </w:p>
          <w:p w:rsidR="0083677E" w:rsidRPr="000C285E" w:rsidRDefault="0083677E" w:rsidP="00A05FC6">
            <w:pPr>
              <w:shd w:val="clear" w:color="auto" w:fill="FFFFFF" w:themeFill="background1"/>
              <w:spacing w:line="240" w:lineRule="atLeast"/>
              <w:textAlignment w:val="baseline"/>
              <w:rPr>
                <w:sz w:val="24"/>
                <w:szCs w:val="24"/>
              </w:rPr>
            </w:pPr>
            <w:r w:rsidRPr="00E7754D">
              <w:rPr>
                <w:bCs/>
                <w:sz w:val="24"/>
                <w:szCs w:val="24"/>
                <w:bdr w:val="none" w:sz="0" w:space="0" w:color="auto" w:frame="1"/>
              </w:rPr>
              <w:t xml:space="preserve">Двухходовой катетер </w:t>
            </w:r>
            <w:proofErr w:type="spellStart"/>
            <w:r w:rsidRPr="00E7754D">
              <w:rPr>
                <w:bCs/>
                <w:sz w:val="24"/>
                <w:szCs w:val="24"/>
                <w:bdr w:val="none" w:sz="0" w:space="0" w:color="auto" w:frame="1"/>
              </w:rPr>
              <w:t>Фолея</w:t>
            </w:r>
            <w:proofErr w:type="spellEnd"/>
            <w:r w:rsidRPr="00E7754D">
              <w:rPr>
                <w:bCs/>
                <w:sz w:val="24"/>
                <w:szCs w:val="24"/>
                <w:bdr w:val="none" w:sz="0" w:space="0" w:color="auto" w:frame="1"/>
              </w:rPr>
              <w:t xml:space="preserve"> для катетеризации мочевого пузыря с целью продленного отведения мочи и учета диуреза</w:t>
            </w:r>
          </w:p>
          <w:p w:rsidR="0083677E" w:rsidRPr="000C285E" w:rsidRDefault="0083677E" w:rsidP="00A05FC6">
            <w:pPr>
              <w:shd w:val="clear" w:color="auto" w:fill="FFFFFF" w:themeFill="background1"/>
              <w:spacing w:before="45" w:after="150" w:line="240" w:lineRule="atLeast"/>
              <w:textAlignment w:val="baseline"/>
              <w:rPr>
                <w:sz w:val="24"/>
                <w:szCs w:val="24"/>
              </w:rPr>
            </w:pPr>
            <w:r w:rsidRPr="000C285E">
              <w:rPr>
                <w:sz w:val="24"/>
                <w:szCs w:val="24"/>
              </w:rPr>
              <w:t xml:space="preserve">• </w:t>
            </w:r>
            <w:proofErr w:type="gramStart"/>
            <w:r w:rsidRPr="000C285E">
              <w:rPr>
                <w:sz w:val="24"/>
                <w:szCs w:val="24"/>
              </w:rPr>
              <w:t>выполнен</w:t>
            </w:r>
            <w:proofErr w:type="gramEnd"/>
            <w:r w:rsidRPr="000C285E">
              <w:rPr>
                <w:sz w:val="24"/>
                <w:szCs w:val="24"/>
              </w:rPr>
              <w:t xml:space="preserve"> из натурального латекса</w:t>
            </w:r>
          </w:p>
          <w:p w:rsidR="0083677E" w:rsidRPr="000C285E" w:rsidRDefault="0083677E" w:rsidP="00A05FC6">
            <w:pPr>
              <w:shd w:val="clear" w:color="auto" w:fill="FFFFFF" w:themeFill="background1"/>
              <w:spacing w:before="45" w:after="150" w:line="240" w:lineRule="atLeast"/>
              <w:textAlignment w:val="baseline"/>
              <w:rPr>
                <w:sz w:val="24"/>
                <w:szCs w:val="24"/>
              </w:rPr>
            </w:pPr>
            <w:r w:rsidRPr="000C285E">
              <w:rPr>
                <w:sz w:val="24"/>
                <w:szCs w:val="24"/>
              </w:rPr>
              <w:t xml:space="preserve">• </w:t>
            </w:r>
            <w:proofErr w:type="spellStart"/>
            <w:r w:rsidRPr="000C285E">
              <w:rPr>
                <w:sz w:val="24"/>
                <w:szCs w:val="24"/>
              </w:rPr>
              <w:t>рентгеноконтрастен</w:t>
            </w:r>
            <w:proofErr w:type="spellEnd"/>
          </w:p>
          <w:p w:rsidR="0083677E" w:rsidRPr="000C285E" w:rsidRDefault="0083677E" w:rsidP="00A05FC6">
            <w:pPr>
              <w:shd w:val="clear" w:color="auto" w:fill="FFFFFF" w:themeFill="background1"/>
              <w:spacing w:before="45" w:after="150" w:line="240" w:lineRule="atLeast"/>
              <w:textAlignment w:val="baseline"/>
              <w:rPr>
                <w:sz w:val="24"/>
                <w:szCs w:val="24"/>
              </w:rPr>
            </w:pPr>
            <w:r w:rsidRPr="000C285E">
              <w:rPr>
                <w:sz w:val="24"/>
                <w:szCs w:val="24"/>
              </w:rPr>
              <w:t>• симметричный баллон обеспечивает надежную фиксацию и дренажную функцию катетера</w:t>
            </w:r>
          </w:p>
          <w:p w:rsidR="0083677E" w:rsidRPr="000C285E" w:rsidRDefault="0083677E" w:rsidP="00A05FC6">
            <w:pPr>
              <w:shd w:val="clear" w:color="auto" w:fill="FFFFFF" w:themeFill="background1"/>
              <w:spacing w:before="45" w:after="150" w:line="240" w:lineRule="atLeast"/>
              <w:textAlignment w:val="baseline"/>
              <w:rPr>
                <w:sz w:val="24"/>
                <w:szCs w:val="24"/>
              </w:rPr>
            </w:pPr>
            <w:r w:rsidRPr="000C285E">
              <w:rPr>
                <w:sz w:val="24"/>
                <w:szCs w:val="24"/>
              </w:rPr>
              <w:t xml:space="preserve">• закругленный кончик катетера снабжен двумя латеральными отверстиями с </w:t>
            </w:r>
            <w:proofErr w:type="spellStart"/>
            <w:r w:rsidRPr="000C285E">
              <w:rPr>
                <w:sz w:val="24"/>
                <w:szCs w:val="24"/>
              </w:rPr>
              <w:t>атравматичный</w:t>
            </w:r>
            <w:proofErr w:type="spellEnd"/>
            <w:r w:rsidRPr="000C285E">
              <w:rPr>
                <w:sz w:val="24"/>
                <w:szCs w:val="24"/>
              </w:rPr>
              <w:t xml:space="preserve"> краями</w:t>
            </w:r>
          </w:p>
          <w:p w:rsidR="0083677E" w:rsidRPr="000C285E" w:rsidRDefault="0083677E" w:rsidP="00A05FC6">
            <w:pPr>
              <w:shd w:val="clear" w:color="auto" w:fill="FFFFFF" w:themeFill="background1"/>
              <w:spacing w:before="45" w:after="150" w:line="240" w:lineRule="atLeast"/>
              <w:textAlignment w:val="baseline"/>
              <w:rPr>
                <w:sz w:val="24"/>
                <w:szCs w:val="24"/>
              </w:rPr>
            </w:pPr>
            <w:r w:rsidRPr="000C285E">
              <w:rPr>
                <w:sz w:val="24"/>
                <w:szCs w:val="24"/>
              </w:rPr>
              <w:t xml:space="preserve">• баллонный просвет снабжен мягким клапаном с </w:t>
            </w:r>
            <w:proofErr w:type="spellStart"/>
            <w:r w:rsidRPr="000C285E">
              <w:rPr>
                <w:sz w:val="24"/>
                <w:szCs w:val="24"/>
              </w:rPr>
              <w:t>луер-разъемом</w:t>
            </w:r>
            <w:proofErr w:type="spellEnd"/>
          </w:p>
          <w:p w:rsidR="0083677E" w:rsidRPr="00E7754D" w:rsidRDefault="0083677E" w:rsidP="00A05FC6">
            <w:pPr>
              <w:pStyle w:val="xl63"/>
              <w:shd w:val="clear" w:color="auto" w:fill="FFFFFF" w:themeFill="background1"/>
              <w:snapToGrid w:val="0"/>
              <w:spacing w:before="0" w:beforeAutospacing="0" w:after="0" w:afterAutospacing="0"/>
            </w:pPr>
            <w:r w:rsidRPr="000C285E">
              <w:t>• внутренняя упаковка снабжена отрывными линиями из насечек для сохранения стерильности во время извлечения катетера</w:t>
            </w:r>
            <w:r w:rsidRPr="00E7754D">
              <w:t>.</w:t>
            </w: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19</w:t>
            </w:r>
          </w:p>
        </w:tc>
        <w:tc>
          <w:tcPr>
            <w:tcW w:w="1236" w:type="pct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 xml:space="preserve">Кружка </w:t>
            </w:r>
            <w:proofErr w:type="spellStart"/>
            <w:r w:rsidRPr="00E7754D">
              <w:rPr>
                <w:sz w:val="24"/>
                <w:szCs w:val="24"/>
              </w:rPr>
              <w:t>Эсмарха</w:t>
            </w:r>
            <w:proofErr w:type="spellEnd"/>
            <w:r w:rsidR="00991C17">
              <w:rPr>
                <w:noProof/>
              </w:rPr>
              <w:drawing>
                <wp:inline distT="0" distB="0" distL="0" distR="0">
                  <wp:extent cx="1488558" cy="1371600"/>
                  <wp:effectExtent l="19050" t="0" r="0" b="0"/>
                  <wp:docPr id="69" name="Рисунок 38" descr="Кружка эсмарха: лучшие цены в Москве, описание, отзыв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ружка эсмарха: лучшие цены в Москве, описание, отзыв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944" cy="137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FFFFFF" w:themeFill="background1"/>
          </w:tcPr>
          <w:p w:rsidR="0083677E" w:rsidRPr="000B567E" w:rsidRDefault="0083677E" w:rsidP="00A05FC6">
            <w:pPr>
              <w:shd w:val="clear" w:color="auto" w:fill="FFFFFF" w:themeFill="background1"/>
              <w:spacing w:before="45" w:after="150" w:line="240" w:lineRule="atLeast"/>
              <w:textAlignment w:val="baseline"/>
              <w:rPr>
                <w:color w:val="333333"/>
                <w:sz w:val="24"/>
                <w:szCs w:val="24"/>
                <w:shd w:val="clear" w:color="auto" w:fill="FFF9F5"/>
              </w:rPr>
            </w:pPr>
            <w:r w:rsidRPr="00935996">
              <w:rPr>
                <w:color w:val="333333"/>
                <w:sz w:val="24"/>
                <w:szCs w:val="24"/>
                <w:shd w:val="clear" w:color="auto" w:fill="FFFFFF" w:themeFill="background1"/>
              </w:rPr>
              <w:t>В комплект входит корпус резиновой грелки с вмонтированной втулкой, пробка, винтовой затвор со сквозным отверстием, наконечник</w:t>
            </w:r>
          </w:p>
          <w:p w:rsidR="0083677E" w:rsidRPr="00E7754D" w:rsidRDefault="0083677E" w:rsidP="00A05FC6">
            <w:pPr>
              <w:shd w:val="clear" w:color="auto" w:fill="FFFFFF" w:themeFill="background1"/>
              <w:spacing w:before="45" w:after="150" w:line="240" w:lineRule="atLeast"/>
              <w:textAlignment w:val="baseline"/>
              <w:rPr>
                <w:sz w:val="24"/>
                <w:szCs w:val="24"/>
              </w:rPr>
            </w:pP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20</w:t>
            </w:r>
          </w:p>
        </w:tc>
        <w:tc>
          <w:tcPr>
            <w:tcW w:w="1236" w:type="pct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Газоотводная трубка</w:t>
            </w:r>
            <w:r w:rsidR="00991C17">
              <w:rPr>
                <w:noProof/>
              </w:rPr>
              <w:drawing>
                <wp:inline distT="0" distB="0" distL="0" distR="0">
                  <wp:extent cx="1688346" cy="1562986"/>
                  <wp:effectExtent l="19050" t="0" r="7104" b="0"/>
                  <wp:docPr id="70" name="Рисунок 39" descr="http://s017.radikal.ru/i437/1112/5d/212ca418e7a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s017.radikal.ru/i437/1112/5d/212ca418e7a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574" cy="1568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FFFFFF" w:themeFill="background1"/>
          </w:tcPr>
          <w:p w:rsidR="0083677E" w:rsidRDefault="0083677E" w:rsidP="00A05FC6">
            <w:pPr>
              <w:rPr>
                <w:sz w:val="24"/>
                <w:szCs w:val="24"/>
              </w:rPr>
            </w:pPr>
          </w:p>
          <w:p w:rsidR="0083677E" w:rsidRPr="00EC0123" w:rsidRDefault="0083677E" w:rsidP="00A05FC6">
            <w:pPr>
              <w:shd w:val="clear" w:color="auto" w:fill="FFFFFF" w:themeFill="background1"/>
              <w:rPr>
                <w:rStyle w:val="apple-converted-space"/>
                <w:color w:val="000000"/>
                <w:sz w:val="24"/>
                <w:szCs w:val="24"/>
              </w:rPr>
            </w:pPr>
            <w:r w:rsidRPr="00EC0123">
              <w:rPr>
                <w:color w:val="000000"/>
                <w:sz w:val="24"/>
                <w:szCs w:val="24"/>
              </w:rPr>
              <w:t xml:space="preserve">Имеет </w:t>
            </w:r>
            <w:proofErr w:type="spellStart"/>
            <w:r w:rsidRPr="00EC0123">
              <w:rPr>
                <w:color w:val="000000"/>
                <w:sz w:val="24"/>
                <w:szCs w:val="24"/>
              </w:rPr>
              <w:t>атравматичный</w:t>
            </w:r>
            <w:proofErr w:type="spellEnd"/>
            <w:r w:rsidRPr="00EC0123">
              <w:rPr>
                <w:color w:val="000000"/>
                <w:sz w:val="24"/>
                <w:szCs w:val="24"/>
              </w:rPr>
              <w:t xml:space="preserve"> дистальный конец.</w:t>
            </w:r>
            <w:r w:rsidRPr="00EC0123">
              <w:rPr>
                <w:rStyle w:val="apple-converted-space"/>
                <w:color w:val="000000"/>
                <w:sz w:val="24"/>
                <w:szCs w:val="24"/>
              </w:rPr>
              <w:t> </w:t>
            </w:r>
          </w:p>
          <w:p w:rsidR="0083677E" w:rsidRPr="000B567E" w:rsidRDefault="0083677E" w:rsidP="00A05FC6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EC0123">
              <w:rPr>
                <w:color w:val="000000"/>
                <w:sz w:val="24"/>
                <w:szCs w:val="24"/>
              </w:rPr>
              <w:t>Д</w:t>
            </w:r>
            <w:r w:rsidRPr="000B567E">
              <w:rPr>
                <w:color w:val="000000"/>
                <w:sz w:val="24"/>
                <w:szCs w:val="24"/>
              </w:rPr>
              <w:t xml:space="preserve">лина трубки </w:t>
            </w:r>
            <w:r w:rsidRPr="00EC0123">
              <w:rPr>
                <w:color w:val="000000"/>
                <w:sz w:val="24"/>
                <w:szCs w:val="24"/>
              </w:rPr>
              <w:t xml:space="preserve">30-40 </w:t>
            </w:r>
            <w:r w:rsidRPr="000B567E">
              <w:rPr>
                <w:color w:val="000000"/>
                <w:sz w:val="24"/>
                <w:szCs w:val="24"/>
              </w:rPr>
              <w:t>см</w:t>
            </w:r>
          </w:p>
          <w:p w:rsidR="0083677E" w:rsidRPr="00E7754D" w:rsidRDefault="0083677E" w:rsidP="00A05FC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0B567E">
              <w:rPr>
                <w:color w:val="000000"/>
                <w:sz w:val="24"/>
                <w:szCs w:val="24"/>
              </w:rPr>
              <w:t xml:space="preserve">- закрытый конец, 2 </w:t>
            </w:r>
            <w:proofErr w:type="gramStart"/>
            <w:r w:rsidRPr="000B567E">
              <w:rPr>
                <w:color w:val="000000"/>
                <w:sz w:val="24"/>
                <w:szCs w:val="24"/>
              </w:rPr>
              <w:t>боковых</w:t>
            </w:r>
            <w:proofErr w:type="gramEnd"/>
            <w:r w:rsidRPr="000B567E">
              <w:rPr>
                <w:color w:val="000000"/>
                <w:sz w:val="24"/>
                <w:szCs w:val="24"/>
              </w:rPr>
              <w:t xml:space="preserve"> отверстия</w:t>
            </w:r>
          </w:p>
        </w:tc>
      </w:tr>
      <w:tr w:rsidR="0083677E" w:rsidRPr="00E7754D" w:rsidTr="00991C17">
        <w:tc>
          <w:tcPr>
            <w:tcW w:w="272" w:type="pct"/>
            <w:gridSpan w:val="3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</w:p>
        </w:tc>
        <w:tc>
          <w:tcPr>
            <w:tcW w:w="1236" w:type="pct"/>
          </w:tcPr>
          <w:p w:rsidR="0083677E" w:rsidRPr="00E7754D" w:rsidRDefault="0083677E" w:rsidP="00A05FC6">
            <w:pPr>
              <w:rPr>
                <w:sz w:val="24"/>
                <w:szCs w:val="24"/>
              </w:rPr>
            </w:pPr>
            <w:r w:rsidRPr="00E7754D">
              <w:rPr>
                <w:sz w:val="24"/>
                <w:szCs w:val="24"/>
              </w:rPr>
              <w:t>Шприц Жане</w:t>
            </w:r>
            <w:r w:rsidR="00991C17">
              <w:rPr>
                <w:noProof/>
              </w:rPr>
              <w:drawing>
                <wp:inline distT="0" distB="0" distL="0" distR="0">
                  <wp:extent cx="1524000" cy="1905000"/>
                  <wp:effectExtent l="0" t="0" r="0" b="0"/>
                  <wp:docPr id="71" name="Рисунок 40" descr="Шприц Жа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Шприц Жа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FFFFFF" w:themeFill="background1"/>
          </w:tcPr>
          <w:p w:rsidR="0083677E" w:rsidRDefault="0083677E" w:rsidP="00A05FC6">
            <w:pPr>
              <w:rPr>
                <w:sz w:val="24"/>
                <w:szCs w:val="24"/>
              </w:rPr>
            </w:pPr>
          </w:p>
          <w:p w:rsidR="0083677E" w:rsidRPr="00EC0123" w:rsidRDefault="0083677E" w:rsidP="00A05FC6">
            <w:pPr>
              <w:rPr>
                <w:sz w:val="24"/>
                <w:szCs w:val="24"/>
              </w:rPr>
            </w:pPr>
            <w:r w:rsidRPr="00EC0123">
              <w:rPr>
                <w:color w:val="000000"/>
                <w:sz w:val="24"/>
                <w:szCs w:val="24"/>
                <w:shd w:val="clear" w:color="auto" w:fill="FFFFFF"/>
              </w:rPr>
              <w:t>Шприц типа Жане имеет объем 150,0 мл.</w:t>
            </w:r>
          </w:p>
        </w:tc>
      </w:tr>
      <w:tr w:rsidR="00476257" w:rsidRPr="00476257" w:rsidTr="00991C17">
        <w:tc>
          <w:tcPr>
            <w:tcW w:w="5000" w:type="pct"/>
            <w:gridSpan w:val="5"/>
            <w:vAlign w:val="center"/>
          </w:tcPr>
          <w:p w:rsidR="00476257" w:rsidRDefault="00476257" w:rsidP="00476257">
            <w:pPr>
              <w:jc w:val="center"/>
              <w:rPr>
                <w:b/>
                <w:sz w:val="24"/>
                <w:szCs w:val="24"/>
              </w:rPr>
            </w:pPr>
          </w:p>
          <w:p w:rsidR="00476257" w:rsidRPr="00476257" w:rsidRDefault="00476257" w:rsidP="00476257">
            <w:pPr>
              <w:jc w:val="center"/>
              <w:rPr>
                <w:b/>
                <w:sz w:val="24"/>
                <w:szCs w:val="24"/>
              </w:rPr>
            </w:pPr>
            <w:r w:rsidRPr="00476257">
              <w:rPr>
                <w:b/>
                <w:sz w:val="24"/>
                <w:szCs w:val="24"/>
              </w:rPr>
              <w:t>ПАЛАТА</w:t>
            </w:r>
          </w:p>
          <w:p w:rsidR="00476257" w:rsidRPr="00476257" w:rsidRDefault="00476257" w:rsidP="004762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1C17" w:rsidRPr="00E7754D" w:rsidTr="00991C17">
        <w:tc>
          <w:tcPr>
            <w:tcW w:w="206" w:type="pct"/>
          </w:tcPr>
          <w:p w:rsidR="00991C17" w:rsidRPr="00E7754D" w:rsidRDefault="00991C17" w:rsidP="00A05FC6">
            <w:pPr>
              <w:rPr>
                <w:sz w:val="24"/>
                <w:szCs w:val="24"/>
              </w:rPr>
            </w:pPr>
          </w:p>
        </w:tc>
        <w:tc>
          <w:tcPr>
            <w:tcW w:w="1302" w:type="pct"/>
            <w:gridSpan w:val="3"/>
          </w:tcPr>
          <w:p w:rsidR="00991C17" w:rsidRPr="00991C17" w:rsidRDefault="00991C17" w:rsidP="00A05FC6">
            <w:pPr>
              <w:rPr>
                <w:b/>
                <w:sz w:val="24"/>
                <w:szCs w:val="24"/>
              </w:rPr>
            </w:pPr>
            <w:r w:rsidRPr="00991C17">
              <w:rPr>
                <w:b/>
                <w:sz w:val="24"/>
                <w:szCs w:val="24"/>
              </w:rPr>
              <w:t>Манекен сестринского ухода в полный рост мужской</w:t>
            </w:r>
            <w:r>
              <w:rPr>
                <w:noProof/>
              </w:rPr>
              <w:t xml:space="preserve"> </w:t>
            </w:r>
            <w:r w:rsidRPr="00991C17">
              <w:rPr>
                <w:b/>
                <w:sz w:val="24"/>
                <w:szCs w:val="24"/>
              </w:rPr>
              <w:drawing>
                <wp:inline distT="0" distB="0" distL="0" distR="0">
                  <wp:extent cx="1278122" cy="1594883"/>
                  <wp:effectExtent l="19050" t="0" r="0" b="0"/>
                  <wp:docPr id="75" name="Рисунок 22" descr="F:\ЮЛИЯ 1\ФОТО ОСЦ\ОСЦ\IMG_0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F:\ЮЛИЯ 1\ФОТО ОСЦ\ОСЦ\IMG_0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776" cy="15944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FFFFFF" w:themeFill="background1"/>
          </w:tcPr>
          <w:p w:rsidR="00991C17" w:rsidRPr="00991C17" w:rsidRDefault="00991C17" w:rsidP="00A05FC6"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Манекен взрослого мужчины в полный рост с реалистичной, мягкой на ощупь кожей, точными анатомическими ориентирами, сгибающимися суставами конечностей.</w:t>
            </w:r>
            <w:r w:rsidRPr="00991C17">
              <w:rPr>
                <w:color w:val="000000"/>
              </w:rPr>
              <w:br/>
            </w:r>
            <w:r w:rsidRPr="00991C17">
              <w:rPr>
                <w:rStyle w:val="a9"/>
                <w:color w:val="000000"/>
                <w:bdr w:val="none" w:sz="0" w:space="0" w:color="auto" w:frame="1"/>
              </w:rPr>
              <w:t>Характеристики: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proofErr w:type="gramStart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Мытье головы и лица, укладка волос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Промывание ушей и глаз, закапывание капель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Уход за полостью рта и искусственными зубами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Интубация трахеи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Отсасывание мокроты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Ингаляция кислорода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Кормление через рот и носовой зонд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Промывание желудка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Основные органы в грудной полости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Венепункции, инъекции и переливание крови (модель руки)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Подкожные инъекции в дельтовидную мышцу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Инъекции в латеральную широкую мышцу бедра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Пункции: грудная и брюшная</w:t>
            </w:r>
            <w:proofErr w:type="gramEnd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полость, печень, костный мозг, </w:t>
            </w:r>
            <w:proofErr w:type="spellStart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люмбальная</w:t>
            </w:r>
            <w:proofErr w:type="spellEnd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пункция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Клизма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Катетеризация у мужчин/женщин (сменные половые органы)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Промывание мочевого пузыря у мужчин/ женщин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proofErr w:type="spellStart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Стома</w:t>
            </w:r>
            <w:proofErr w:type="spellEnd"/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Внутримышечные инъекции в ягодицы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Основные органы в брюшной полости</w:t>
            </w:r>
          </w:p>
        </w:tc>
      </w:tr>
      <w:tr w:rsidR="00991C17" w:rsidRPr="00E7754D" w:rsidTr="00991C17">
        <w:tc>
          <w:tcPr>
            <w:tcW w:w="206" w:type="pct"/>
          </w:tcPr>
          <w:p w:rsidR="00991C17" w:rsidRPr="00E7754D" w:rsidRDefault="00991C17" w:rsidP="00A05FC6">
            <w:pPr>
              <w:rPr>
                <w:sz w:val="24"/>
                <w:szCs w:val="24"/>
              </w:rPr>
            </w:pPr>
          </w:p>
        </w:tc>
        <w:tc>
          <w:tcPr>
            <w:tcW w:w="1302" w:type="pct"/>
            <w:gridSpan w:val="3"/>
          </w:tcPr>
          <w:p w:rsidR="00991C17" w:rsidRPr="00991C17" w:rsidRDefault="00991C17" w:rsidP="00A05FC6">
            <w:pPr>
              <w:rPr>
                <w:b/>
                <w:sz w:val="24"/>
                <w:szCs w:val="24"/>
              </w:rPr>
            </w:pPr>
            <w:r w:rsidRPr="00991C17">
              <w:rPr>
                <w:b/>
                <w:sz w:val="24"/>
                <w:szCs w:val="24"/>
              </w:rPr>
              <w:t>Манекен сестринского ухода в полный рост женский</w:t>
            </w:r>
          </w:p>
          <w:p w:rsidR="00991C17" w:rsidRPr="00E7754D" w:rsidRDefault="00991C17" w:rsidP="00A05FC6">
            <w:pPr>
              <w:rPr>
                <w:sz w:val="24"/>
                <w:szCs w:val="24"/>
              </w:rPr>
            </w:pPr>
            <w:r w:rsidRPr="00991C17">
              <w:rPr>
                <w:sz w:val="24"/>
                <w:szCs w:val="24"/>
              </w:rPr>
              <w:drawing>
                <wp:inline distT="0" distB="0" distL="0" distR="0">
                  <wp:extent cx="1575834" cy="1796902"/>
                  <wp:effectExtent l="19050" t="0" r="5316" b="0"/>
                  <wp:docPr id="76" name="Рисунок 21" descr="F:\ЮЛИЯ 1\ФОТО ОСЦ\ОСЦ\IMG_0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:\ЮЛИЯ 1\ФОТО ОСЦ\ОСЦ\IMG_01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407" cy="179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FFFFFF" w:themeFill="background1"/>
          </w:tcPr>
          <w:p w:rsidR="00991C17" w:rsidRPr="00991C17" w:rsidRDefault="00991C17" w:rsidP="00A05FC6"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Манекен взрослой женщины в полный рост с реалистичной, мягкой на ощупь кожей, точными анатомическими ориентирами, сгибающимися суставами конечностей.</w:t>
            </w:r>
            <w:r w:rsidRPr="00991C17">
              <w:rPr>
                <w:color w:val="000000"/>
              </w:rPr>
              <w:br/>
            </w:r>
            <w:r w:rsidRPr="00991C17">
              <w:rPr>
                <w:rStyle w:val="a9"/>
                <w:color w:val="000000"/>
                <w:bdr w:val="none" w:sz="0" w:space="0" w:color="auto" w:frame="1"/>
              </w:rPr>
              <w:t>Характеристики: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proofErr w:type="gramStart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Мытье головы и лица, укладка волос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Промывание ушей и глаз, закапывание капель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Уход за полостью рта и искусственными зубами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Интубация трахеи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Отсасывание мокроты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Ингаляция кислорода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Кормление через рот и носовой зонд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Промывание желудка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Основные органы в грудной полости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Венепункции, инъекции и переливание крови (модель руки)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Подкожные инъекции в дельтовидную мышцу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Инъекции в латеральную широкую мышцу бедра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Пункции: грудная и брюшная</w:t>
            </w:r>
            <w:proofErr w:type="gramEnd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полость, печень, костный мозг, </w:t>
            </w:r>
            <w:proofErr w:type="spellStart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люмбальная</w:t>
            </w:r>
            <w:proofErr w:type="spellEnd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пункция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Клизма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Катетеризация у мужчин/женщин (сменные половые органы)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Промывание мочевого пузыря у мужчин/ женщин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 xml:space="preserve">- </w:t>
            </w:r>
            <w:proofErr w:type="spellStart"/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Стома</w:t>
            </w:r>
            <w:proofErr w:type="spellEnd"/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Внутримышечные инъекции в ягодицы</w:t>
            </w:r>
            <w:r w:rsidRPr="00991C17">
              <w:rPr>
                <w:color w:val="000000"/>
              </w:rPr>
              <w:br/>
            </w:r>
            <w:r w:rsidRPr="00991C17">
              <w:rPr>
                <w:color w:val="000000"/>
                <w:bdr w:val="none" w:sz="0" w:space="0" w:color="auto" w:frame="1"/>
                <w:shd w:val="clear" w:color="auto" w:fill="FFFFFF"/>
              </w:rPr>
              <w:t>- Основные органы в брюшной полости</w:t>
            </w:r>
          </w:p>
        </w:tc>
      </w:tr>
      <w:tr w:rsidR="00991C17" w:rsidRPr="00E7754D" w:rsidTr="00991C17">
        <w:tc>
          <w:tcPr>
            <w:tcW w:w="206" w:type="pct"/>
          </w:tcPr>
          <w:p w:rsidR="00991C17" w:rsidRPr="00E7754D" w:rsidRDefault="00991C17" w:rsidP="00A05FC6">
            <w:pPr>
              <w:rPr>
                <w:sz w:val="24"/>
                <w:szCs w:val="24"/>
              </w:rPr>
            </w:pPr>
          </w:p>
        </w:tc>
        <w:tc>
          <w:tcPr>
            <w:tcW w:w="1302" w:type="pct"/>
            <w:gridSpan w:val="3"/>
          </w:tcPr>
          <w:p w:rsidR="00991C17" w:rsidRDefault="00991C17" w:rsidP="00A05FC6">
            <w:r>
              <w:t xml:space="preserve">Фантом туловища для обработки </w:t>
            </w:r>
            <w:proofErr w:type="spellStart"/>
            <w:r>
              <w:t>стом</w:t>
            </w:r>
            <w:proofErr w:type="spellEnd"/>
          </w:p>
          <w:p w:rsidR="00991C17" w:rsidRPr="00E7754D" w:rsidRDefault="00991C17" w:rsidP="00A05FC6">
            <w:pPr>
              <w:rPr>
                <w:sz w:val="24"/>
                <w:szCs w:val="24"/>
              </w:rPr>
            </w:pPr>
            <w:r w:rsidRPr="00991C17">
              <w:rPr>
                <w:noProof/>
              </w:rPr>
              <w:drawing>
                <wp:inline distT="0" distB="0" distL="0" distR="0">
                  <wp:extent cx="1650262" cy="1435395"/>
                  <wp:effectExtent l="19050" t="0" r="7088" b="0"/>
                  <wp:docPr id="78" name="Рисунок 23" descr="F:\ЮЛИЯ 1\ФОТО ОСЦ\ОСЦ\IMG_00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F:\ЮЛИЯ 1\ФОТО ОСЦ\ОСЦ\IMG_00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668" cy="1435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  <w:shd w:val="clear" w:color="auto" w:fill="FFFFFF" w:themeFill="background1"/>
          </w:tcPr>
          <w:p w:rsidR="00991C17" w:rsidRPr="00991C17" w:rsidRDefault="00991C17" w:rsidP="00FD6CE5">
            <w:pPr>
              <w:rPr>
                <w:color w:val="000000"/>
              </w:rPr>
            </w:pPr>
            <w:r w:rsidRPr="00991C17">
              <w:rPr>
                <w:color w:val="000000"/>
              </w:rPr>
              <w:t xml:space="preserve">Модель женского торса, на котором </w:t>
            </w:r>
            <w:proofErr w:type="gramStart"/>
            <w:r w:rsidRPr="00991C17">
              <w:rPr>
                <w:color w:val="000000"/>
              </w:rPr>
              <w:t>показаны</w:t>
            </w:r>
            <w:proofErr w:type="gramEnd"/>
            <w:r w:rsidRPr="00991C17">
              <w:rPr>
                <w:color w:val="000000"/>
              </w:rPr>
              <w:t xml:space="preserve"> внешний вид и анатомия всех </w:t>
            </w:r>
            <w:proofErr w:type="spellStart"/>
            <w:r w:rsidRPr="00991C17">
              <w:rPr>
                <w:color w:val="000000"/>
              </w:rPr>
              <w:t>стом</w:t>
            </w:r>
            <w:proofErr w:type="spellEnd"/>
            <w:r w:rsidRPr="00991C17">
              <w:rPr>
                <w:color w:val="000000"/>
              </w:rPr>
              <w:t xml:space="preserve">. На фантоме можно отрабатывать обработку </w:t>
            </w:r>
            <w:proofErr w:type="spellStart"/>
            <w:r w:rsidRPr="00991C17">
              <w:rPr>
                <w:color w:val="000000"/>
              </w:rPr>
              <w:t>стом</w:t>
            </w:r>
            <w:proofErr w:type="spellEnd"/>
            <w:r w:rsidRPr="00991C17">
              <w:rPr>
                <w:color w:val="000000"/>
              </w:rPr>
              <w:t xml:space="preserve">, дренирование, установку послеоперационных и постоянных </w:t>
            </w:r>
            <w:proofErr w:type="spellStart"/>
            <w:r w:rsidRPr="00991C17">
              <w:rPr>
                <w:color w:val="000000"/>
              </w:rPr>
              <w:t>остомных</w:t>
            </w:r>
            <w:proofErr w:type="spellEnd"/>
            <w:r w:rsidRPr="00991C17">
              <w:rPr>
                <w:color w:val="000000"/>
              </w:rPr>
              <w:t xml:space="preserve"> мешков.</w:t>
            </w:r>
          </w:p>
          <w:p w:rsidR="00991C17" w:rsidRPr="00991C17" w:rsidRDefault="00991C17" w:rsidP="00A05FC6"/>
        </w:tc>
      </w:tr>
    </w:tbl>
    <w:p w:rsidR="0017235A" w:rsidRDefault="0017235A" w:rsidP="00991C17">
      <w:pPr>
        <w:rPr>
          <w:sz w:val="28"/>
          <w:szCs w:val="28"/>
        </w:rPr>
      </w:pPr>
    </w:p>
    <w:sectPr w:rsidR="0017235A" w:rsidSect="00A05FC6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B2E5E89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C6A8D"/>
    <w:multiLevelType w:val="multilevel"/>
    <w:tmpl w:val="63AE85C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7F215EF6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7235A"/>
    <w:rsid w:val="00146DCE"/>
    <w:rsid w:val="0017235A"/>
    <w:rsid w:val="00476257"/>
    <w:rsid w:val="004E6375"/>
    <w:rsid w:val="005159BF"/>
    <w:rsid w:val="006B6611"/>
    <w:rsid w:val="00793D6D"/>
    <w:rsid w:val="0083320C"/>
    <w:rsid w:val="0083677E"/>
    <w:rsid w:val="00991C17"/>
    <w:rsid w:val="00997312"/>
    <w:rsid w:val="00A05FC6"/>
    <w:rsid w:val="00DF0216"/>
    <w:rsid w:val="00FD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F"/>
  </w:style>
  <w:style w:type="paragraph" w:styleId="1">
    <w:name w:val="heading 1"/>
    <w:basedOn w:val="a"/>
    <w:next w:val="a"/>
    <w:link w:val="10"/>
    <w:uiPriority w:val="9"/>
    <w:qFormat/>
    <w:rsid w:val="00476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17235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35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3">
    <w:name w:val="Table Grid"/>
    <w:basedOn w:val="a1"/>
    <w:rsid w:val="00172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1723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17235A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rsid w:val="00172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172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3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762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9">
    <w:name w:val="Strong"/>
    <w:uiPriority w:val="22"/>
    <w:qFormat/>
    <w:rsid w:val="00476257"/>
    <w:rPr>
      <w:b/>
      <w:bCs/>
    </w:rPr>
  </w:style>
  <w:style w:type="paragraph" w:customStyle="1" w:styleId="xl66">
    <w:name w:val="xl66"/>
    <w:basedOn w:val="a"/>
    <w:rsid w:val="00476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476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0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4661">
          <w:marLeft w:val="335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7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7726">
          <w:marLeft w:val="335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1.jpeg"/><Relationship Id="rId26" Type="http://schemas.openxmlformats.org/officeDocument/2006/relationships/image" Target="media/image16.jpeg"/><Relationship Id="rId39" Type="http://schemas.openxmlformats.org/officeDocument/2006/relationships/image" Target="media/image29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image" Target="media/image24.jpeg"/><Relationship Id="rId42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0.jpeg"/><Relationship Id="rId25" Type="http://schemas.openxmlformats.org/officeDocument/2006/relationships/image" Target="http://www.spb-maneken.ru/catalog/backend/1306493611qd.jpeg" TargetMode="External"/><Relationship Id="rId33" Type="http://schemas.openxmlformats.org/officeDocument/2006/relationships/image" Target="media/image23.jpeg"/><Relationship Id="rId38" Type="http://schemas.openxmlformats.org/officeDocument/2006/relationships/image" Target="media/image28.jpeg"/><Relationship Id="rId2" Type="http://schemas.openxmlformats.org/officeDocument/2006/relationships/styles" Target="styles.xml"/><Relationship Id="rId16" Type="http://schemas.openxmlformats.org/officeDocument/2006/relationships/hyperlink" Target="http://www.google.ru/imgres?q=%D0%B0%D0%BD%D0%B0%D1%82%D0%BE%D0%BC%D0%B8%D1%87%D0%B5%D1%81%D0%BA%D0%B8%D0%B9+%D0%BE%D0%B1%D1%89%D0%B5%D0%B3%D0%BE+%D0%BD%D0%B0%D0%B7%D0%BD%D0%B0%D1%87%D0%B5%D0%BD%D0%B8%D1%8F+250%D1%852,5,+%D0%BD%D0%B5%D1%80%D0%B6+%D1%81%D1%82%D0%B0%D0%BB%D1%8C&amp;um=1&amp;hl=ru&amp;newwindow=1&amp;tbo=d&amp;rlz=1W1ADSA_ruRU495&amp;biw=1365&amp;bih=619&amp;tbm=isch&amp;tbnid=hYuyo_gG5qMojM:&amp;imgrefurl=http://medopttorg2000.ru/2012/07/page/3/&amp;docid=tNsEi5VPVQtxFM&amp;itg=1&amp;imgurl=http://medopttorg2000.ru/wp-content/uploads/2012/07/867970001_7.jpg&amp;w=580&amp;h=435&amp;ei=R4jZUP_yIqni4QTTmoHwAw&amp;zoom=1&amp;iact=hc&amp;vpx=888&amp;vpy=305&amp;dur=93&amp;hovh=194&amp;hovw=259&amp;tx=184&amp;ty=162&amp;sig=103022967172392077172&amp;page=1&amp;tbnh=144&amp;tbnw=188&amp;start=0&amp;ndsp=25&amp;ved=1t:429,r:23,s:0,i:159" TargetMode="External"/><Relationship Id="rId20" Type="http://schemas.openxmlformats.org/officeDocument/2006/relationships/image" Target="media/image12.jpeg"/><Relationship Id="rId29" Type="http://schemas.openxmlformats.org/officeDocument/2006/relationships/image" Target="media/image19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ogle.ru/imgres?q=%D0%9C%D0%BE%D0%B4%D0%B5%D0%BB%D1%8C+%D1%80%D1%83%D0%BA%D0%B8+%D0%B4%D0%BB%D1%8F+%D0%B8%D0%BD%D1%8A%D0%B5%D0%BA%D1%86%D0%B8%D0%B9&amp;um=1&amp;hl=ru&amp;newwindow=1&amp;tbo=d&amp;rlz=1W1ADSA_ruRU495&amp;biw=1365&amp;bih=619&amp;tbm=isch&amp;tbnid=rhQsbLWiQb13ZM:&amp;imgrefurl=http://www.mir-spb.com/p1/t179/l704/index.html&amp;docid=cOX2PzaiQXbwDM&amp;itg=1&amp;imgurl=http://www.mir-spb.com/a/t5.jpg&amp;w=450&amp;h=253&amp;ei=V5TZUOXILMrQ4QTJyYC4Cg&amp;zoom=1&amp;iact=hc&amp;vpx=261&amp;vpy=330&amp;dur=109&amp;hovh=168&amp;hovw=300&amp;tx=154&amp;ty=107&amp;sig=103022967172392077172&amp;page=2&amp;tbnh=131&amp;tbnw=237&amp;start=21&amp;ndsp=30&amp;ved=1t:429,r:23,s:0,i:159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5.jpeg"/><Relationship Id="rId32" Type="http://schemas.openxmlformats.org/officeDocument/2006/relationships/image" Target="media/image22.png"/><Relationship Id="rId37" Type="http://schemas.openxmlformats.org/officeDocument/2006/relationships/image" Target="media/image27.jpeg"/><Relationship Id="rId40" Type="http://schemas.openxmlformats.org/officeDocument/2006/relationships/image" Target="media/image30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image" Target="media/image14.jpeg"/><Relationship Id="rId28" Type="http://schemas.openxmlformats.org/officeDocument/2006/relationships/image" Target="media/image18.jpeg"/><Relationship Id="rId36" Type="http://schemas.openxmlformats.org/officeDocument/2006/relationships/image" Target="media/image26.jpeg"/><Relationship Id="rId10" Type="http://schemas.openxmlformats.org/officeDocument/2006/relationships/image" Target="media/image5.png"/><Relationship Id="rId19" Type="http://schemas.openxmlformats.org/officeDocument/2006/relationships/hyperlink" Target="http://www.google.ru/imgres?q=%D0%A8%D1%82%D0%B0%D1%82%D0%B8%D0%B2+%D0%B4%D0%BB%D1%8F+%D0%B2%D0%BD%D1%83%D1%82%D1%80%D0%B8%D0%B2%D0%B5%D0%BD%D0%BD%D1%8B%D1%85+%D0%B2%D0%BB%D0%B8%D0%B2%D0%B0%D0%BD%D0%B8%D0%B9+%D0%A8%D0%94%D0%92-03-%D0%9C%D0%A1%D0%93&amp;um=1&amp;hl=ru&amp;newwindow=1&amp;tbo=d&amp;rlz=1W1ADSA_ruRU495&amp;biw=1365&amp;bih=619&amp;tbm=isch&amp;tbnid=Fv2sjdeRmbv1WM:&amp;imgrefurl=http://medbuy.ru/shtativ-medicinskiy&amp;docid=C1impeqMLS1rXM&amp;imgurl=http://medbuy.ru/Data/Sites/1/med/ProductsModule/WebImages/%D0%BC%D0%B5%D0%B4%D0%B8%D1%86%D0%B8%D0%BD%D1%81%D0%BA%D0%B8%D0%B9%20%D1%88%D1%82%D0%B0%D1%82%D0%B8%D0%B2.jpg&amp;w=117&amp;h=300&amp;ei=84PZUI7FCueD4ASgh4C4BQ&amp;zoom=1&amp;iact=hc&amp;vpx=717&amp;vpy=36&amp;dur=156&amp;hovh=240&amp;hovw=93&amp;tx=98&amp;ty=124&amp;sig=103022967172392077172&amp;page=1&amp;tbnh=143&amp;tbnw=61&amp;start=0&amp;ndsp=36&amp;ved=1t:429,r:7,s:0,i:106" TargetMode="External"/><Relationship Id="rId31" Type="http://schemas.openxmlformats.org/officeDocument/2006/relationships/image" Target="media/image21.gi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www.google.ru/imgres?q=%D0%9A%D0%BE%D1%80%D0%BE%D0%B1%D0%BA%D0%B0+%D0%9A%D0%A4-3+%D1%81%D1%82%D0%B5%D1%80%D0%B8%D0%BB%D0%B8%D0%B7%D0%B0%D1%86%D0%B8%D0%BE%D0%BD%D0%BD%D0%B0%D1%8F+%D0%BA%D1%80%D1%83%D0%B3%D0%BB%D0%B0%D1%8F+%D1%81+%D1%84%D0%B8%D0%BB%D1%8C%D1%82%D1%80%D0%BE%D0%BC+3%D0%BB,+%D0%BD%D0%B5%D1%80%D0%B6+%D1%81%D1%82%D0%B0%D0%BB%D1%8C&amp;um=1&amp;hl=ru&amp;newwindow=1&amp;tbo=d&amp;rlz=1W1ADSA_ruRU495&amp;biw=1365&amp;bih=619&amp;tbm=isch&amp;tbnid=84xGj1msFaf4CM:&amp;imgrefurl=http://www.55355.ru/0100/000_085/000_013.htm&amp;docid=D2hzkMoLI8eUNM&amp;imgurl=http://www.55355.ru/0100/000_085/000_013.files/image001.jpg&amp;w=193&amp;h=185&amp;ei=eobZUOKzHsGo4gTl74DgDw&amp;zoom=1&amp;iact=hc&amp;vpx=1140&amp;vpy=351&amp;dur=2344&amp;hovh=148&amp;hovw=154&amp;tx=119&amp;ty=110&amp;sig=103022967172392077172&amp;page=1&amp;tbnh=130&amp;tbnw=135&amp;start=0&amp;ndsp=26&amp;ved=1t:429,r:25,s:0,i:166" TargetMode="External"/><Relationship Id="rId22" Type="http://schemas.openxmlformats.org/officeDocument/2006/relationships/image" Target="http://www.spb-maneken.ru/catalog/backend/1306493550lh.jpeg" TargetMode="External"/><Relationship Id="rId27" Type="http://schemas.openxmlformats.org/officeDocument/2006/relationships/image" Target="media/image17.jpeg"/><Relationship Id="rId30" Type="http://schemas.openxmlformats.org/officeDocument/2006/relationships/image" Target="media/image20.png"/><Relationship Id="rId35" Type="http://schemas.openxmlformats.org/officeDocument/2006/relationships/image" Target="media/image25.gif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2016-02-14T14:37:00Z</dcterms:created>
  <dcterms:modified xsi:type="dcterms:W3CDTF">2017-01-25T17:25:00Z</dcterms:modified>
</cp:coreProperties>
</file>