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F0" w:rsidRDefault="00B166F0" w:rsidP="00B166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Материально-техническое оснащение образовательного процесса и научной деятельности кафедры пропедевтики внутренних болезней</w:t>
      </w:r>
    </w:p>
    <w:p w:rsidR="00B166F0" w:rsidRDefault="00B166F0" w:rsidP="00B166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166F0" w:rsidRDefault="00B166F0" w:rsidP="00B166F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на кафедре имеется 4 учебные комнаты, площадью - 17 м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каждая, рассчитанные на 16 посадочных мест. </w:t>
      </w:r>
    </w:p>
    <w:p w:rsidR="00B166F0" w:rsidRDefault="00B166F0" w:rsidP="00B166F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учебном процессе используются:</w:t>
      </w:r>
    </w:p>
    <w:p w:rsidR="00B166F0" w:rsidRDefault="00B166F0" w:rsidP="00B166F0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Мультимедийная установка</w:t>
      </w:r>
      <w:r>
        <w:rPr>
          <w:rStyle w:val="FontStyle78"/>
          <w:rFonts w:ascii="Times New Roman" w:hAnsi="Times New Roman" w:cs="Times New Roman"/>
          <w:sz w:val="28"/>
          <w:szCs w:val="28"/>
        </w:rPr>
        <w:t>, п</w:t>
      </w:r>
      <w:r w:rsidRPr="00B166F0">
        <w:rPr>
          <w:rFonts w:ascii="Times New Roman" w:eastAsia="Calibri" w:hAnsi="Times New Roman" w:cs="Times New Roman"/>
          <w:sz w:val="28"/>
          <w:szCs w:val="28"/>
        </w:rPr>
        <w:t>роектор</w:t>
      </w:r>
      <w:r>
        <w:rPr>
          <w:rFonts w:ascii="Times New Roman" w:eastAsia="Calibri" w:hAnsi="Times New Roman" w:cs="Times New Roman"/>
          <w:sz w:val="28"/>
          <w:szCs w:val="28"/>
        </w:rPr>
        <w:t>, аппарат для снятия ЭКГ.</w:t>
      </w:r>
    </w:p>
    <w:p w:rsidR="0032786A" w:rsidRDefault="00B166F0" w:rsidP="00B166F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средствами обучения являются учебные пособия: </w:t>
      </w:r>
    </w:p>
    <w:p w:rsidR="00B166F0" w:rsidRDefault="00B166F0" w:rsidP="009874CD">
      <w:pPr>
        <w:pStyle w:val="Style4"/>
        <w:widowControl/>
        <w:spacing w:line="240" w:lineRule="auto"/>
        <w:ind w:firstLine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«Расспрос», «Осмотр», «Пальпация», «Перкуссия», «Аускультация», «Электрокардиография», «Кардиальные синдромы», «Легочные синдромы», «Основные синдромы в гастроэнтерологии», «Первая врачебная помощь при неотложных состояниях в </w:t>
      </w:r>
      <w:r w:rsidRPr="009874CD">
        <w:rPr>
          <w:rFonts w:ascii="Times New Roman" w:hAnsi="Times New Roman"/>
          <w:sz w:val="28"/>
          <w:szCs w:val="28"/>
        </w:rPr>
        <w:t>терапии», «</w:t>
      </w:r>
      <w:r w:rsidR="009874CD" w:rsidRPr="009874CD">
        <w:rPr>
          <w:rFonts w:ascii="Times New Roman" w:hAnsi="Times New Roman"/>
          <w:sz w:val="28"/>
          <w:szCs w:val="28"/>
        </w:rPr>
        <w:t>С</w:t>
      </w:r>
      <w:r w:rsidR="009874CD">
        <w:rPr>
          <w:rFonts w:ascii="Times New Roman" w:hAnsi="Times New Roman"/>
          <w:sz w:val="28"/>
          <w:szCs w:val="28"/>
        </w:rPr>
        <w:t xml:space="preserve">итуационные </w:t>
      </w:r>
      <w:r w:rsidRPr="009874CD">
        <w:rPr>
          <w:rFonts w:ascii="Times New Roman" w:hAnsi="Times New Roman"/>
          <w:sz w:val="28"/>
          <w:szCs w:val="28"/>
        </w:rPr>
        <w:t>задачи</w:t>
      </w:r>
      <w:r w:rsidR="009874CD" w:rsidRPr="009874CD">
        <w:rPr>
          <w:rFonts w:ascii="Times New Roman" w:hAnsi="Times New Roman"/>
          <w:sz w:val="28"/>
          <w:szCs w:val="28"/>
        </w:rPr>
        <w:t xml:space="preserve"> по </w:t>
      </w:r>
      <w:r w:rsidRPr="009874CD">
        <w:rPr>
          <w:rFonts w:ascii="Times New Roman" w:hAnsi="Times New Roman"/>
          <w:sz w:val="28"/>
          <w:szCs w:val="28"/>
        </w:rPr>
        <w:t>лабораторным анализам</w:t>
      </w:r>
      <w:r w:rsidR="009874CD" w:rsidRPr="009874CD">
        <w:rPr>
          <w:rFonts w:ascii="Times New Roman" w:hAnsi="Times New Roman"/>
          <w:sz w:val="28"/>
          <w:szCs w:val="28"/>
        </w:rPr>
        <w:t xml:space="preserve"> </w:t>
      </w:r>
      <w:r w:rsidRPr="009874CD">
        <w:rPr>
          <w:rFonts w:ascii="Times New Roman" w:hAnsi="Times New Roman"/>
          <w:sz w:val="28"/>
          <w:szCs w:val="28"/>
        </w:rPr>
        <w:t>в пропедевтической терапии</w:t>
      </w:r>
      <w:r w:rsidR="009874CD" w:rsidRPr="009874CD">
        <w:rPr>
          <w:rFonts w:ascii="Times New Roman" w:hAnsi="Times New Roman"/>
          <w:sz w:val="28"/>
          <w:szCs w:val="28"/>
        </w:rPr>
        <w:t>», «</w:t>
      </w:r>
      <w:r w:rsidR="009874CD" w:rsidRPr="009874CD">
        <w:rPr>
          <w:rStyle w:val="FontStyle31"/>
          <w:rFonts w:ascii="Times New Roman" w:hAnsi="Times New Roman" w:cs="Times New Roman"/>
          <w:sz w:val="28"/>
          <w:szCs w:val="28"/>
        </w:rPr>
        <w:t>История болезни в пропедевтической терапии»</w:t>
      </w:r>
      <w:r w:rsidR="009874CD">
        <w:rPr>
          <w:rStyle w:val="FontStyle31"/>
          <w:rFonts w:ascii="Times New Roman" w:hAnsi="Times New Roman" w:cs="Times New Roman"/>
          <w:sz w:val="28"/>
          <w:szCs w:val="28"/>
        </w:rPr>
        <w:t>, «</w:t>
      </w:r>
      <w:r w:rsidR="009874CD" w:rsidRPr="009874CD">
        <w:rPr>
          <w:rStyle w:val="FontStyle31"/>
          <w:rFonts w:ascii="Times New Roman" w:hAnsi="Times New Roman" w:cs="Times New Roman"/>
          <w:sz w:val="28"/>
          <w:szCs w:val="28"/>
        </w:rPr>
        <w:t>Клиника внутренних болезней и её психологические аспекты</w:t>
      </w:r>
      <w:r w:rsidR="009874CD">
        <w:rPr>
          <w:rStyle w:val="FontStyle31"/>
          <w:rFonts w:ascii="Times New Roman" w:hAnsi="Times New Roman" w:cs="Times New Roman"/>
          <w:sz w:val="28"/>
          <w:szCs w:val="28"/>
        </w:rPr>
        <w:t>».</w:t>
      </w:r>
    </w:p>
    <w:p w:rsidR="009874CD" w:rsidRDefault="009874CD" w:rsidP="003D5D9D">
      <w:pPr>
        <w:pStyle w:val="Style4"/>
        <w:widowControl/>
        <w:spacing w:line="240" w:lineRule="auto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Учебные </w:t>
      </w:r>
      <w:bookmarkStart w:id="0" w:name="_GoBack"/>
      <w:bookmarkEnd w:id="0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фильмы: </w:t>
      </w:r>
    </w:p>
    <w:p w:rsidR="009874CD" w:rsidRDefault="009874CD" w:rsidP="009874CD">
      <w:pPr>
        <w:pStyle w:val="Style4"/>
        <w:widowControl/>
        <w:spacing w:line="240" w:lineRule="auto"/>
        <w:ind w:firstLine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«</w:t>
      </w:r>
      <w:r w:rsidRPr="009874CD">
        <w:rPr>
          <w:rStyle w:val="FontStyle31"/>
          <w:rFonts w:ascii="Times New Roman" w:hAnsi="Times New Roman" w:cs="Times New Roman"/>
          <w:sz w:val="28"/>
          <w:szCs w:val="28"/>
        </w:rPr>
        <w:t>Обследование легочного больного</w:t>
      </w:r>
      <w:r>
        <w:rPr>
          <w:rStyle w:val="FontStyle31"/>
          <w:rFonts w:ascii="Times New Roman" w:hAnsi="Times New Roman" w:cs="Times New Roman"/>
          <w:sz w:val="28"/>
          <w:szCs w:val="28"/>
        </w:rPr>
        <w:t>», «</w:t>
      </w:r>
      <w:r w:rsidRPr="009874CD">
        <w:rPr>
          <w:rStyle w:val="FontStyle31"/>
          <w:rFonts w:ascii="Times New Roman" w:hAnsi="Times New Roman" w:cs="Times New Roman"/>
          <w:sz w:val="28"/>
          <w:szCs w:val="28"/>
        </w:rPr>
        <w:t>Клиническое исследование суставов</w:t>
      </w:r>
      <w:r>
        <w:rPr>
          <w:rStyle w:val="FontStyle31"/>
          <w:rFonts w:ascii="Times New Roman" w:hAnsi="Times New Roman" w:cs="Times New Roman"/>
          <w:sz w:val="28"/>
          <w:szCs w:val="28"/>
        </w:rPr>
        <w:t>», «</w:t>
      </w:r>
      <w:r w:rsidRPr="009874CD">
        <w:rPr>
          <w:rStyle w:val="FontStyle31"/>
          <w:rFonts w:ascii="Times New Roman" w:hAnsi="Times New Roman" w:cs="Times New Roman"/>
          <w:sz w:val="28"/>
          <w:szCs w:val="28"/>
        </w:rPr>
        <w:t>Непосредственное исследование сердечно-сосудистой системы</w:t>
      </w:r>
      <w:r>
        <w:rPr>
          <w:rStyle w:val="FontStyle31"/>
          <w:rFonts w:ascii="Times New Roman" w:hAnsi="Times New Roman" w:cs="Times New Roman"/>
          <w:sz w:val="28"/>
          <w:szCs w:val="28"/>
        </w:rPr>
        <w:t>», «Н</w:t>
      </w:r>
      <w:r w:rsidRPr="009874CD">
        <w:rPr>
          <w:rStyle w:val="FontStyle31"/>
          <w:rFonts w:ascii="Times New Roman" w:hAnsi="Times New Roman" w:cs="Times New Roman"/>
          <w:sz w:val="28"/>
          <w:szCs w:val="28"/>
        </w:rPr>
        <w:t>арушения проводимости</w:t>
      </w:r>
      <w:r>
        <w:rPr>
          <w:rStyle w:val="FontStyle31"/>
          <w:rFonts w:ascii="Times New Roman" w:hAnsi="Times New Roman" w:cs="Times New Roman"/>
          <w:sz w:val="28"/>
          <w:szCs w:val="28"/>
        </w:rPr>
        <w:t>», «Пальпация живота».</w:t>
      </w:r>
    </w:p>
    <w:p w:rsidR="009874CD" w:rsidRPr="009874CD" w:rsidRDefault="009874CD" w:rsidP="009874CD">
      <w:pPr>
        <w:pStyle w:val="Style4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Так же используются электрокардиограммы, лабораторные анализы.</w:t>
      </w:r>
    </w:p>
    <w:p w:rsidR="00B166F0" w:rsidRPr="00B166F0" w:rsidRDefault="00B166F0" w:rsidP="00B166F0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166F0" w:rsidRPr="00B166F0" w:rsidSect="0032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E07E8"/>
    <w:multiLevelType w:val="hybridMultilevel"/>
    <w:tmpl w:val="2828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F0"/>
    <w:rsid w:val="000B61FD"/>
    <w:rsid w:val="000D7B97"/>
    <w:rsid w:val="00237FE7"/>
    <w:rsid w:val="00262656"/>
    <w:rsid w:val="0032786A"/>
    <w:rsid w:val="003574C0"/>
    <w:rsid w:val="003D5D9D"/>
    <w:rsid w:val="00447136"/>
    <w:rsid w:val="004B0592"/>
    <w:rsid w:val="004F4A6F"/>
    <w:rsid w:val="00825484"/>
    <w:rsid w:val="00870F86"/>
    <w:rsid w:val="00872B3E"/>
    <w:rsid w:val="009874CD"/>
    <w:rsid w:val="009E45DC"/>
    <w:rsid w:val="00A21BC4"/>
    <w:rsid w:val="00AF0DC6"/>
    <w:rsid w:val="00B166F0"/>
    <w:rsid w:val="00C135F5"/>
    <w:rsid w:val="00CE59CB"/>
    <w:rsid w:val="00D36932"/>
    <w:rsid w:val="00D62ED1"/>
    <w:rsid w:val="00F5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5B32F8-C857-472B-B862-81BB6F2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F0"/>
    <w:pPr>
      <w:ind w:left="720"/>
      <w:contextualSpacing/>
    </w:pPr>
  </w:style>
  <w:style w:type="character" w:customStyle="1" w:styleId="FontStyle78">
    <w:name w:val="Font Style78"/>
    <w:basedOn w:val="a0"/>
    <w:uiPriority w:val="99"/>
    <w:rsid w:val="00B166F0"/>
    <w:rPr>
      <w:rFonts w:ascii="Century Gothic" w:hAnsi="Century Gothic" w:cs="Century Gothic" w:hint="default"/>
      <w:spacing w:val="10"/>
      <w:sz w:val="18"/>
      <w:szCs w:val="18"/>
    </w:rPr>
  </w:style>
  <w:style w:type="paragraph" w:customStyle="1" w:styleId="2">
    <w:name w:val="заголовок 2"/>
    <w:basedOn w:val="a"/>
    <w:next w:val="a"/>
    <w:uiPriority w:val="99"/>
    <w:rsid w:val="00B166F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3">
    <w:name w:val="заголовок 3"/>
    <w:basedOn w:val="a"/>
    <w:next w:val="a"/>
    <w:uiPriority w:val="99"/>
    <w:rsid w:val="00B166F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4">
    <w:name w:val="Style4"/>
    <w:basedOn w:val="a"/>
    <w:rsid w:val="009874CD"/>
    <w:pPr>
      <w:widowControl w:val="0"/>
      <w:autoSpaceDE w:val="0"/>
      <w:autoSpaceDN w:val="0"/>
      <w:adjustRightInd w:val="0"/>
      <w:spacing w:after="0" w:line="346" w:lineRule="exact"/>
      <w:ind w:firstLine="163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9874CD"/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mikhail litvinenko</cp:lastModifiedBy>
  <cp:revision>2</cp:revision>
  <dcterms:created xsi:type="dcterms:W3CDTF">2014-01-16T05:32:00Z</dcterms:created>
  <dcterms:modified xsi:type="dcterms:W3CDTF">2014-01-16T05:32:00Z</dcterms:modified>
</cp:coreProperties>
</file>