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FB" w:rsidRDefault="00631689" w:rsidP="005F1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Переливание компонентов крови, кровезаменителей, использование препаратов крови является широко распространенным лечебным методом в клинической практике. Последние десятилетия ознаменовывались дальнейшими успехами в области трансфузиологии. Разработаны новые методы длительного консервирования крови, ее фракционирования на клеточные и белковые компоненты. С внедрением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общеврачебную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новых медицинских технологий, обеспечивающих достижение высокого лечебного эффекта за счет управляемого воздействия на кровь пациента</w:t>
      </w:r>
      <w:r w:rsidR="008D50F9">
        <w:rPr>
          <w:rFonts w:ascii="Times New Roman" w:hAnsi="Times New Roman" w:cs="Times New Roman"/>
          <w:sz w:val="28"/>
          <w:szCs w:val="28"/>
        </w:rPr>
        <w:t xml:space="preserve">, возможности трансфузиологии значительно расширились. Академик </w:t>
      </w:r>
      <w:r w:rsidR="001A43A5">
        <w:rPr>
          <w:rFonts w:ascii="Times New Roman" w:hAnsi="Times New Roman" w:cs="Times New Roman"/>
          <w:sz w:val="28"/>
          <w:szCs w:val="28"/>
        </w:rPr>
        <w:t xml:space="preserve">О.К. Гаврилов </w:t>
      </w:r>
      <w:r w:rsidR="008D50F9">
        <w:rPr>
          <w:rFonts w:ascii="Times New Roman" w:hAnsi="Times New Roman" w:cs="Times New Roman"/>
          <w:sz w:val="28"/>
          <w:szCs w:val="28"/>
        </w:rPr>
        <w:t>(1976) определил трансфузиологию как науку об управлении функциями организма путем целенаправленного воздействия на морфологический состав и физиологические свойства</w:t>
      </w:r>
      <w:r w:rsidR="00C5114C">
        <w:rPr>
          <w:rFonts w:ascii="Times New Roman" w:hAnsi="Times New Roman" w:cs="Times New Roman"/>
          <w:sz w:val="28"/>
          <w:szCs w:val="28"/>
        </w:rPr>
        <w:t xml:space="preserve"> системы крови и внеклеточной жидкости с помощью парентерального введения органических и неорганических трансфузионных средств. Опыт показал принципиальную возможность разработки препаратов целенаправленного регулирования гемостаза и различных функций системы крови. Во всех без исключения случаях трансфузиология выступает как эффективное средство для достижения целей, определяемых современными медицинскими дисциплинами. Клинический опыт привел к раскрытию отрицательных сторон переливания цельной крови, что способствовало значительному ограничению показа</w:t>
      </w:r>
      <w:r w:rsidR="001A43A5">
        <w:rPr>
          <w:rFonts w:ascii="Times New Roman" w:hAnsi="Times New Roman" w:cs="Times New Roman"/>
          <w:sz w:val="28"/>
          <w:szCs w:val="28"/>
        </w:rPr>
        <w:t>ний</w:t>
      </w:r>
      <w:r w:rsidR="00C5114C">
        <w:rPr>
          <w:rFonts w:ascii="Times New Roman" w:hAnsi="Times New Roman" w:cs="Times New Roman"/>
          <w:sz w:val="28"/>
          <w:szCs w:val="28"/>
        </w:rPr>
        <w:t xml:space="preserve"> к ее применению и внедрению в широкую практику новой трансфузионной тактики – компонентной гемотерапии. Переливание компонентов крови – очень сер</w:t>
      </w:r>
      <w:r w:rsidR="005F11A3">
        <w:rPr>
          <w:rFonts w:ascii="Times New Roman" w:hAnsi="Times New Roman" w:cs="Times New Roman"/>
          <w:sz w:val="28"/>
          <w:szCs w:val="28"/>
        </w:rPr>
        <w:t>ь</w:t>
      </w:r>
      <w:r w:rsidR="00C5114C">
        <w:rPr>
          <w:rFonts w:ascii="Times New Roman" w:hAnsi="Times New Roman" w:cs="Times New Roman"/>
          <w:sz w:val="28"/>
          <w:szCs w:val="28"/>
        </w:rPr>
        <w:t>езная для организма операция, которая может</w:t>
      </w:r>
      <w:r w:rsidR="00EA478E">
        <w:rPr>
          <w:rFonts w:ascii="Times New Roman" w:hAnsi="Times New Roman" w:cs="Times New Roman"/>
          <w:sz w:val="28"/>
          <w:szCs w:val="28"/>
        </w:rPr>
        <w:t xml:space="preserve"> </w:t>
      </w:r>
      <w:r w:rsidR="00C5114C">
        <w:rPr>
          <w:rFonts w:ascii="Times New Roman" w:hAnsi="Times New Roman" w:cs="Times New Roman"/>
          <w:sz w:val="28"/>
          <w:szCs w:val="28"/>
        </w:rPr>
        <w:t>вызвать тяжелые осложнения в ближайшем и отдаленном будущем. Несмотря на то, что в настоящее время технические аспекты идентификации антигенов на поверхности эритроцито</w:t>
      </w:r>
      <w:r w:rsidR="00EA478E">
        <w:rPr>
          <w:rFonts w:ascii="Times New Roman" w:hAnsi="Times New Roman" w:cs="Times New Roman"/>
          <w:sz w:val="28"/>
          <w:szCs w:val="28"/>
        </w:rPr>
        <w:t>в решены и чрезвычайно упростились, продолжают возникать тяжелые посттрансфузионные гемолитические осложнения по причине неверного определения групп крови и несовместимости по различным групповым антигенам. Безопасность трансфузий определяется, в первую очередь, качеством типирующих реагентов, надежностью АВО тестирования крови,  которая обеспечивается грамотностью и подготовкой персонала, четким выполнением требований инструкций. Существование риска заражения реципиентов гемотрансмиссивными инфекциями (гепатиты, ВИЧ и др.), опасность тяжелых посттрансфузионных осложнений диктуют необходимость строгого и глубоко продуманного отношения врачей к назначению компонентов крови. Практически невозможно обеспечить совместимость крови больного</w:t>
      </w:r>
      <w:r w:rsidR="00E03557">
        <w:rPr>
          <w:rFonts w:ascii="Times New Roman" w:hAnsi="Times New Roman" w:cs="Times New Roman"/>
          <w:sz w:val="28"/>
          <w:szCs w:val="28"/>
        </w:rPr>
        <w:t xml:space="preserve"> и донора по всем антигенным системам: эритроцитов, лейкоцитов, тромбоцитов и плазменным белкам. Поэтому при каждой трансфузии </w:t>
      </w:r>
      <w:r w:rsidR="00E03557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компонентов крови возникает в </w:t>
      </w:r>
      <w:proofErr w:type="gramStart"/>
      <w:r w:rsidR="00E03557">
        <w:rPr>
          <w:rFonts w:ascii="Times New Roman" w:hAnsi="Times New Roman" w:cs="Times New Roman"/>
          <w:sz w:val="28"/>
          <w:szCs w:val="28"/>
        </w:rPr>
        <w:t>определенный</w:t>
      </w:r>
      <w:proofErr w:type="gramEnd"/>
      <w:r w:rsidR="00E03557">
        <w:rPr>
          <w:rFonts w:ascii="Times New Roman" w:hAnsi="Times New Roman" w:cs="Times New Roman"/>
          <w:sz w:val="28"/>
          <w:szCs w:val="28"/>
        </w:rPr>
        <w:t xml:space="preserve"> степени реакция несовместимости, следствием чего развивается </w:t>
      </w:r>
      <w:proofErr w:type="spellStart"/>
      <w:r w:rsidR="00E03557">
        <w:rPr>
          <w:rFonts w:ascii="Times New Roman" w:hAnsi="Times New Roman" w:cs="Times New Roman"/>
          <w:sz w:val="28"/>
          <w:szCs w:val="28"/>
        </w:rPr>
        <w:t>изосенсибилизация</w:t>
      </w:r>
      <w:proofErr w:type="spellEnd"/>
      <w:r w:rsidR="00E03557">
        <w:rPr>
          <w:rFonts w:ascii="Times New Roman" w:hAnsi="Times New Roman" w:cs="Times New Roman"/>
          <w:sz w:val="28"/>
          <w:szCs w:val="28"/>
        </w:rPr>
        <w:t xml:space="preserve"> и как следствие ее иммунное разрушение перелитой донорской среды.</w:t>
      </w:r>
    </w:p>
    <w:p w:rsidR="00E03557" w:rsidRDefault="00E03557" w:rsidP="005F1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работе освещены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иммуногематологии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(группы крови человека), даны рекомендации по определению групп крови и резус – принадлежности; представлены наиболее употреб</w:t>
      </w:r>
      <w:r w:rsidR="001A43A5">
        <w:rPr>
          <w:rFonts w:ascii="Times New Roman" w:hAnsi="Times New Roman" w:cs="Times New Roman"/>
          <w:sz w:val="28"/>
          <w:szCs w:val="28"/>
        </w:rPr>
        <w:t>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трансфузионные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приведена их классификация; описаны посттрансфузионные осложнения, их классификация, патогенез, клиника, лечение; 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 др.</w:t>
      </w:r>
    </w:p>
    <w:p w:rsidR="00E03557" w:rsidRDefault="00E03557" w:rsidP="005F1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Рассчитывая на аудиторию студентов, интернов, клинических ординаторов и прежде всего молодых врачей, мы сочли возможным изложить ряд истин, хорошо известных опытным врачам в виде тестов и ситуационных задач с комментариями к ним.</w:t>
      </w:r>
    </w:p>
    <w:p w:rsidR="00E03557" w:rsidRDefault="00E03557" w:rsidP="005F1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руководство подготовлено в соответствии с современными требованиями и методическими рекомендациями, выполнение которых позволит обеспечить не только должный высокий уровень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трансфузиологической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 в лечебно – профилактических учреждениях, но и максимальную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эффективность этого врачебного вмешательства.</w:t>
      </w:r>
    </w:p>
    <w:p w:rsidR="00E03557" w:rsidRDefault="005F11A3" w:rsidP="005F1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с благодарностью воспримут все замечания в адрес монографии и используют их для дальнейшей работы в этом направлении.</w:t>
      </w:r>
    </w:p>
    <w:p w:rsidR="00C5114C" w:rsidRPr="00C5114C" w:rsidRDefault="00C5114C" w:rsidP="005F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sectPr w:rsidR="00C5114C" w:rsidRPr="00C5114C" w:rsidSect="00CB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689"/>
    <w:rsid w:val="001A43A5"/>
    <w:rsid w:val="001C7CFB"/>
    <w:rsid w:val="002B609E"/>
    <w:rsid w:val="005F11A3"/>
    <w:rsid w:val="00631689"/>
    <w:rsid w:val="008D50F9"/>
    <w:rsid w:val="009B65DE"/>
    <w:rsid w:val="00C5114C"/>
    <w:rsid w:val="00CB6EA4"/>
    <w:rsid w:val="00E03557"/>
    <w:rsid w:val="00EA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ООСПК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Гредасова</dc:creator>
  <cp:keywords/>
  <dc:description/>
  <cp:lastModifiedBy>Гредасова</cp:lastModifiedBy>
  <cp:revision>4</cp:revision>
  <dcterms:created xsi:type="dcterms:W3CDTF">2010-08-25T10:10:00Z</dcterms:created>
  <dcterms:modified xsi:type="dcterms:W3CDTF">2010-08-27T10:16:00Z</dcterms:modified>
</cp:coreProperties>
</file>