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0A" w:rsidRPr="00ED0AFB" w:rsidRDefault="0009370A" w:rsidP="0009370A">
      <w:pPr>
        <w:jc w:val="center"/>
        <w:rPr>
          <w:rFonts w:ascii="Times New Roman" w:hAnsi="Times New Roman"/>
          <w:i/>
          <w:sz w:val="28"/>
          <w:szCs w:val="28"/>
        </w:rPr>
      </w:pPr>
    </w:p>
    <w:p w:rsidR="0009370A" w:rsidRPr="00ED0AFB" w:rsidRDefault="0009370A" w:rsidP="0009370A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Медико-профилактический </w:t>
      </w:r>
      <w:r w:rsidRPr="00ED0AFB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факультет, </w:t>
      </w:r>
      <w:r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5</w:t>
      </w:r>
      <w:r w:rsidRPr="00ED0AFB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курс</w:t>
      </w:r>
    </w:p>
    <w:p w:rsidR="0009370A" w:rsidRPr="00ED0AFB" w:rsidRDefault="0009370A" w:rsidP="0009370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0AFB">
        <w:rPr>
          <w:rFonts w:ascii="Times New Roman" w:hAnsi="Times New Roman"/>
          <w:b/>
          <w:i/>
          <w:sz w:val="28"/>
          <w:szCs w:val="28"/>
        </w:rPr>
        <w:t>-расписание лекций в текущем семестре:</w:t>
      </w:r>
    </w:p>
    <w:p w:rsidR="0009370A" w:rsidRPr="00ED0AFB" w:rsidRDefault="0009370A" w:rsidP="0009370A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</w:rPr>
        <w:t xml:space="preserve">2 неделя    </w:t>
      </w:r>
      <w:r>
        <w:rPr>
          <w:rFonts w:ascii="Times New Roman" w:hAnsi="Times New Roman"/>
          <w:sz w:val="28"/>
          <w:szCs w:val="28"/>
        </w:rPr>
        <w:t>Четверг</w:t>
      </w:r>
      <w:r w:rsidRPr="00ED0A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none"/>
        </w:rPr>
        <w:t>10</w:t>
      </w:r>
      <w:r w:rsidRPr="00ED0AFB">
        <w:rPr>
          <w:rFonts w:ascii="Times New Roman" w:hAnsi="Times New Roman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  <w:u w:val="none"/>
        </w:rPr>
        <w:t>2</w:t>
      </w:r>
      <w:r w:rsidRPr="00ED0AFB">
        <w:rPr>
          <w:rFonts w:ascii="Times New Roman" w:hAnsi="Times New Roman"/>
          <w:sz w:val="28"/>
          <w:szCs w:val="28"/>
          <w:u w:val="none"/>
        </w:rPr>
        <w:t>0-</w:t>
      </w:r>
      <w:r>
        <w:rPr>
          <w:rFonts w:ascii="Times New Roman" w:hAnsi="Times New Roman"/>
          <w:sz w:val="28"/>
          <w:szCs w:val="28"/>
          <w:u w:val="none"/>
        </w:rPr>
        <w:t>12</w:t>
      </w:r>
      <w:r w:rsidRPr="00ED0AFB">
        <w:rPr>
          <w:rFonts w:ascii="Times New Roman" w:hAnsi="Times New Roman"/>
          <w:sz w:val="28"/>
          <w:szCs w:val="28"/>
          <w:u w:val="none"/>
        </w:rPr>
        <w:t>.</w:t>
      </w:r>
      <w:r>
        <w:rPr>
          <w:rFonts w:ascii="Times New Roman" w:hAnsi="Times New Roman"/>
          <w:sz w:val="28"/>
          <w:szCs w:val="28"/>
          <w:u w:val="none"/>
        </w:rPr>
        <w:t>05</w:t>
      </w:r>
    </w:p>
    <w:p w:rsidR="0009370A" w:rsidRPr="0009370A" w:rsidRDefault="0009370A" w:rsidP="0009370A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Тематический план лекций по гигиене детей и подростков 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для</w:t>
      </w:r>
      <w:proofErr w:type="gramEnd"/>
    </w:p>
    <w:p w:rsidR="0009370A" w:rsidRPr="0009370A" w:rsidRDefault="0009370A" w:rsidP="0009370A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 студентов 5 курса медико-профилактического факультета </w:t>
      </w:r>
    </w:p>
    <w:p w:rsidR="0009370A" w:rsidRPr="0009370A" w:rsidRDefault="0009370A" w:rsidP="0009370A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на весенний семестр 2012-2013 учебный год.</w:t>
      </w:r>
    </w:p>
    <w:p w:rsidR="0009370A" w:rsidRPr="0009370A" w:rsidRDefault="0009370A" w:rsidP="0009370A">
      <w:pPr>
        <w:jc w:val="center"/>
        <w:rPr>
          <w:rFonts w:ascii="Times New Roman" w:hAnsi="Times New Roman"/>
          <w:sz w:val="28"/>
          <w:szCs w:val="28"/>
          <w:u w:val="non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5220"/>
        <w:gridCol w:w="2700"/>
      </w:tblGrid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№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Дата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Тема лекции</w:t>
            </w:r>
          </w:p>
        </w:tc>
        <w:tc>
          <w:tcPr>
            <w:tcW w:w="270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Лектор</w:t>
            </w:r>
          </w:p>
        </w:tc>
      </w:tr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07.02.13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Гигиена детей и подростков как наука, ее цели и задачи.</w:t>
            </w:r>
          </w:p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Style w:val="FontStyle14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09370A">
              <w:rPr>
                <w:rStyle w:val="FontStyle14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21.02.13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Физическое развитие детей и подростков. Понятие акселерации и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децелерации</w:t>
            </w:r>
            <w:proofErr w:type="spellEnd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.</w:t>
            </w:r>
          </w:p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М.М.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Мокеева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07.03.13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Гигиенические основы питания детей и подростков в организованных детских коллективах.</w:t>
            </w:r>
          </w:p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М.М.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Мокеева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4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21.03.13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Гигиенические принципы проектирования и строительства детских дошкольных организаций </w:t>
            </w:r>
          </w:p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А.Г.Сетко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5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04.04.13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Гигиенические требования к воздушно-тепловому режиму в учреждениях для детей и подростков.</w:t>
            </w:r>
          </w:p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М.М.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Мокеева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6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18.04.13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Гигиенические требования к световому режиму в учреждениях для детей и подростков.</w:t>
            </w:r>
          </w:p>
        </w:tc>
        <w:tc>
          <w:tcPr>
            <w:tcW w:w="2700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М.М.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Мокеева</w:t>
            </w:r>
            <w:proofErr w:type="spellEnd"/>
          </w:p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09370A" w:rsidRPr="0009370A" w:rsidTr="0067141E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9370A" w:rsidRPr="0009370A" w:rsidRDefault="0009370A" w:rsidP="0009370A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7</w:t>
            </w:r>
          </w:p>
        </w:tc>
        <w:tc>
          <w:tcPr>
            <w:tcW w:w="1260" w:type="dxa"/>
          </w:tcPr>
          <w:p w:rsidR="0009370A" w:rsidRPr="0009370A" w:rsidRDefault="0009370A" w:rsidP="0009370A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09370A">
              <w:rPr>
                <w:rFonts w:ascii="Times New Roman" w:hAnsi="Times New Roman"/>
                <w:sz w:val="28"/>
                <w:szCs w:val="28"/>
                <w:u w:val="none"/>
              </w:rPr>
              <w:t>16.05.13</w:t>
            </w:r>
          </w:p>
        </w:tc>
        <w:tc>
          <w:tcPr>
            <w:tcW w:w="5220" w:type="dxa"/>
          </w:tcPr>
          <w:p w:rsidR="0009370A" w:rsidRPr="0009370A" w:rsidRDefault="0009370A" w:rsidP="000937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09370A">
              <w:rPr>
                <w:rStyle w:val="FontStyle14"/>
                <w:sz w:val="28"/>
                <w:szCs w:val="28"/>
              </w:rPr>
              <w:t>Гигиенические принципы нормирования деятельности детей и подростков. Режим дня в различных возрастных группах.</w:t>
            </w:r>
          </w:p>
        </w:tc>
        <w:tc>
          <w:tcPr>
            <w:tcW w:w="2700" w:type="dxa"/>
          </w:tcPr>
          <w:p w:rsidR="0009370A" w:rsidRPr="0009370A" w:rsidRDefault="0009370A" w:rsidP="000937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09370A">
              <w:rPr>
                <w:rStyle w:val="FontStyle14"/>
                <w:sz w:val="28"/>
                <w:szCs w:val="28"/>
              </w:rPr>
              <w:t xml:space="preserve">проф. Н.П. </w:t>
            </w:r>
            <w:proofErr w:type="spellStart"/>
            <w:r w:rsidRPr="0009370A">
              <w:rPr>
                <w:rStyle w:val="FontStyle14"/>
                <w:sz w:val="28"/>
                <w:szCs w:val="28"/>
              </w:rPr>
              <w:t>Сетко</w:t>
            </w:r>
            <w:proofErr w:type="spellEnd"/>
          </w:p>
          <w:p w:rsidR="0009370A" w:rsidRPr="0009370A" w:rsidRDefault="0009370A" w:rsidP="000937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09370A">
              <w:rPr>
                <w:rStyle w:val="FontStyle14"/>
                <w:sz w:val="28"/>
                <w:szCs w:val="28"/>
              </w:rPr>
              <w:t xml:space="preserve">проф. А.Г. </w:t>
            </w:r>
            <w:proofErr w:type="spellStart"/>
            <w:r w:rsidRPr="0009370A">
              <w:rPr>
                <w:rStyle w:val="FontStyle14"/>
                <w:sz w:val="28"/>
                <w:szCs w:val="28"/>
              </w:rPr>
              <w:t>Сетко</w:t>
            </w:r>
            <w:proofErr w:type="spellEnd"/>
          </w:p>
        </w:tc>
      </w:tr>
    </w:tbl>
    <w:p w:rsidR="0009370A" w:rsidRPr="0009370A" w:rsidRDefault="0009370A" w:rsidP="0009370A">
      <w:pPr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rPr>
          <w:rFonts w:ascii="Times New Roman" w:hAnsi="Times New Roman"/>
          <w:sz w:val="28"/>
          <w:szCs w:val="28"/>
          <w:u w:val="none"/>
        </w:rPr>
      </w:pPr>
    </w:p>
    <w:p w:rsidR="0009370A" w:rsidRDefault="0009370A" w:rsidP="0009370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</w:t>
      </w:r>
      <w:r w:rsidRPr="00ED0AFB">
        <w:rPr>
          <w:rFonts w:ascii="Times New Roman" w:hAnsi="Times New Roman"/>
          <w:b/>
          <w:i/>
          <w:sz w:val="28"/>
          <w:szCs w:val="28"/>
          <w:u w:val="single"/>
        </w:rPr>
        <w:t xml:space="preserve">асписание занятий по гигиене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детей и подростков</w:t>
      </w:r>
      <w:r w:rsidRPr="00ED0AFB">
        <w:rPr>
          <w:rFonts w:ascii="Times New Roman" w:hAnsi="Times New Roman"/>
          <w:b/>
          <w:i/>
          <w:sz w:val="28"/>
          <w:szCs w:val="28"/>
          <w:u w:val="single"/>
        </w:rPr>
        <w:t xml:space="preserve"> в текущем семестре:</w:t>
      </w:r>
    </w:p>
    <w:p w:rsidR="0009370A" w:rsidRDefault="0009370A" w:rsidP="0009370A">
      <w:pPr>
        <w:widowControl w:val="0"/>
        <w:rPr>
          <w:rFonts w:ascii="Times New Roman" w:hAnsi="Times New Roman"/>
          <w:i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50 м - 19.04.13-30.04.13</w:t>
      </w: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51м – 16.05.13-27.05.13</w:t>
      </w: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52м – 12.02.13-22.02.13</w:t>
      </w:r>
    </w:p>
    <w:p w:rsidR="0009370A" w:rsidRDefault="0009370A" w:rsidP="0009370A">
      <w:pPr>
        <w:widowControl w:val="0"/>
        <w:jc w:val="center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53м – 22.02.13-06.03.13</w:t>
      </w: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pStyle w:val="2"/>
        <w:jc w:val="center"/>
        <w:rPr>
          <w:sz w:val="28"/>
          <w:szCs w:val="28"/>
          <w:u w:val="none"/>
        </w:rPr>
      </w:pPr>
      <w:r w:rsidRPr="0009370A">
        <w:rPr>
          <w:sz w:val="28"/>
          <w:szCs w:val="28"/>
          <w:u w:val="none"/>
        </w:rPr>
        <w:lastRenderedPageBreak/>
        <w:t>Тема 1. Анализ состояния здоровья детей и подростков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научить студентов методике анализа показателей состояния здоровья детей в условиях отдельного детского учреждения района, города.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Вопросы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1. Показатели, характеризующие состояние здоровья детского населения.   Состояние здоровья       как критерий гигиенической оценки влияния факторов внешней среды. Динамическое наблюдение за состоянием здоровья, его цель и задачи.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2. Возрастная структура заболеваемости и патологической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пораженности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детей и подростков. Возрастная периодизация.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3. Принципы распределения детей на группы здоровья, комплексная оценка состояния здоровья. Характеристика отдельных групп.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4. Основные формы отчетной документации детских и лечебных учреждений. Методика расчета и анализа показателей состояния здоровья детей и подростков.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Научиться проводить анализ заболеваемости и патологической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пораженности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(по результатам углубленных медицинских осмотров) в дошкольном учреждении, школе, районе и городе.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Овладеть методикой комплексной оценки состояния здоровья детей и подростков.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Научиться составлять письменное заключение с указанием конкретных рекомендаций, направленных на улучшение состояния здоровья детей.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b/>
          <w:iCs/>
          <w:sz w:val="28"/>
          <w:szCs w:val="28"/>
          <w:u w:val="none"/>
        </w:rPr>
      </w:pPr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>Тема 2. Методика исследования и оценки физического развития детей и подростков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научить студентов методике исследования и оценки физического развития детей и подростков.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 </w:t>
      </w:r>
      <w:r w:rsidRPr="0009370A">
        <w:rPr>
          <w:rFonts w:ascii="Times New Roman" w:hAnsi="Times New Roman"/>
          <w:b/>
          <w:sz w:val="28"/>
          <w:szCs w:val="28"/>
          <w:u w:val="none"/>
        </w:rPr>
        <w:t>Вопросы</w:t>
      </w:r>
    </w:p>
    <w:p w:rsidR="0009370A" w:rsidRPr="0009370A" w:rsidRDefault="0009370A" w:rsidP="0009370A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Понятие о физическом развитии детей и подростков. Факторы, влияющие на физическое развитие.</w:t>
      </w:r>
    </w:p>
    <w:p w:rsidR="0009370A" w:rsidRPr="0009370A" w:rsidRDefault="0009370A" w:rsidP="0009370A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Особенности физического развития детей и подростков в настоящее время. Гигиенические аспекты  акселерации.</w:t>
      </w:r>
    </w:p>
    <w:p w:rsidR="0009370A" w:rsidRPr="0009370A" w:rsidRDefault="0009370A" w:rsidP="0009370A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Показатели физического развития детей и подростков, характеризующие антропометрические,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физиометрические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и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соматоскопические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 признаки.</w:t>
      </w:r>
    </w:p>
    <w:p w:rsidR="0009370A" w:rsidRPr="0009370A" w:rsidRDefault="0009370A" w:rsidP="0009370A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Сущность индивидуального и генерализирующего методов оценки физического развития детей и подростков.</w:t>
      </w:r>
    </w:p>
    <w:p w:rsidR="0009370A" w:rsidRPr="0009370A" w:rsidRDefault="0009370A" w:rsidP="0009370A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Оценка физического развития методом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сигмальных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отклонений, по шкалам регрессии и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центильным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методом. Построение профиля физического развития.</w:t>
      </w:r>
    </w:p>
    <w:p w:rsidR="0009370A" w:rsidRPr="0009370A" w:rsidRDefault="0009370A" w:rsidP="0009370A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Распределение детей и подростков по группам здоровья и группам для занятий физической культурой.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Овладеть приемами антропометрических измерений, провести </w:t>
      </w:r>
      <w:r w:rsidRPr="0009370A">
        <w:rPr>
          <w:rFonts w:ascii="Times New Roman" w:hAnsi="Times New Roman"/>
          <w:sz w:val="28"/>
          <w:szCs w:val="28"/>
          <w:u w:val="none"/>
        </w:rPr>
        <w:lastRenderedPageBreak/>
        <w:t xml:space="preserve">антропометрические измерения друг у друга,  решить задачи по оценке </w:t>
      </w:r>
      <w:r>
        <w:rPr>
          <w:rFonts w:ascii="Times New Roman" w:hAnsi="Times New Roman"/>
          <w:sz w:val="28"/>
          <w:szCs w:val="28"/>
          <w:u w:val="none"/>
        </w:rPr>
        <w:t>ф</w:t>
      </w:r>
      <w:r w:rsidRPr="0009370A">
        <w:rPr>
          <w:rFonts w:ascii="Times New Roman" w:hAnsi="Times New Roman"/>
          <w:sz w:val="28"/>
          <w:szCs w:val="28"/>
          <w:u w:val="none"/>
        </w:rPr>
        <w:t>изического развития.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i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b/>
          <w:iCs/>
          <w:sz w:val="28"/>
          <w:szCs w:val="28"/>
          <w:u w:val="none"/>
        </w:rPr>
      </w:pPr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 xml:space="preserve">Тема 3.  Методика санитарной оценки проектов объединенных дошкольных детских учреждений </w:t>
      </w:r>
      <w:proofErr w:type="gramStart"/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>ясли-сад</w:t>
      </w:r>
      <w:proofErr w:type="gramEnd"/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научить студентов методике санитарной оценки проектов дошкольных детских учреждений.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Вопросы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1. Основные гигиенические принципы планировки и строительства дошкольных детских учреждений. Гигиенические принципы размещения детского учреждения в населенном пункте.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2. Основные гигиенические требования к  планировке, оборудованию детского участка; функции участка дошкольного детского учреждения. Гигиенические требования к композиционному решению и этажности здания дошкольного учреждения.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3. Состав групповой ячейки для детей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преддошкольного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и дошкольного возраста; гигиенические требования к основным помещениям.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4. Гигиенические требования к размещению и планировке медицинских помещений.   Гигиенические требования к размещению и планировке административно-хозяйственных помещений. Гигиенические требования к отоплению основных помещений дошкольного учреждения. Гигиенические требования к вентиляции. Гигиенические требования, предъявляемые к естественному освещению. Гигиенические требования, предъявляемые к искусственному освещению. Гигиенические требования к санитарно-техническому оборудованию.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Оформление заключения по обследованию проекта детского дошкольного учреждения.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b/>
          <w:iCs/>
          <w:sz w:val="28"/>
          <w:szCs w:val="28"/>
          <w:u w:val="none"/>
        </w:rPr>
      </w:pPr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>Тема 4.  Методика гигиенической оценки организации питания в детских учреждениях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а) методика определения соответствия химического состава рациона физиологическим потребностям детского организма; б) оценка распределения калорийности рациона по отдельным приемам пищи; в) анализ продуктового набора и разнообразия пищевого рациона; г) оформление письменного заключения с рекомендациями по улучшению качества питания.</w:t>
      </w:r>
    </w:p>
    <w:p w:rsid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 xml:space="preserve">Вопросы 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1. Основные принципы питания детей и подростков. Особенности детского питания.  Нормы   физиологических потребностей детей в пищевых веществах и энергии.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2. Основные разделы работы школьного врача по организации питания детей и подростков в     детском учреждении, составление меню-раскладок. 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3.  Особенности организации питания в учреждениях разных типов (детские дошкольные учреждения, общеобразовательные школы, профессионально-</w:t>
      </w:r>
      <w:r w:rsidRPr="0009370A">
        <w:rPr>
          <w:rFonts w:ascii="Times New Roman" w:hAnsi="Times New Roman"/>
          <w:sz w:val="28"/>
          <w:szCs w:val="28"/>
          <w:u w:val="none"/>
        </w:rPr>
        <w:lastRenderedPageBreak/>
        <w:t>технические училища).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4. Основные продукты питания детей дошкольного возраста.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5. Санитарный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контроль за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 xml:space="preserve"> питанием детей отделом гигиены детей и подростков СЭС.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     Теоретическая оценка качества питания в детском учреждении. Методика оценки  разнообразия пищевого рациона в детском учреждении.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Оформление письменного заключения  с рекомендациями  по улучшению качества питания по оцененным меню-раскладкам.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b/>
          <w:iCs/>
          <w:sz w:val="28"/>
          <w:szCs w:val="28"/>
          <w:u w:val="none"/>
        </w:rPr>
      </w:pPr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 xml:space="preserve">Тема 5.  Методика санитарного обследования объединенного детского учреждения </w:t>
      </w:r>
      <w:proofErr w:type="gramStart"/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>ясли-сад</w:t>
      </w:r>
      <w:proofErr w:type="gramEnd"/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 xml:space="preserve">   (2 занятия)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занятия:</w:t>
      </w:r>
      <w:r w:rsidRPr="0009370A">
        <w:rPr>
          <w:rFonts w:ascii="Times New Roman" w:hAnsi="Times New Roman"/>
          <w:sz w:val="28"/>
          <w:szCs w:val="28"/>
          <w:u w:val="none"/>
        </w:rPr>
        <w:t xml:space="preserve"> научить студентов методике санитарного обследования объединенного детского учреждения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ясли-сад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>.</w:t>
      </w:r>
    </w:p>
    <w:p w:rsid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 xml:space="preserve">Вопросы 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1. Штаты  медицинского персонала дошкольных детских учреждений. Основные показатели, характеризующие состояние здоровья детей, и методика их оценки. Формы учета данных о состоянии здоровья детей. Частота углубленных медицинских осмотров детей различного возраста.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2. Физиолого-гигиенические принципы организации физического воспитания детей.  Физиологическая сущность закаливания. Средства и формы физического воспитания дошкольников. Закаливающие процедуры в режиме дня дошкольника и методика их проведения.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3. Врачебно-педагогический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контроль за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 xml:space="preserve"> физическим воспитанием детей.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4. Гигиенические требования к организации обязательных занятий в дошкольных группах. Оценка режима дня.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5. Методика оценки естественного и искусственного освещения в групповой комнате. Гигиенические требования к микроклимату групповых и спален.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6.  Гигиенические требования к оборудованию.  Методика оценки рассаживания детей в группе.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Гигиеническая оценка питания.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Составление заключения по комплексному обследованию.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i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b/>
          <w:iCs/>
          <w:sz w:val="28"/>
          <w:szCs w:val="28"/>
          <w:u w:val="none"/>
        </w:rPr>
      </w:pPr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>Тема 7. Методика гигиенической оценки школьной мебели и рассаживания учащихся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научить студентов методике санитарно-гигиенического обследования и оценки школьной мебели и рассаживания учащихся.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Вопросы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1. Гигиеническое обоснование правильной позы. Нарушение состояния здоровья как следствие неправильной посадки школьников.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2. Основные гигиенические требования к школьной мебели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 xml:space="preserve">( 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>материал, конструкция, цвет). Гигиеническое обоснование высоты сидения, высоты стола, ширины скамьи, дистанции спинки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 xml:space="preserve">.. 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 xml:space="preserve">Определение и гигиеническое значение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дифференции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 и дистанции сидения.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lastRenderedPageBreak/>
        <w:t xml:space="preserve">3. Инструктивные документы по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контролю за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 xml:space="preserve"> изготовлением школьной мебели. Определение номера школьной мебели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 xml:space="preserve">( 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>парты, стола, стула). Размеры мебели в зависимости от роста учащегося. Способ маркировки школьной мебели.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4. Контроль медицинского персонала школы и санитарного врача за условиями рассаживания учащихся. Гигиеническое обоснование размещения мебели в классе и рассаживания учащихся. Гигиенические требования к мебели школьных лабораторий.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Решение ситуационных задач. Оформление заключения по результатам  гигиенического обследования школьной мебели и рассаживанию учащихся.</w:t>
      </w:r>
    </w:p>
    <w:p w:rsidR="0009370A" w:rsidRPr="0009370A" w:rsidRDefault="0009370A" w:rsidP="0009370A">
      <w:pPr>
        <w:pStyle w:val="2"/>
        <w:rPr>
          <w:sz w:val="28"/>
          <w:szCs w:val="28"/>
          <w:u w:val="none"/>
        </w:rPr>
      </w:pPr>
      <w:r w:rsidRPr="0009370A">
        <w:rPr>
          <w:sz w:val="28"/>
          <w:szCs w:val="28"/>
          <w:u w:val="none"/>
        </w:rPr>
        <w:t>Тема 8.  Методика санитарно-гигиенической оценки школьного учебника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ознакомить студентов с этапами предупредительного санитарного надзора за изданием школьных учебников; научить основным методам гигиенической оценки школьных учебников.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 xml:space="preserve">Вопросы 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1. Этапы предупредительного санитарного надзора за изданием школьных учебников.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2. Гигиенические требования к внешнему оформлению школьных учебников.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3. Гигиенические требования к бумаге для печатания школьных учебников. Видимость текста. Удобочитаемость текста. 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4. Методика определения древесины в бумаге для печатания школьных учебников.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5. Гигиенические требования к шрифту школьного учебника в возрастном аспекте. Гигиенические требования к набору для печати школьного учебника; комплексная методика оценки набора. Единицы линейных измерений, используемых в полиграфическом производстве. Гигиенические требования к печати текста школьного учебника.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Оформление акта обследования школьного учебника.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i/>
          <w:sz w:val="28"/>
          <w:szCs w:val="28"/>
          <w:u w:val="none"/>
        </w:rPr>
      </w:pPr>
    </w:p>
    <w:p w:rsidR="0009370A" w:rsidRPr="0009370A" w:rsidRDefault="0009370A" w:rsidP="0009370A">
      <w:pPr>
        <w:pStyle w:val="2"/>
        <w:rPr>
          <w:sz w:val="28"/>
          <w:szCs w:val="28"/>
          <w:u w:val="none"/>
        </w:rPr>
      </w:pPr>
      <w:r w:rsidRPr="0009370A">
        <w:rPr>
          <w:sz w:val="28"/>
          <w:szCs w:val="28"/>
          <w:u w:val="none"/>
        </w:rPr>
        <w:t>Тема 9. Методика санитарной оценки игрушки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научить студентов методике санитарно-гигиенической оценки игрушки.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Вопросы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1. Организация предупредительного санитарного надзора за выпуском и продажей игрушек. Порядок согласования новых образцов игрушек.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2. Гигиенические требования к сырью и материалам для изготовления игрушек. Гигиенические требования к конструкции игрушек. Гигиенические требования к краскам, используемым при изготовлении игрушек.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3. Гигиенические требования к оптическим игрушкам. Методика лабораторного исследования игрушек. Допустимая величина шума, издаваемого озвученными игрушками, и методика его измерения.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4. Организация санитарного надзора за предприятиями по выпуску детских </w:t>
      </w:r>
      <w:r w:rsidRPr="0009370A">
        <w:rPr>
          <w:rFonts w:ascii="Times New Roman" w:hAnsi="Times New Roman"/>
          <w:sz w:val="28"/>
          <w:szCs w:val="28"/>
          <w:u w:val="none"/>
        </w:rPr>
        <w:lastRenderedPageBreak/>
        <w:t xml:space="preserve">игрушек. Медицинский </w:t>
      </w:r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контроль за</w:t>
      </w:r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 xml:space="preserve"> работниками, связанными с производством детских игрушек. Организация текущего санитарного надзора за игрушками в детских учреждениях.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</w:t>
      </w:r>
      <w:r w:rsidRPr="0009370A">
        <w:rPr>
          <w:rFonts w:ascii="Times New Roman" w:hAnsi="Times New Roman"/>
          <w:sz w:val="28"/>
          <w:szCs w:val="28"/>
          <w:u w:val="none"/>
        </w:rPr>
        <w:t>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Оформление акта обследования игрушки.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i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center"/>
        <w:rPr>
          <w:rFonts w:ascii="Times New Roman" w:hAnsi="Times New Roman"/>
          <w:b/>
          <w:iCs/>
          <w:sz w:val="28"/>
          <w:szCs w:val="28"/>
          <w:u w:val="none"/>
        </w:rPr>
      </w:pPr>
      <w:r w:rsidRPr="0009370A">
        <w:rPr>
          <w:rFonts w:ascii="Times New Roman" w:hAnsi="Times New Roman"/>
          <w:b/>
          <w:iCs/>
          <w:sz w:val="28"/>
          <w:szCs w:val="28"/>
          <w:u w:val="none"/>
        </w:rPr>
        <w:t>Тема 10. Методика изучения функционального состояния и работоспособности  учащихся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Цель занятия</w:t>
      </w:r>
      <w:r w:rsidRPr="0009370A">
        <w:rPr>
          <w:rFonts w:ascii="Times New Roman" w:hAnsi="Times New Roman"/>
          <w:sz w:val="28"/>
          <w:szCs w:val="28"/>
          <w:u w:val="none"/>
        </w:rPr>
        <w:t>: научить студентов методам проведения исследований, обработке и обобщению материалов по оценке функционального состояния и работоспособности учащихся.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Вопросы:</w:t>
      </w:r>
    </w:p>
    <w:p w:rsidR="0009370A" w:rsidRPr="0009370A" w:rsidRDefault="0009370A" w:rsidP="0009370A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Понятие физиологии труда подростков. Определение, задачи, методы.</w:t>
      </w:r>
    </w:p>
    <w:p w:rsidR="0009370A" w:rsidRPr="0009370A" w:rsidRDefault="0009370A" w:rsidP="0009370A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Влияние физической нагрузки на состояние нервной, дыхательной, </w:t>
      </w:r>
      <w:proofErr w:type="spellStart"/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сердечно-сосудистой</w:t>
      </w:r>
      <w:proofErr w:type="spellEnd"/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 xml:space="preserve"> систем и системы  крови. Методы исследования. </w:t>
      </w:r>
    </w:p>
    <w:p w:rsidR="0009370A" w:rsidRPr="0009370A" w:rsidRDefault="0009370A" w:rsidP="0009370A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Особенности физиологических реакций организма детей разного возраста при выполнении умственной работы. Методы исследования.</w:t>
      </w:r>
    </w:p>
    <w:p w:rsidR="0009370A" w:rsidRPr="0009370A" w:rsidRDefault="0009370A" w:rsidP="0009370A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Динамика работоспособности в течение рабочего дня, рабочей недели детей различных возрастных групп.</w:t>
      </w:r>
    </w:p>
    <w:p w:rsidR="0009370A" w:rsidRPr="0009370A" w:rsidRDefault="0009370A" w:rsidP="0009370A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Понятие утомления и переутомления. Клинические проявления. Меры профилактики. </w:t>
      </w:r>
    </w:p>
    <w:p w:rsidR="0009370A" w:rsidRPr="0009370A" w:rsidRDefault="0009370A" w:rsidP="0009370A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>Физиологические критерии тяжести, напряженности труда подростков.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b/>
          <w:sz w:val="28"/>
          <w:szCs w:val="28"/>
          <w:u w:val="none"/>
        </w:rPr>
      </w:pPr>
      <w:r w:rsidRPr="0009370A">
        <w:rPr>
          <w:rFonts w:ascii="Times New Roman" w:hAnsi="Times New Roman"/>
          <w:b/>
          <w:sz w:val="28"/>
          <w:szCs w:val="28"/>
          <w:u w:val="none"/>
        </w:rPr>
        <w:t>Практическая часть: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  <w:r w:rsidRPr="0009370A">
        <w:rPr>
          <w:rFonts w:ascii="Times New Roman" w:hAnsi="Times New Roman"/>
          <w:sz w:val="28"/>
          <w:szCs w:val="28"/>
          <w:u w:val="none"/>
        </w:rPr>
        <w:t xml:space="preserve">Оценка состояния центральной нервной, </w:t>
      </w:r>
      <w:proofErr w:type="spellStart"/>
      <w:proofErr w:type="gramStart"/>
      <w:r w:rsidRPr="0009370A">
        <w:rPr>
          <w:rFonts w:ascii="Times New Roman" w:hAnsi="Times New Roman"/>
          <w:sz w:val="28"/>
          <w:szCs w:val="28"/>
          <w:u w:val="none"/>
        </w:rPr>
        <w:t>сердечно-сосудистой</w:t>
      </w:r>
      <w:proofErr w:type="spellEnd"/>
      <w:proofErr w:type="gramEnd"/>
      <w:r w:rsidRPr="0009370A">
        <w:rPr>
          <w:rFonts w:ascii="Times New Roman" w:hAnsi="Times New Roman"/>
          <w:sz w:val="28"/>
          <w:szCs w:val="28"/>
          <w:u w:val="none"/>
        </w:rPr>
        <w:t xml:space="preserve">, дыхательной и мышечной систем при действии физической и умственной работы с помощью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хронорефлексометра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 xml:space="preserve">, </w:t>
      </w:r>
      <w:proofErr w:type="spellStart"/>
      <w:r w:rsidRPr="0009370A">
        <w:rPr>
          <w:rFonts w:ascii="Times New Roman" w:hAnsi="Times New Roman"/>
          <w:sz w:val="28"/>
          <w:szCs w:val="28"/>
          <w:u w:val="none"/>
        </w:rPr>
        <w:t>тремометра</w:t>
      </w:r>
      <w:proofErr w:type="spellEnd"/>
      <w:r w:rsidRPr="0009370A">
        <w:rPr>
          <w:rFonts w:ascii="Times New Roman" w:hAnsi="Times New Roman"/>
          <w:sz w:val="28"/>
          <w:szCs w:val="28"/>
          <w:u w:val="none"/>
        </w:rPr>
        <w:t>, оценочных таблиц и динамометра.</w:t>
      </w: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09370A" w:rsidRPr="0009370A" w:rsidRDefault="0009370A" w:rsidP="0009370A">
      <w:pPr>
        <w:widowControl w:val="0"/>
        <w:jc w:val="both"/>
        <w:rPr>
          <w:rFonts w:ascii="Times New Roman" w:hAnsi="Times New Roman"/>
          <w:sz w:val="28"/>
          <w:szCs w:val="28"/>
          <w:u w:val="none"/>
        </w:rPr>
      </w:pPr>
    </w:p>
    <w:p w:rsidR="00BE6A57" w:rsidRPr="0009370A" w:rsidRDefault="0009370A" w:rsidP="0009370A">
      <w:pPr>
        <w:rPr>
          <w:rFonts w:ascii="Times New Roman" w:hAnsi="Times New Roman"/>
          <w:sz w:val="28"/>
          <w:szCs w:val="28"/>
          <w:u w:val="none"/>
        </w:rPr>
      </w:pPr>
    </w:p>
    <w:sectPr w:rsidR="00BE6A57" w:rsidRPr="0009370A" w:rsidSect="003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E6590B"/>
    <w:multiLevelType w:val="hybridMultilevel"/>
    <w:tmpl w:val="620A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370A"/>
    <w:rsid w:val="00042B0A"/>
    <w:rsid w:val="0009370A"/>
    <w:rsid w:val="00354EE6"/>
    <w:rsid w:val="005C1FF9"/>
    <w:rsid w:val="00756E54"/>
    <w:rsid w:val="00A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A"/>
    <w:pPr>
      <w:spacing w:after="0" w:line="240" w:lineRule="auto"/>
    </w:pPr>
    <w:rPr>
      <w:rFonts w:ascii="Courier" w:eastAsia="Times New Roman" w:hAnsi="Courier" w:cs="Times New Roman"/>
      <w:sz w:val="144"/>
      <w:szCs w:val="24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42B0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B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2B0A"/>
    <w:pPr>
      <w:ind w:left="720"/>
      <w:contextualSpacing/>
    </w:pPr>
  </w:style>
  <w:style w:type="paragraph" w:customStyle="1" w:styleId="Style5">
    <w:name w:val="Style5"/>
    <w:basedOn w:val="a"/>
    <w:rsid w:val="0009370A"/>
    <w:pPr>
      <w:widowControl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/>
      <w:sz w:val="24"/>
      <w:u w:val="none"/>
    </w:rPr>
  </w:style>
  <w:style w:type="character" w:customStyle="1" w:styleId="FontStyle14">
    <w:name w:val="Font Style14"/>
    <w:basedOn w:val="a0"/>
    <w:rsid w:val="000937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1377</Words>
  <Characters>10293</Characters>
  <Application>Microsoft Office Word</Application>
  <DocSecurity>0</DocSecurity>
  <Lines>411</Lines>
  <Paragraphs>197</Paragraphs>
  <ScaleCrop>false</ScaleCrop>
  <Company>ORGMA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2013-01-31T05:56:00Z</dcterms:created>
  <dcterms:modified xsi:type="dcterms:W3CDTF">2013-01-31T06:03:00Z</dcterms:modified>
</cp:coreProperties>
</file>