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DD3" w:rsidRPr="00E50474" w:rsidRDefault="00B86DD3" w:rsidP="00B86DD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Государственное бюджетное образовательное учреждение</w:t>
      </w:r>
    </w:p>
    <w:p w:rsidR="00B86DD3" w:rsidRPr="00E50474" w:rsidRDefault="00B86DD3" w:rsidP="00B86DD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высшего профессионального образования </w:t>
      </w:r>
    </w:p>
    <w:p w:rsidR="00B86DD3" w:rsidRPr="00E50474" w:rsidRDefault="00B86DD3" w:rsidP="00B86DD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«Оренбургская государственная медицинская академия» </w:t>
      </w:r>
    </w:p>
    <w:p w:rsidR="00B86DD3" w:rsidRPr="00E50474" w:rsidRDefault="00B86DD3" w:rsidP="00B86DD3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Министерства здравоохранения  Российской Федерации</w:t>
      </w:r>
    </w:p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tbl>
      <w:tblPr>
        <w:tblW w:w="0" w:type="auto"/>
        <w:tblLook w:val="01E0"/>
      </w:tblPr>
      <w:tblGrid>
        <w:gridCol w:w="3348"/>
        <w:gridCol w:w="2340"/>
        <w:gridCol w:w="4165"/>
      </w:tblGrid>
      <w:tr w:rsidR="00B86DD3" w:rsidRPr="00E50474" w:rsidTr="005306EB">
        <w:tc>
          <w:tcPr>
            <w:tcW w:w="3348" w:type="dxa"/>
          </w:tcPr>
          <w:p w:rsidR="00B86DD3" w:rsidRPr="00E50474" w:rsidRDefault="00B86DD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B86DD3" w:rsidRPr="00E50474" w:rsidTr="005306EB">
        <w:tc>
          <w:tcPr>
            <w:tcW w:w="3348" w:type="dxa"/>
          </w:tcPr>
          <w:p w:rsidR="00B86DD3" w:rsidRPr="00E50474" w:rsidRDefault="00B86DD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86DD3" w:rsidRPr="00E50474" w:rsidTr="005306EB">
        <w:tc>
          <w:tcPr>
            <w:tcW w:w="3348" w:type="dxa"/>
          </w:tcPr>
          <w:p w:rsidR="00B86DD3" w:rsidRPr="00E50474" w:rsidRDefault="00B86DD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86DD3" w:rsidRPr="00E50474" w:rsidRDefault="00B86DD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B86DD3" w:rsidRPr="00E50474" w:rsidRDefault="00B86DD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B86DD3" w:rsidRPr="00E50474" w:rsidTr="005306EB">
        <w:tc>
          <w:tcPr>
            <w:tcW w:w="3348" w:type="dxa"/>
          </w:tcPr>
          <w:p w:rsidR="00B86DD3" w:rsidRPr="00E50474" w:rsidRDefault="00B86DD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86DD3" w:rsidRPr="00E50474" w:rsidRDefault="00B86DD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B86DD3" w:rsidRPr="00E50474" w:rsidTr="005306EB">
        <w:tc>
          <w:tcPr>
            <w:tcW w:w="3348" w:type="dxa"/>
          </w:tcPr>
          <w:p w:rsidR="00B86DD3" w:rsidRPr="00E50474" w:rsidRDefault="00B86DD3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86DD3" w:rsidRPr="00E50474" w:rsidTr="005306EB">
        <w:tc>
          <w:tcPr>
            <w:tcW w:w="3348" w:type="dxa"/>
          </w:tcPr>
          <w:p w:rsidR="00B86DD3" w:rsidRPr="00E50474" w:rsidRDefault="00B86DD3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B86DD3" w:rsidRPr="00E50474" w:rsidTr="005306EB">
        <w:tc>
          <w:tcPr>
            <w:tcW w:w="3348" w:type="dxa"/>
          </w:tcPr>
          <w:p w:rsidR="00B86DD3" w:rsidRPr="00E50474" w:rsidRDefault="00B86DD3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86DD3" w:rsidRPr="00E50474" w:rsidRDefault="00B86DD3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86DD3" w:rsidRPr="00E50474" w:rsidRDefault="00B86DD3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>
      <w:pPr>
        <w:jc w:val="center"/>
        <w:rPr>
          <w:b/>
        </w:rPr>
      </w:pPr>
      <w:r w:rsidRPr="00E50474">
        <w:rPr>
          <w:b/>
        </w:rPr>
        <w:t xml:space="preserve">РАБОЧАЯ ПРОГРАММА ДИСЦИПЛИН ПО ВЫБОРУ </w:t>
      </w:r>
    </w:p>
    <w:p w:rsidR="00B86DD3" w:rsidRPr="00E50474" w:rsidRDefault="00B86DD3" w:rsidP="00B86DD3">
      <w:pPr>
        <w:jc w:val="center"/>
        <w:rPr>
          <w:b/>
        </w:rPr>
      </w:pPr>
      <w:r w:rsidRPr="00E50474">
        <w:rPr>
          <w:b/>
        </w:rPr>
        <w:t xml:space="preserve">ОСНОВНОЙ ПРОФЕССИОНАЛЬНОЙ ОБРАЗОВАТЕЛЬНОЙ ПРОГРАММЫ </w:t>
      </w:r>
    </w:p>
    <w:p w:rsidR="00B86DD3" w:rsidRPr="00E50474" w:rsidRDefault="00B86DD3" w:rsidP="00B86DD3">
      <w:pPr>
        <w:jc w:val="center"/>
        <w:rPr>
          <w:b/>
        </w:rPr>
      </w:pPr>
      <w:r w:rsidRPr="00E50474">
        <w:rPr>
          <w:b/>
        </w:rPr>
        <w:t>ПОСЛЕВУЗОВСКОГО ПРОФЕССИОНАЛЬНОГО ОБРАЗОВАНИЯ (ИНТЕРНАТ</w:t>
      </w:r>
      <w:r w:rsidRPr="00E50474">
        <w:rPr>
          <w:b/>
        </w:rPr>
        <w:t>У</w:t>
      </w:r>
      <w:r w:rsidRPr="00E50474">
        <w:rPr>
          <w:b/>
        </w:rPr>
        <w:t>РА) ПО СПЕЦИАЛЬНОСТИ «</w:t>
      </w:r>
      <w:r w:rsidRPr="00E50474">
        <w:rPr>
          <w:b/>
          <w:bCs/>
          <w:color w:val="000000"/>
        </w:rPr>
        <w:t>ОБЩАЯ ГИГИЕНА</w:t>
      </w:r>
      <w:r w:rsidRPr="00E50474">
        <w:rPr>
          <w:b/>
        </w:rPr>
        <w:t>»</w:t>
      </w:r>
    </w:p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/>
    <w:p w:rsidR="00B86DD3" w:rsidRDefault="00B86DD3" w:rsidP="00B86DD3">
      <w:pPr>
        <w:jc w:val="center"/>
        <w:sectPr w:rsidR="00B86DD3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50474">
        <w:t xml:space="preserve">Оренбург </w:t>
      </w:r>
      <w:smartTag w:uri="urn:schemas-microsoft-com:office:smarttags" w:element="metricconverter">
        <w:smartTagPr>
          <w:attr w:name="ProductID" w:val="2012 г"/>
        </w:smartTagPr>
        <w:r w:rsidRPr="00E50474">
          <w:t>2012 г</w:t>
        </w:r>
      </w:smartTag>
      <w:r w:rsidRPr="00E50474">
        <w:t>.</w:t>
      </w:r>
    </w:p>
    <w:p w:rsidR="00B86DD3" w:rsidRPr="00E50474" w:rsidRDefault="00B86DD3" w:rsidP="00B86DD3">
      <w:pPr>
        <w:pStyle w:val="ab"/>
        <w:ind w:left="0" w:firstLine="851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lastRenderedPageBreak/>
        <w:t>1. Цели и задачи программы:</w:t>
      </w:r>
    </w:p>
    <w:p w:rsidR="00B86DD3" w:rsidRPr="00E50474" w:rsidRDefault="00B86DD3" w:rsidP="00B86DD3">
      <w:pPr>
        <w:pStyle w:val="ab"/>
        <w:ind w:left="0" w:firstLine="851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Цель обучения:</w:t>
      </w:r>
    </w:p>
    <w:p w:rsidR="00B86DD3" w:rsidRPr="00E50474" w:rsidRDefault="00B86DD3" w:rsidP="00B86DD3">
      <w:pPr>
        <w:pStyle w:val="ab"/>
        <w:ind w:left="0" w:firstLine="851"/>
        <w:jc w:val="both"/>
        <w:rPr>
          <w:sz w:val="28"/>
          <w:szCs w:val="28"/>
        </w:rPr>
      </w:pPr>
      <w:r w:rsidRPr="00E50474">
        <w:rPr>
          <w:b/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 xml:space="preserve">Предоставление </w:t>
      </w:r>
      <w:r w:rsidRPr="00E50474">
        <w:rPr>
          <w:sz w:val="28"/>
          <w:szCs w:val="28"/>
        </w:rPr>
        <w:t>возможности и условий для самостоятельного увел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чения объёма приобретаемых знаний и навыков в основной и смежных спец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альностях, необходимых  для профессионального совершенствования и личн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стного роста специалиста по гигиене в различных сферах его деятельности.</w:t>
      </w:r>
    </w:p>
    <w:p w:rsidR="00B86DD3" w:rsidRPr="00E50474" w:rsidRDefault="00B86DD3" w:rsidP="00B86DD3">
      <w:pPr>
        <w:pStyle w:val="ab"/>
        <w:ind w:left="0" w:firstLine="851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Задачи:</w:t>
      </w:r>
    </w:p>
    <w:p w:rsidR="00B86DD3" w:rsidRPr="00E50474" w:rsidRDefault="00B86DD3" w:rsidP="00B86DD3">
      <w:pPr>
        <w:pStyle w:val="ab"/>
        <w:ind w:left="0" w:firstLine="851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Изучить</w:t>
      </w:r>
      <w:r w:rsidRPr="00E50474">
        <w:rPr>
          <w:sz w:val="28"/>
          <w:szCs w:val="28"/>
        </w:rPr>
        <w:t xml:space="preserve"> теоретические основы и особенности практического испол</w:t>
      </w:r>
      <w:r w:rsidRPr="00E50474">
        <w:rPr>
          <w:sz w:val="28"/>
          <w:szCs w:val="28"/>
        </w:rPr>
        <w:t>ь</w:t>
      </w:r>
      <w:r w:rsidRPr="00E50474">
        <w:rPr>
          <w:sz w:val="28"/>
          <w:szCs w:val="28"/>
        </w:rPr>
        <w:t>зования  знаний в области медицины труда и профессиональных заболеваниях, радиационной гигиены, социально-гигиенического мониторинга и оценке риска здоровью населения, гигиенических основ здорового образа жизни.</w:t>
      </w:r>
    </w:p>
    <w:p w:rsidR="00B86DD3" w:rsidRPr="00E50474" w:rsidRDefault="00B86DD3" w:rsidP="00B86DD3">
      <w:pPr>
        <w:pStyle w:val="ab"/>
        <w:ind w:left="0" w:firstLine="851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Овладеть</w:t>
      </w:r>
      <w:r w:rsidRPr="00E50474">
        <w:rPr>
          <w:sz w:val="28"/>
          <w:szCs w:val="28"/>
        </w:rPr>
        <w:t xml:space="preserve"> специфическими знаниями и методами оценки в смежных гигиенических дисциплинах.</w:t>
      </w:r>
    </w:p>
    <w:p w:rsidR="00B86DD3" w:rsidRPr="00E50474" w:rsidRDefault="00B86DD3" w:rsidP="00B86DD3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2.Место дисциплины в структуре ОПОП</w:t>
      </w:r>
    </w:p>
    <w:p w:rsidR="00B86DD3" w:rsidRPr="00E50474" w:rsidRDefault="00B86DD3" w:rsidP="00B86DD3">
      <w:pPr>
        <w:pStyle w:val="ab"/>
        <w:ind w:left="0" w:firstLine="851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Дисциплины по выбору интерна выбираются им из числа предлагаемых образовательным учреждением, реализующим образовательную программу п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слевузовского профессионального образования по специальности 06010502 Г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гиена. Учреждение создаёт возможности и условия для максимального удовл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творения разносторонних образовательных интересов интерна в пределах гр</w:t>
      </w:r>
      <w:r w:rsidRPr="00E50474">
        <w:rPr>
          <w:sz w:val="28"/>
          <w:szCs w:val="28"/>
        </w:rPr>
        <w:t>а</w:t>
      </w:r>
      <w:r w:rsidRPr="00E50474">
        <w:rPr>
          <w:sz w:val="28"/>
          <w:szCs w:val="28"/>
        </w:rPr>
        <w:t>ниц обязательных дисциплин основной образовательной программы по гиги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не. Интерн со своей стороны, определив и изучив дисциплину по выбору, пол</w:t>
      </w:r>
      <w:r w:rsidRPr="00E50474">
        <w:rPr>
          <w:sz w:val="28"/>
          <w:szCs w:val="28"/>
        </w:rPr>
        <w:t>у</w:t>
      </w:r>
      <w:r w:rsidRPr="00E50474">
        <w:rPr>
          <w:sz w:val="28"/>
          <w:szCs w:val="28"/>
        </w:rPr>
        <w:t>чает возможность профессионального самовыражения и расширения границ профессиональной самоактуализации.</w:t>
      </w:r>
    </w:p>
    <w:p w:rsidR="00B86DD3" w:rsidRPr="00E50474" w:rsidRDefault="00B86DD3" w:rsidP="00B86DD3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3. Требования к результатам освоения программы:</w:t>
      </w:r>
    </w:p>
    <w:p w:rsidR="00B86DD3" w:rsidRPr="00E50474" w:rsidRDefault="00B86DD3" w:rsidP="00B86DD3">
      <w:pPr>
        <w:pStyle w:val="ab"/>
        <w:ind w:left="0" w:firstLine="851"/>
        <w:jc w:val="both"/>
        <w:rPr>
          <w:sz w:val="28"/>
          <w:szCs w:val="28"/>
        </w:rPr>
      </w:pPr>
      <w:r w:rsidRPr="00E50474">
        <w:rPr>
          <w:b/>
          <w:i/>
          <w:sz w:val="28"/>
          <w:szCs w:val="28"/>
        </w:rPr>
        <w:t>-Знать</w:t>
      </w:r>
      <w:r w:rsidRPr="00E50474">
        <w:rPr>
          <w:sz w:val="28"/>
          <w:szCs w:val="28"/>
        </w:rPr>
        <w:t xml:space="preserve"> основные направления и современную нормативно- законод</w:t>
      </w:r>
      <w:r w:rsidRPr="00E50474">
        <w:rPr>
          <w:sz w:val="28"/>
          <w:szCs w:val="28"/>
        </w:rPr>
        <w:t>а</w:t>
      </w:r>
      <w:r w:rsidRPr="00E50474">
        <w:rPr>
          <w:sz w:val="28"/>
          <w:szCs w:val="28"/>
        </w:rPr>
        <w:t>тельную базу в области радиационной гигиены; современные подходы к иде</w:t>
      </w:r>
      <w:r w:rsidRPr="00E50474">
        <w:rPr>
          <w:sz w:val="28"/>
          <w:szCs w:val="28"/>
        </w:rPr>
        <w:t>н</w:t>
      </w:r>
      <w:r w:rsidRPr="00E50474">
        <w:rPr>
          <w:sz w:val="28"/>
          <w:szCs w:val="28"/>
        </w:rPr>
        <w:t>тификации профессиональных заболеваний, вызванных факторами неблагопр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ятной производственной среды и трудового процесса, основы проведения соц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ально-гигиенического мониторинга.</w:t>
      </w:r>
    </w:p>
    <w:p w:rsidR="00B86DD3" w:rsidRPr="00E50474" w:rsidRDefault="00B86DD3" w:rsidP="00B86DD3">
      <w:pPr>
        <w:pStyle w:val="ab"/>
        <w:ind w:left="0" w:firstLine="851"/>
        <w:jc w:val="both"/>
        <w:rPr>
          <w:sz w:val="28"/>
          <w:szCs w:val="28"/>
        </w:rPr>
      </w:pPr>
      <w:r w:rsidRPr="00E50474">
        <w:rPr>
          <w:b/>
          <w:i/>
        </w:rPr>
        <w:t>-</w:t>
      </w:r>
      <w:r w:rsidRPr="00E50474">
        <w:rPr>
          <w:b/>
          <w:i/>
          <w:sz w:val="28"/>
          <w:szCs w:val="28"/>
        </w:rPr>
        <w:t>Владеть</w:t>
      </w:r>
      <w:r w:rsidRPr="00E50474">
        <w:rPr>
          <w:sz w:val="28"/>
          <w:szCs w:val="28"/>
        </w:rPr>
        <w:t xml:space="preserve"> способностью и готовностью к анализу санитарно-эпидемиологических последствий катастроф и чрезвычайных ситуаций, мет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дами анализа качества среды обитания человека на сельских и урбанизирова</w:t>
      </w:r>
      <w:r w:rsidRPr="00E50474">
        <w:rPr>
          <w:sz w:val="28"/>
          <w:szCs w:val="28"/>
        </w:rPr>
        <w:t>н</w:t>
      </w:r>
      <w:r w:rsidRPr="00E50474">
        <w:rPr>
          <w:sz w:val="28"/>
          <w:szCs w:val="28"/>
        </w:rPr>
        <w:t>ных территориях, объектов хозяйственно-питьевого водоснабжения, жилищно-коммунального хозяйства, лечебно-профилактических учреждений (ЛПУ), пр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изводства и реализации продуктов питания, современными методами диагн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стики профессиональных заболеваний; готовностью к проведению санитарно-противоэпидемических (профилактических) мероприятий, защите населения в очагах особо опасных инфекций, при стихийных бедствиях и различных чре</w:t>
      </w:r>
      <w:r w:rsidRPr="00E50474">
        <w:rPr>
          <w:sz w:val="28"/>
          <w:szCs w:val="28"/>
        </w:rPr>
        <w:t>з</w:t>
      </w:r>
      <w:r w:rsidRPr="00E50474">
        <w:rPr>
          <w:sz w:val="28"/>
          <w:szCs w:val="28"/>
        </w:rPr>
        <w:t>вычайных ситуациях</w:t>
      </w:r>
    </w:p>
    <w:p w:rsidR="00B86DD3" w:rsidRPr="00E50474" w:rsidRDefault="00B86DD3" w:rsidP="00B86DD3">
      <w:pPr>
        <w:pStyle w:val="ab"/>
        <w:ind w:left="0" w:firstLine="851"/>
        <w:jc w:val="both"/>
        <w:rPr>
          <w:sz w:val="28"/>
          <w:szCs w:val="28"/>
        </w:rPr>
      </w:pPr>
      <w:r w:rsidRPr="00E50474">
        <w:rPr>
          <w:b/>
          <w:i/>
        </w:rPr>
        <w:t>-</w:t>
      </w:r>
      <w:r w:rsidRPr="00E50474">
        <w:rPr>
          <w:b/>
          <w:bCs/>
          <w:i/>
          <w:iCs/>
          <w:sz w:val="28"/>
          <w:szCs w:val="28"/>
        </w:rPr>
        <w:t>Уметь</w:t>
      </w:r>
      <w:r w:rsidRPr="00E50474">
        <w:rPr>
          <w:i/>
          <w:iCs/>
          <w:sz w:val="28"/>
          <w:szCs w:val="28"/>
        </w:rPr>
        <w:t xml:space="preserve"> </w:t>
      </w:r>
      <w:r w:rsidRPr="00E50474">
        <w:rPr>
          <w:sz w:val="28"/>
          <w:szCs w:val="28"/>
        </w:rPr>
        <w:t xml:space="preserve">оценивать роль профессиональных факторов в происхождении и развитии профессиональной патологии у конкретного пациента, расследовать причины профессиональных заболеваний и </w:t>
      </w:r>
      <w:r w:rsidRPr="00E50474">
        <w:rPr>
          <w:sz w:val="28"/>
          <w:szCs w:val="28"/>
        </w:rPr>
        <w:lastRenderedPageBreak/>
        <w:t>отравлений, планировать обслед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вание и реализовывать профилактические и реабилитационные мероприятия; проводить санитарно-эпидемиологический надзор за состоянием среды обит</w:t>
      </w:r>
      <w:r w:rsidRPr="00E50474">
        <w:rPr>
          <w:sz w:val="28"/>
          <w:szCs w:val="28"/>
        </w:rPr>
        <w:t>а</w:t>
      </w:r>
      <w:r w:rsidRPr="00E50474">
        <w:rPr>
          <w:sz w:val="28"/>
          <w:szCs w:val="28"/>
        </w:rPr>
        <w:t>ния человека, объектов хозяйственно-питьевого водоснабжения, жилищно-коммунального хозяйства, лечебно-профилактических учреждений (ЛПУ), пр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изводства и реализации продуктов питания; проводить санитарно-эпидемиологические экспертиз, расследования, обследования, исследования, испытания и токсикологические, гигиенические и иные виды оценок, проек</w:t>
      </w:r>
      <w:r w:rsidRPr="00E50474">
        <w:rPr>
          <w:sz w:val="28"/>
          <w:szCs w:val="28"/>
        </w:rPr>
        <w:t>т</w:t>
      </w:r>
      <w:r w:rsidRPr="00E50474">
        <w:rPr>
          <w:sz w:val="28"/>
          <w:szCs w:val="28"/>
        </w:rPr>
        <w:t>ной документации, объектов хозяйственной и иной деятельности, продукции, работ и услуг в целях установления и предотвращения вредного воздействия факторов среды обитания на человека, причин возникновения и распростран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ния инфекционных заболеваний и массовых неинфекционных заболеваний, с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ответствия (несоответствия) установленным требованиям, в том числе при чрезвычайных ситуациях и техногенных авариях.</w:t>
      </w:r>
    </w:p>
    <w:p w:rsidR="00B86DD3" w:rsidRPr="00E50474" w:rsidRDefault="00B86DD3" w:rsidP="00B86DD3">
      <w:pPr>
        <w:pStyle w:val="ab"/>
        <w:ind w:left="0" w:firstLine="851"/>
        <w:jc w:val="both"/>
        <w:rPr>
          <w:sz w:val="28"/>
          <w:szCs w:val="28"/>
        </w:rPr>
      </w:pPr>
    </w:p>
    <w:p w:rsidR="00B86DD3" w:rsidRPr="00E50474" w:rsidRDefault="00B86DD3" w:rsidP="00B86DD3">
      <w:pPr>
        <w:pStyle w:val="ab"/>
        <w:ind w:left="0" w:firstLine="851"/>
        <w:jc w:val="both"/>
        <w:rPr>
          <w:sz w:val="28"/>
          <w:szCs w:val="28"/>
        </w:rPr>
      </w:pPr>
    </w:p>
    <w:p w:rsidR="00B86DD3" w:rsidRPr="00E50474" w:rsidRDefault="00B86DD3" w:rsidP="00B86DD3">
      <w:pPr>
        <w:pStyle w:val="ab"/>
        <w:ind w:left="0" w:firstLine="851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4.Объем дисциплин (модулей) по выбору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 xml:space="preserve">Виды учебной работы </w:t>
            </w:r>
          </w:p>
        </w:tc>
        <w:tc>
          <w:tcPr>
            <w:tcW w:w="4786" w:type="dxa"/>
          </w:tcPr>
          <w:p w:rsidR="00B86DD3" w:rsidRPr="00E50474" w:rsidRDefault="00B86DD3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Всего часов</w:t>
            </w:r>
          </w:p>
        </w:tc>
      </w:tr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Аудиторные занятия всего</w:t>
            </w:r>
          </w:p>
          <w:p w:rsidR="00B86DD3" w:rsidRPr="00E50474" w:rsidRDefault="00B86DD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В том числе:</w:t>
            </w:r>
          </w:p>
          <w:p w:rsidR="00B86DD3" w:rsidRPr="00E50474" w:rsidRDefault="00B86DD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Лекции</w:t>
            </w:r>
          </w:p>
          <w:p w:rsidR="00B86DD3" w:rsidRPr="00E50474" w:rsidRDefault="00B86DD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Практические занятия</w:t>
            </w:r>
          </w:p>
          <w:p w:rsidR="00B86DD3" w:rsidRPr="00E50474" w:rsidRDefault="00B86DD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Контроль самостоятельной работы</w:t>
            </w:r>
          </w:p>
          <w:p w:rsidR="00B86DD3" w:rsidRPr="00E50474" w:rsidRDefault="00B86DD3" w:rsidP="005306EB">
            <w:pPr>
              <w:contextualSpacing/>
              <w:rPr>
                <w:sz w:val="28"/>
                <w:szCs w:val="28"/>
              </w:rPr>
            </w:pPr>
          </w:p>
          <w:p w:rsidR="00B86DD3" w:rsidRPr="00E50474" w:rsidRDefault="00B86DD3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  <w:p w:rsidR="00B86DD3" w:rsidRPr="00E50474" w:rsidRDefault="00B86DD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Подготовка к практическим занят</w:t>
            </w:r>
            <w:r w:rsidRPr="00E50474">
              <w:rPr>
                <w:sz w:val="28"/>
                <w:szCs w:val="28"/>
              </w:rPr>
              <w:t>и</w:t>
            </w:r>
            <w:r w:rsidRPr="00E50474">
              <w:rPr>
                <w:sz w:val="28"/>
                <w:szCs w:val="28"/>
              </w:rPr>
              <w:t xml:space="preserve">ям. </w:t>
            </w:r>
          </w:p>
          <w:p w:rsidR="00B86DD3" w:rsidRPr="00E50474" w:rsidRDefault="00B86DD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Работа с лекционным материалом </w:t>
            </w:r>
          </w:p>
          <w:p w:rsidR="00B86DD3" w:rsidRPr="00E50474" w:rsidRDefault="00B86DD3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Решение тестовых и ситуационных задач </w:t>
            </w:r>
          </w:p>
          <w:p w:rsidR="00B86DD3" w:rsidRPr="00E50474" w:rsidRDefault="00B86DD3" w:rsidP="005306EB">
            <w:pPr>
              <w:contextualSpacing/>
              <w:rPr>
                <w:b/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Работа с научной литературой, нормативной и другой специальной л</w:t>
            </w:r>
            <w:r w:rsidRPr="00E50474">
              <w:rPr>
                <w:sz w:val="28"/>
                <w:szCs w:val="28"/>
              </w:rPr>
              <w:t>и</w:t>
            </w:r>
            <w:r w:rsidRPr="00E50474">
              <w:rPr>
                <w:sz w:val="28"/>
                <w:szCs w:val="28"/>
              </w:rPr>
              <w:t>тературой.</w:t>
            </w:r>
          </w:p>
        </w:tc>
        <w:tc>
          <w:tcPr>
            <w:tcW w:w="4786" w:type="dxa"/>
          </w:tcPr>
          <w:p w:rsidR="00B86DD3" w:rsidRPr="00E50474" w:rsidRDefault="00B86DD3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24 ч.</w:t>
            </w:r>
          </w:p>
          <w:p w:rsidR="00B86DD3" w:rsidRPr="00E50474" w:rsidRDefault="00B86DD3" w:rsidP="005306EB">
            <w:pPr>
              <w:contextualSpacing/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B86DD3" w:rsidRPr="00E50474" w:rsidRDefault="00B86DD3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6</w:t>
            </w:r>
          </w:p>
          <w:p w:rsidR="00B86DD3" w:rsidRPr="00E50474" w:rsidRDefault="00B86DD3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10</w:t>
            </w:r>
          </w:p>
          <w:p w:rsidR="00B86DD3" w:rsidRPr="00E50474" w:rsidRDefault="00B86DD3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8</w:t>
            </w:r>
          </w:p>
          <w:p w:rsidR="00B86DD3" w:rsidRPr="00E50474" w:rsidRDefault="00B86DD3" w:rsidP="005306EB">
            <w:pPr>
              <w:contextualSpacing/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B86DD3" w:rsidRPr="00E50474" w:rsidRDefault="00B86DD3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48 ч.</w:t>
            </w:r>
          </w:p>
        </w:tc>
      </w:tr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Общая трудоёмкость – 2 з.е.</w:t>
            </w:r>
          </w:p>
        </w:tc>
        <w:tc>
          <w:tcPr>
            <w:tcW w:w="4786" w:type="dxa"/>
          </w:tcPr>
          <w:p w:rsidR="00B86DD3" w:rsidRPr="00E50474" w:rsidRDefault="00B86DD3" w:rsidP="005306EB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Всего: 72 часа</w:t>
            </w:r>
          </w:p>
        </w:tc>
      </w:tr>
    </w:tbl>
    <w:p w:rsidR="00B86DD3" w:rsidRPr="00E50474" w:rsidRDefault="00B86DD3" w:rsidP="00B86DD3">
      <w:pPr>
        <w:ind w:firstLine="851"/>
        <w:contextualSpacing/>
        <w:rPr>
          <w:b/>
          <w:sz w:val="28"/>
          <w:szCs w:val="28"/>
        </w:rPr>
      </w:pPr>
    </w:p>
    <w:p w:rsidR="00B86DD3" w:rsidRPr="00E50474" w:rsidRDefault="00B86DD3" w:rsidP="00B86DD3">
      <w:pPr>
        <w:ind w:firstLine="851"/>
        <w:contextualSpacing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5. Структура программы дисциплин по выбору</w:t>
      </w:r>
    </w:p>
    <w:p w:rsidR="00B86DD3" w:rsidRPr="00E50474" w:rsidRDefault="00B86DD3" w:rsidP="00B86DD3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2787"/>
        <w:gridCol w:w="702"/>
        <w:gridCol w:w="1000"/>
        <w:gridCol w:w="1497"/>
        <w:gridCol w:w="897"/>
        <w:gridCol w:w="2089"/>
      </w:tblGrid>
      <w:tr w:rsidR="00B86DD3" w:rsidRPr="00E50474" w:rsidTr="005306EB">
        <w:tc>
          <w:tcPr>
            <w:tcW w:w="611" w:type="dxa"/>
          </w:tcPr>
          <w:p w:rsidR="00B86DD3" w:rsidRPr="00E50474" w:rsidRDefault="00B86DD3" w:rsidP="005306EB">
            <w:pPr>
              <w:contextualSpacing/>
            </w:pPr>
            <w:r w:rsidRPr="00E50474">
              <w:t>№ п/п</w:t>
            </w:r>
          </w:p>
        </w:tc>
        <w:tc>
          <w:tcPr>
            <w:tcW w:w="2899" w:type="dxa"/>
          </w:tcPr>
          <w:p w:rsidR="00B86DD3" w:rsidRPr="00E50474" w:rsidRDefault="00B86DD3" w:rsidP="005306EB">
            <w:pPr>
              <w:contextualSpacing/>
            </w:pPr>
            <w:r w:rsidRPr="00E50474">
              <w:t>Дисциплины по выбору (модули)</w:t>
            </w:r>
          </w:p>
        </w:tc>
        <w:tc>
          <w:tcPr>
            <w:tcW w:w="4157" w:type="dxa"/>
            <w:gridSpan w:val="4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Вид учебной работы</w:t>
            </w:r>
          </w:p>
        </w:tc>
        <w:tc>
          <w:tcPr>
            <w:tcW w:w="2186" w:type="dxa"/>
            <w:vMerge w:val="restart"/>
          </w:tcPr>
          <w:p w:rsidR="00B86DD3" w:rsidRPr="00E50474" w:rsidRDefault="00B86DD3" w:rsidP="005306EB">
            <w:pPr>
              <w:contextualSpacing/>
            </w:pPr>
            <w:r w:rsidRPr="00E50474">
              <w:t>Рубежные ко</w:t>
            </w:r>
            <w:r w:rsidRPr="00E50474">
              <w:t>н</w:t>
            </w:r>
            <w:r w:rsidRPr="00E50474">
              <w:t>трольные точки и итоговый ко</w:t>
            </w:r>
            <w:r w:rsidRPr="00E50474">
              <w:t>н</w:t>
            </w:r>
            <w:r w:rsidRPr="00E50474">
              <w:t>троль (формы ко</w:t>
            </w:r>
            <w:r w:rsidRPr="00E50474">
              <w:t>н</w:t>
            </w:r>
            <w:r w:rsidRPr="00E50474">
              <w:t>троля)</w:t>
            </w:r>
          </w:p>
        </w:tc>
      </w:tr>
      <w:tr w:rsidR="00B86DD3" w:rsidRPr="00E50474" w:rsidTr="005306EB">
        <w:tc>
          <w:tcPr>
            <w:tcW w:w="611" w:type="dxa"/>
          </w:tcPr>
          <w:p w:rsidR="00B86DD3" w:rsidRPr="00E50474" w:rsidRDefault="00B86DD3" w:rsidP="005306EB">
            <w:pPr>
              <w:contextualSpacing/>
            </w:pPr>
          </w:p>
        </w:tc>
        <w:tc>
          <w:tcPr>
            <w:tcW w:w="2899" w:type="dxa"/>
          </w:tcPr>
          <w:p w:rsidR="00B86DD3" w:rsidRPr="00E50474" w:rsidRDefault="00B86DD3" w:rsidP="005306EB">
            <w:pPr>
              <w:contextualSpacing/>
            </w:pPr>
          </w:p>
        </w:tc>
        <w:tc>
          <w:tcPr>
            <w:tcW w:w="709" w:type="dxa"/>
          </w:tcPr>
          <w:p w:rsidR="00B86DD3" w:rsidRPr="00E50474" w:rsidRDefault="00B86DD3" w:rsidP="005306EB">
            <w:pPr>
              <w:contextualSpacing/>
            </w:pPr>
            <w:r w:rsidRPr="00E50474">
              <w:t>Лек.</w:t>
            </w:r>
          </w:p>
        </w:tc>
        <w:tc>
          <w:tcPr>
            <w:tcW w:w="1000" w:type="dxa"/>
          </w:tcPr>
          <w:p w:rsidR="00B86DD3" w:rsidRPr="00E50474" w:rsidRDefault="00B86DD3" w:rsidP="005306EB">
            <w:pPr>
              <w:contextualSpacing/>
            </w:pPr>
            <w:r w:rsidRPr="00E50474">
              <w:t>Пр. з</w:t>
            </w:r>
            <w:r w:rsidRPr="00E50474">
              <w:t>а</w:t>
            </w:r>
            <w:r w:rsidRPr="00E50474">
              <w:t>нятия</w:t>
            </w:r>
          </w:p>
        </w:tc>
        <w:tc>
          <w:tcPr>
            <w:tcW w:w="1551" w:type="dxa"/>
          </w:tcPr>
          <w:p w:rsidR="00B86DD3" w:rsidRPr="00E50474" w:rsidRDefault="00B86DD3" w:rsidP="005306EB">
            <w:pPr>
              <w:contextualSpacing/>
            </w:pPr>
            <w:r w:rsidRPr="00E50474">
              <w:t>Контроль сам. работы</w:t>
            </w:r>
          </w:p>
        </w:tc>
        <w:tc>
          <w:tcPr>
            <w:tcW w:w="897" w:type="dxa"/>
          </w:tcPr>
          <w:p w:rsidR="00B86DD3" w:rsidRPr="00E50474" w:rsidRDefault="00B86DD3" w:rsidP="005306EB">
            <w:pPr>
              <w:contextualSpacing/>
            </w:pPr>
            <w:r w:rsidRPr="00E50474">
              <w:t>Сам.</w:t>
            </w:r>
          </w:p>
          <w:p w:rsidR="00B86DD3" w:rsidRPr="00E50474" w:rsidRDefault="00B86DD3" w:rsidP="005306EB">
            <w:pPr>
              <w:contextualSpacing/>
            </w:pPr>
            <w:r w:rsidRPr="00E50474">
              <w:t>работа</w:t>
            </w:r>
          </w:p>
        </w:tc>
        <w:tc>
          <w:tcPr>
            <w:tcW w:w="2186" w:type="dxa"/>
            <w:vMerge/>
          </w:tcPr>
          <w:p w:rsidR="00B86DD3" w:rsidRPr="00E50474" w:rsidRDefault="00B86DD3" w:rsidP="005306EB">
            <w:pPr>
              <w:contextualSpacing/>
            </w:pPr>
          </w:p>
        </w:tc>
      </w:tr>
      <w:tr w:rsidR="00B86DD3" w:rsidRPr="00E50474" w:rsidTr="005306EB">
        <w:tc>
          <w:tcPr>
            <w:tcW w:w="611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1</w:t>
            </w:r>
          </w:p>
        </w:tc>
        <w:tc>
          <w:tcPr>
            <w:tcW w:w="2899" w:type="dxa"/>
          </w:tcPr>
          <w:p w:rsidR="00B86DD3" w:rsidRPr="00E50474" w:rsidRDefault="00B86DD3" w:rsidP="005306EB">
            <w:r w:rsidRPr="00E50474">
              <w:t>Медицина труда и пр</w:t>
            </w:r>
            <w:r w:rsidRPr="00E50474">
              <w:t>о</w:t>
            </w:r>
            <w:r w:rsidRPr="00E50474">
              <w:t>фессиональные болезни</w:t>
            </w:r>
          </w:p>
        </w:tc>
        <w:tc>
          <w:tcPr>
            <w:tcW w:w="709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6</w:t>
            </w:r>
          </w:p>
        </w:tc>
        <w:tc>
          <w:tcPr>
            <w:tcW w:w="1000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1551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8</w:t>
            </w:r>
          </w:p>
        </w:tc>
        <w:tc>
          <w:tcPr>
            <w:tcW w:w="897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48</w:t>
            </w:r>
          </w:p>
        </w:tc>
        <w:tc>
          <w:tcPr>
            <w:tcW w:w="2186" w:type="dxa"/>
          </w:tcPr>
          <w:p w:rsidR="00B86DD3" w:rsidRPr="00E50474" w:rsidRDefault="00B86DD3" w:rsidP="005306EB">
            <w:pPr>
              <w:contextualSpacing/>
              <w:rPr>
                <w:sz w:val="20"/>
                <w:szCs w:val="20"/>
                <w:highlight w:val="yellow"/>
              </w:rPr>
            </w:pPr>
            <w:r w:rsidRPr="00E50474">
              <w:rPr>
                <w:sz w:val="20"/>
                <w:szCs w:val="20"/>
              </w:rPr>
              <w:t>Представление бол</w:t>
            </w:r>
            <w:r w:rsidRPr="00E50474">
              <w:rPr>
                <w:sz w:val="20"/>
                <w:szCs w:val="20"/>
              </w:rPr>
              <w:t>ь</w:t>
            </w:r>
            <w:r w:rsidRPr="00E50474">
              <w:rPr>
                <w:sz w:val="20"/>
                <w:szCs w:val="20"/>
              </w:rPr>
              <w:t>ных на клинический разбор; опрос, собес</w:t>
            </w:r>
            <w:r w:rsidRPr="00E50474">
              <w:rPr>
                <w:sz w:val="20"/>
                <w:szCs w:val="20"/>
              </w:rPr>
              <w:t>е</w:t>
            </w:r>
            <w:r w:rsidRPr="00E50474">
              <w:rPr>
                <w:sz w:val="20"/>
                <w:szCs w:val="20"/>
              </w:rPr>
              <w:t xml:space="preserve">дование; </w:t>
            </w:r>
            <w:r w:rsidRPr="00E50474">
              <w:rPr>
                <w:sz w:val="20"/>
                <w:szCs w:val="20"/>
              </w:rPr>
              <w:lastRenderedPageBreak/>
              <w:t>решение те</w:t>
            </w:r>
            <w:r w:rsidRPr="00E50474">
              <w:rPr>
                <w:sz w:val="20"/>
                <w:szCs w:val="20"/>
              </w:rPr>
              <w:t>с</w:t>
            </w:r>
            <w:r w:rsidRPr="00E50474">
              <w:rPr>
                <w:sz w:val="20"/>
                <w:szCs w:val="20"/>
              </w:rPr>
              <w:t>товых и ситуационных задач</w:t>
            </w:r>
          </w:p>
        </w:tc>
      </w:tr>
      <w:tr w:rsidR="00B86DD3" w:rsidRPr="00E50474" w:rsidTr="005306EB">
        <w:tc>
          <w:tcPr>
            <w:tcW w:w="611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lastRenderedPageBreak/>
              <w:t>2</w:t>
            </w:r>
          </w:p>
        </w:tc>
        <w:tc>
          <w:tcPr>
            <w:tcW w:w="2899" w:type="dxa"/>
          </w:tcPr>
          <w:p w:rsidR="00B86DD3" w:rsidRPr="00E50474" w:rsidRDefault="00B86DD3" w:rsidP="005306EB">
            <w:r w:rsidRPr="00E50474">
              <w:t>Радиационная гигиена и военная гигиена</w:t>
            </w:r>
          </w:p>
        </w:tc>
        <w:tc>
          <w:tcPr>
            <w:tcW w:w="709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6</w:t>
            </w:r>
          </w:p>
        </w:tc>
        <w:tc>
          <w:tcPr>
            <w:tcW w:w="1000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1551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8</w:t>
            </w:r>
          </w:p>
        </w:tc>
        <w:tc>
          <w:tcPr>
            <w:tcW w:w="897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48</w:t>
            </w:r>
          </w:p>
        </w:tc>
        <w:tc>
          <w:tcPr>
            <w:tcW w:w="2186" w:type="dxa"/>
          </w:tcPr>
          <w:p w:rsidR="00B86DD3" w:rsidRPr="00E50474" w:rsidRDefault="00B86DD3" w:rsidP="005306EB">
            <w:pPr>
              <w:contextualSpacing/>
            </w:pPr>
            <w:r w:rsidRPr="00E50474">
              <w:rPr>
                <w:sz w:val="20"/>
                <w:szCs w:val="20"/>
              </w:rPr>
              <w:t>Опрос, собеседование; решение тестовых и ситуационных задач</w:t>
            </w:r>
          </w:p>
        </w:tc>
      </w:tr>
      <w:tr w:rsidR="00B86DD3" w:rsidRPr="00E50474" w:rsidTr="005306EB">
        <w:tc>
          <w:tcPr>
            <w:tcW w:w="611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3</w:t>
            </w:r>
          </w:p>
        </w:tc>
        <w:tc>
          <w:tcPr>
            <w:tcW w:w="2899" w:type="dxa"/>
          </w:tcPr>
          <w:p w:rsidR="00B86DD3" w:rsidRPr="00E50474" w:rsidRDefault="00B86DD3" w:rsidP="005306EB">
            <w:r w:rsidRPr="00E50474">
              <w:t>Социально-гигиенический монит</w:t>
            </w:r>
            <w:r w:rsidRPr="00E50474">
              <w:t>о</w:t>
            </w:r>
            <w:r w:rsidRPr="00E50474">
              <w:t>ринг и оценка риска зд</w:t>
            </w:r>
            <w:r w:rsidRPr="00E50474">
              <w:t>о</w:t>
            </w:r>
            <w:r w:rsidRPr="00E50474">
              <w:t>ровью населения</w:t>
            </w:r>
          </w:p>
        </w:tc>
        <w:tc>
          <w:tcPr>
            <w:tcW w:w="709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6</w:t>
            </w:r>
          </w:p>
        </w:tc>
        <w:tc>
          <w:tcPr>
            <w:tcW w:w="1000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1551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8</w:t>
            </w:r>
          </w:p>
        </w:tc>
        <w:tc>
          <w:tcPr>
            <w:tcW w:w="897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48</w:t>
            </w:r>
          </w:p>
        </w:tc>
        <w:tc>
          <w:tcPr>
            <w:tcW w:w="2186" w:type="dxa"/>
          </w:tcPr>
          <w:p w:rsidR="00B86DD3" w:rsidRPr="00E50474" w:rsidRDefault="00B86DD3" w:rsidP="005306EB">
            <w:pPr>
              <w:contextualSpacing/>
              <w:rPr>
                <w:sz w:val="20"/>
                <w:szCs w:val="20"/>
              </w:rPr>
            </w:pPr>
            <w:r w:rsidRPr="00E50474">
              <w:rPr>
                <w:sz w:val="20"/>
                <w:szCs w:val="20"/>
              </w:rPr>
              <w:t>Опрос, собеседование; решение тестовых и ситуационных задач</w:t>
            </w:r>
          </w:p>
        </w:tc>
      </w:tr>
      <w:tr w:rsidR="00B86DD3" w:rsidRPr="00E50474" w:rsidTr="005306EB">
        <w:trPr>
          <w:trHeight w:val="302"/>
        </w:trPr>
        <w:tc>
          <w:tcPr>
            <w:tcW w:w="611" w:type="dxa"/>
          </w:tcPr>
          <w:p w:rsidR="00B86DD3" w:rsidRPr="00E50474" w:rsidRDefault="00B86DD3" w:rsidP="005306EB">
            <w:pPr>
              <w:contextualSpacing/>
            </w:pPr>
            <w:r w:rsidRPr="00E50474">
              <w:t xml:space="preserve">  4</w:t>
            </w:r>
          </w:p>
        </w:tc>
        <w:tc>
          <w:tcPr>
            <w:tcW w:w="2899" w:type="dxa"/>
          </w:tcPr>
          <w:p w:rsidR="00B86DD3" w:rsidRPr="00E50474" w:rsidRDefault="00B86DD3" w:rsidP="005306EB">
            <w:pPr>
              <w:contextualSpacing/>
            </w:pPr>
            <w:r w:rsidRPr="00E50474">
              <w:t>Гигиенические основы здорового образа жизни</w:t>
            </w:r>
          </w:p>
        </w:tc>
        <w:tc>
          <w:tcPr>
            <w:tcW w:w="709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6</w:t>
            </w:r>
          </w:p>
        </w:tc>
        <w:tc>
          <w:tcPr>
            <w:tcW w:w="1000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1551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8</w:t>
            </w:r>
          </w:p>
        </w:tc>
        <w:tc>
          <w:tcPr>
            <w:tcW w:w="897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48</w:t>
            </w:r>
          </w:p>
        </w:tc>
        <w:tc>
          <w:tcPr>
            <w:tcW w:w="2186" w:type="dxa"/>
          </w:tcPr>
          <w:p w:rsidR="00B86DD3" w:rsidRPr="00E50474" w:rsidRDefault="00B86DD3" w:rsidP="005306EB">
            <w:pPr>
              <w:contextualSpacing/>
              <w:rPr>
                <w:sz w:val="20"/>
                <w:szCs w:val="20"/>
              </w:rPr>
            </w:pPr>
            <w:r w:rsidRPr="00E50474">
              <w:rPr>
                <w:sz w:val="20"/>
                <w:szCs w:val="20"/>
              </w:rPr>
              <w:t>Опрос, собеседование; решение тестовых и ситуационных задач</w:t>
            </w:r>
          </w:p>
        </w:tc>
      </w:tr>
      <w:tr w:rsidR="00B86DD3" w:rsidRPr="00E50474" w:rsidTr="005306EB">
        <w:trPr>
          <w:trHeight w:val="302"/>
        </w:trPr>
        <w:tc>
          <w:tcPr>
            <w:tcW w:w="611" w:type="dxa"/>
          </w:tcPr>
          <w:p w:rsidR="00B86DD3" w:rsidRPr="00E50474" w:rsidRDefault="00B86DD3" w:rsidP="005306EB">
            <w:pPr>
              <w:contextualSpacing/>
            </w:pPr>
          </w:p>
        </w:tc>
        <w:tc>
          <w:tcPr>
            <w:tcW w:w="2899" w:type="dxa"/>
          </w:tcPr>
          <w:p w:rsidR="00B86DD3" w:rsidRPr="00E50474" w:rsidRDefault="00B86DD3" w:rsidP="005306EB">
            <w:pPr>
              <w:contextualSpacing/>
              <w:jc w:val="right"/>
              <w:rPr>
                <w:b/>
              </w:rPr>
            </w:pPr>
            <w:r w:rsidRPr="00E50474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6</w:t>
            </w:r>
          </w:p>
        </w:tc>
        <w:tc>
          <w:tcPr>
            <w:tcW w:w="1000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1551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8</w:t>
            </w:r>
          </w:p>
        </w:tc>
        <w:tc>
          <w:tcPr>
            <w:tcW w:w="897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48</w:t>
            </w:r>
          </w:p>
        </w:tc>
        <w:tc>
          <w:tcPr>
            <w:tcW w:w="2186" w:type="dxa"/>
          </w:tcPr>
          <w:p w:rsidR="00B86DD3" w:rsidRPr="00E50474" w:rsidRDefault="00B86DD3" w:rsidP="005306EB">
            <w:pPr>
              <w:contextualSpacing/>
              <w:rPr>
                <w:sz w:val="20"/>
                <w:szCs w:val="20"/>
              </w:rPr>
            </w:pPr>
          </w:p>
        </w:tc>
      </w:tr>
    </w:tbl>
    <w:p w:rsidR="00B86DD3" w:rsidRPr="00E50474" w:rsidRDefault="00B86DD3" w:rsidP="00B86DD3">
      <w:pPr>
        <w:ind w:firstLine="851"/>
        <w:contextualSpacing/>
        <w:rPr>
          <w:b/>
          <w:sz w:val="28"/>
          <w:szCs w:val="28"/>
        </w:rPr>
      </w:pPr>
    </w:p>
    <w:p w:rsidR="00B86DD3" w:rsidRPr="00E50474" w:rsidRDefault="00B86DD3" w:rsidP="00B86DD3"/>
    <w:p w:rsidR="00B86DD3" w:rsidRPr="00E50474" w:rsidRDefault="00B86DD3" w:rsidP="00B86DD3">
      <w:pPr>
        <w:ind w:firstLine="851"/>
        <w:contextualSpacing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6. Содержание дисциплин по выбору</w:t>
      </w:r>
    </w:p>
    <w:p w:rsidR="00B86DD3" w:rsidRPr="00E50474" w:rsidRDefault="00B86DD3" w:rsidP="00B86DD3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332"/>
        <w:gridCol w:w="6699"/>
      </w:tblGrid>
      <w:tr w:rsidR="00B86DD3" w:rsidRPr="00E50474" w:rsidTr="005306EB">
        <w:trPr>
          <w:jc w:val="center"/>
        </w:trPr>
        <w:tc>
          <w:tcPr>
            <w:tcW w:w="540" w:type="dxa"/>
          </w:tcPr>
          <w:p w:rsidR="00B86DD3" w:rsidRPr="00E50474" w:rsidRDefault="00B86DD3" w:rsidP="005306EB">
            <w:pPr>
              <w:contextualSpacing/>
            </w:pPr>
            <w:r w:rsidRPr="00E50474">
              <w:t>№ п/п</w:t>
            </w:r>
          </w:p>
        </w:tc>
        <w:tc>
          <w:tcPr>
            <w:tcW w:w="2332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Наименование дисциплин трудоё</w:t>
            </w:r>
            <w:r w:rsidRPr="00E50474">
              <w:t>м</w:t>
            </w:r>
            <w:r w:rsidRPr="00E50474">
              <w:t>кость в часах</w:t>
            </w:r>
          </w:p>
        </w:tc>
        <w:tc>
          <w:tcPr>
            <w:tcW w:w="6699" w:type="dxa"/>
          </w:tcPr>
          <w:p w:rsidR="00B86DD3" w:rsidRPr="00E50474" w:rsidRDefault="00B86DD3" w:rsidP="005306EB">
            <w:pPr>
              <w:contextualSpacing/>
              <w:jc w:val="center"/>
            </w:pPr>
            <w:r w:rsidRPr="00E50474">
              <w:t>Содержание дисциплин</w:t>
            </w:r>
          </w:p>
          <w:p w:rsidR="00B86DD3" w:rsidRPr="00E50474" w:rsidRDefault="00B86DD3" w:rsidP="005306EB">
            <w:pPr>
              <w:contextualSpacing/>
              <w:jc w:val="center"/>
            </w:pPr>
            <w:r w:rsidRPr="00E50474">
              <w:t>(в дидактических единицах)</w:t>
            </w:r>
          </w:p>
          <w:p w:rsidR="00B86DD3" w:rsidRPr="00E50474" w:rsidRDefault="00B86DD3" w:rsidP="005306EB">
            <w:pPr>
              <w:contextualSpacing/>
              <w:jc w:val="center"/>
            </w:pPr>
            <w:r w:rsidRPr="00E50474">
              <w:t>Требования к результатам освоения дисциплин</w:t>
            </w:r>
          </w:p>
        </w:tc>
      </w:tr>
      <w:tr w:rsidR="00B86DD3" w:rsidRPr="00E50474" w:rsidTr="005306EB">
        <w:trPr>
          <w:jc w:val="center"/>
        </w:trPr>
        <w:tc>
          <w:tcPr>
            <w:tcW w:w="540" w:type="dxa"/>
          </w:tcPr>
          <w:p w:rsidR="00B86DD3" w:rsidRPr="00E50474" w:rsidRDefault="00B86DD3" w:rsidP="005306EB">
            <w:pPr>
              <w:contextualSpacing/>
            </w:pPr>
            <w:r w:rsidRPr="00E50474">
              <w:t>1</w:t>
            </w:r>
          </w:p>
        </w:tc>
        <w:tc>
          <w:tcPr>
            <w:tcW w:w="2332" w:type="dxa"/>
          </w:tcPr>
          <w:p w:rsidR="00B86DD3" w:rsidRPr="00E50474" w:rsidRDefault="00B86DD3" w:rsidP="005306EB">
            <w:pPr>
              <w:rPr>
                <w:b/>
              </w:rPr>
            </w:pPr>
            <w:r w:rsidRPr="00E50474">
              <w:rPr>
                <w:b/>
              </w:rPr>
              <w:t xml:space="preserve">Медицина труда и профессиональные болезни </w:t>
            </w:r>
          </w:p>
          <w:p w:rsidR="00B86DD3" w:rsidRPr="00E50474" w:rsidRDefault="00B86DD3" w:rsidP="005306EB">
            <w:r w:rsidRPr="00E50474">
              <w:rPr>
                <w:b/>
              </w:rPr>
              <w:t>72 часа</w:t>
            </w:r>
          </w:p>
        </w:tc>
        <w:tc>
          <w:tcPr>
            <w:tcW w:w="6699" w:type="dxa"/>
          </w:tcPr>
          <w:p w:rsidR="00B86DD3" w:rsidRPr="00E50474" w:rsidRDefault="00B86DD3" w:rsidP="005306EB">
            <w:pPr>
              <w:jc w:val="both"/>
              <w:rPr>
                <w:b/>
                <w:i/>
                <w:color w:val="000000"/>
              </w:rPr>
            </w:pPr>
            <w:r w:rsidRPr="00E50474">
              <w:rPr>
                <w:b/>
                <w:i/>
                <w:color w:val="000000"/>
              </w:rPr>
              <w:t>1.1.Нормативно-законодательная база в области медицины труда</w:t>
            </w:r>
          </w:p>
          <w:p w:rsidR="00B86DD3" w:rsidRPr="00E50474" w:rsidRDefault="00B86DD3" w:rsidP="005306EB">
            <w:pPr>
              <w:ind w:firstLine="247"/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ность специалиста по медицине труда. Документы местных органов власти и локальные нормативные акты. Междунаро</w:t>
            </w:r>
            <w:r w:rsidRPr="00E50474">
              <w:rPr>
                <w:color w:val="000000"/>
              </w:rPr>
              <w:t>д</w:t>
            </w:r>
            <w:r w:rsidRPr="00E50474">
              <w:rPr>
                <w:color w:val="000000"/>
              </w:rPr>
              <w:t>ное сотрудничество в области медицины труда.</w:t>
            </w:r>
          </w:p>
          <w:p w:rsidR="00B86DD3" w:rsidRPr="00E50474" w:rsidRDefault="00B86DD3" w:rsidP="005306EB">
            <w:pPr>
              <w:jc w:val="both"/>
              <w:rPr>
                <w:b/>
                <w:i/>
                <w:color w:val="000000"/>
              </w:rPr>
            </w:pPr>
            <w:r w:rsidRPr="00E50474">
              <w:rPr>
                <w:b/>
                <w:i/>
                <w:color w:val="000000"/>
              </w:rPr>
              <w:t>1.2 Безопасность и охрана труда</w:t>
            </w:r>
          </w:p>
          <w:p w:rsidR="00B86DD3" w:rsidRPr="00E50474" w:rsidRDefault="00B86DD3" w:rsidP="005306EB">
            <w:pPr>
              <w:ind w:firstLine="247"/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Мониторинг охраны труда. Особенности регулирования труда отдельных категорий работников. Предварительные и периодические медицинские осмотры, цели и задачи их пр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ведения, основные принципы и порядок проведения медици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ских осмотров, основные противопоказания к допуску к раб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те с вредными, опасными веществами и производственными факторами. Расследование и учёт острых и хронических пр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фессиональных заболеваний. Расследование и учёт несчас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 xml:space="preserve">ных случаев на производстве. </w:t>
            </w:r>
            <w:r w:rsidRPr="00E50474">
              <w:t>Понятие о страховой медицине, виды страхования, основные принципы медицинского страх</w:t>
            </w:r>
            <w:r w:rsidRPr="00E50474">
              <w:t>о</w:t>
            </w:r>
            <w:r w:rsidRPr="00E50474">
              <w:t>вания в современных условиях, особенности работы профп</w:t>
            </w:r>
            <w:r w:rsidRPr="00E50474">
              <w:t>а</w:t>
            </w:r>
            <w:r w:rsidRPr="00E50474">
              <w:t>тологической службы в условиях медицинского страхования. Льготы и компенсации для работающих во вредных условиях труда. Общие принципы профилактики профессиональных заболеваний на производстве.</w:t>
            </w:r>
          </w:p>
          <w:p w:rsidR="00B86DD3" w:rsidRPr="00E50474" w:rsidRDefault="00B86DD3" w:rsidP="005306EB">
            <w:pPr>
              <w:jc w:val="both"/>
              <w:rPr>
                <w:b/>
                <w:i/>
                <w:color w:val="000000"/>
              </w:rPr>
            </w:pPr>
            <w:r w:rsidRPr="00E50474">
              <w:rPr>
                <w:b/>
                <w:i/>
                <w:color w:val="000000"/>
              </w:rPr>
              <w:t>1.3.Оценка профессионального риска для здоровья раб</w:t>
            </w:r>
            <w:r w:rsidRPr="00E50474">
              <w:rPr>
                <w:b/>
                <w:i/>
                <w:color w:val="000000"/>
              </w:rPr>
              <w:t>о</w:t>
            </w:r>
            <w:r w:rsidRPr="00E50474">
              <w:rPr>
                <w:b/>
                <w:i/>
                <w:color w:val="000000"/>
              </w:rPr>
              <w:t>тающих.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Профессиональный риск, индивидуальный и популяцио</w:t>
            </w:r>
            <w:r w:rsidRPr="00E50474">
              <w:t>н</w:t>
            </w:r>
            <w:r w:rsidRPr="00E50474">
              <w:t xml:space="preserve">ный риск, понятия. Гигиеническая оценка профессионального риска. Этапы оценки профессионального </w:t>
            </w:r>
            <w:r w:rsidRPr="00E50474">
              <w:lastRenderedPageBreak/>
              <w:t>риска. Критерии профессионального риска в зависимости от класса условий труда. Расчёт канцерогенного и неканцерогенного риска.</w:t>
            </w:r>
          </w:p>
          <w:p w:rsidR="00B86DD3" w:rsidRPr="00E50474" w:rsidRDefault="00B86DD3" w:rsidP="005306EB">
            <w:pPr>
              <w:jc w:val="both"/>
              <w:rPr>
                <w:b/>
                <w:i/>
                <w:color w:val="000000"/>
              </w:rPr>
            </w:pPr>
            <w:r w:rsidRPr="00E50474">
              <w:rPr>
                <w:b/>
                <w:i/>
                <w:color w:val="000000"/>
              </w:rPr>
              <w:t>1.4. Профессиональные заболевания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Производственно обусловленные заболевания, понятие.  Основные  показатели состояния здоровья рабочих, их связь с условиями труда. Профессиональные заболевания, понятие, классификация. Общие принципы диагностики професси</w:t>
            </w:r>
            <w:r w:rsidRPr="00E50474">
              <w:t>о</w:t>
            </w:r>
            <w:r w:rsidRPr="00E50474">
              <w:t>нальных заболеваний.  Порядок проведения экспертизы связи заболевания  с профессией. Профессиональные заболевания  органов дыхания пылевой этиологии. Методы диагностики пылевых  заболеваний.  Роль аномалий и пороков развития бронхо-легочной системы в  формировании профзаболеваний. Профессиональный бронхит. Принципы и методы лечения з</w:t>
            </w:r>
            <w:r w:rsidRPr="00E50474">
              <w:t>а</w:t>
            </w:r>
            <w:r w:rsidRPr="00E50474">
              <w:t>болеваний легких. Пневмокониозы. Международные рентг</w:t>
            </w:r>
            <w:r w:rsidRPr="00E50474">
              <w:t>е</w:t>
            </w:r>
            <w:r w:rsidRPr="00E50474">
              <w:t>нологические стандарты  пневмокониозов. Функциональная характеристика дыхательной и сердечно-сосудистой систем при различных формах пневмокониозов. Профессиональные заболевания химической этиологии с преимущественным п</w:t>
            </w:r>
            <w:r w:rsidRPr="00E50474">
              <w:t>о</w:t>
            </w:r>
            <w:r w:rsidRPr="00E50474">
              <w:t>ражением органов дыхания. Профессиональная  бронхиальная астма. Профессиональные заболевания с преимущественным поражением гепатобилиарной системы. Профессиональные заболевания кожи. Профессиональные заболевания с преим</w:t>
            </w:r>
            <w:r w:rsidRPr="00E50474">
              <w:t>у</w:t>
            </w:r>
            <w:r w:rsidRPr="00E50474">
              <w:t>щественным поражением крови. Профессиональные заболев</w:t>
            </w:r>
            <w:r w:rsidRPr="00E50474">
              <w:t>а</w:t>
            </w:r>
            <w:r w:rsidRPr="00E50474">
              <w:t>ния с преимущественным поражением нервной системы. Ви</w:t>
            </w:r>
            <w:r w:rsidRPr="00E50474">
              <w:t>б</w:t>
            </w:r>
            <w:r w:rsidRPr="00E50474">
              <w:t>рационная болезнь. Профессиональные заболевания, обусло</w:t>
            </w:r>
            <w:r w:rsidRPr="00E50474">
              <w:t>в</w:t>
            </w:r>
            <w:r w:rsidRPr="00E50474">
              <w:t>ленные воздействием производственного шума. Професси</w:t>
            </w:r>
            <w:r w:rsidRPr="00E50474">
              <w:t>о</w:t>
            </w:r>
            <w:r w:rsidRPr="00E50474">
              <w:t>нальная тугоухость. Профессиональные заболевания, об</w:t>
            </w:r>
            <w:r w:rsidRPr="00E50474">
              <w:t>у</w:t>
            </w:r>
            <w:r w:rsidRPr="00E50474">
              <w:t>словленные воздействием ультра- и инфразвука. Професси</w:t>
            </w:r>
            <w:r w:rsidRPr="00E50474">
              <w:t>о</w:t>
            </w:r>
            <w:r w:rsidRPr="00E50474">
              <w:t>нальные заболевания, связанные с воздействием  нагревающ</w:t>
            </w:r>
            <w:r w:rsidRPr="00E50474">
              <w:t>е</w:t>
            </w:r>
            <w:r w:rsidRPr="00E50474">
              <w:t>го и  охлаждающего микроклимата. Профессиональные заб</w:t>
            </w:r>
            <w:r w:rsidRPr="00E50474">
              <w:t>о</w:t>
            </w:r>
            <w:r w:rsidRPr="00E50474">
              <w:t>левания органов зрения и голосового аппарата. Професси</w:t>
            </w:r>
            <w:r w:rsidRPr="00E50474">
              <w:t>о</w:t>
            </w:r>
            <w:r w:rsidRPr="00E50474">
              <w:t>нальные  онкологические заболевания.  Профессиональные заболевания опорно-двигательного аппарата. Профессионал</w:t>
            </w:r>
            <w:r w:rsidRPr="00E50474">
              <w:t>ь</w:t>
            </w:r>
            <w:r w:rsidRPr="00E50474">
              <w:t>ные аллергические заболевания. Аллергодерматозы. Экзоге</w:t>
            </w:r>
            <w:r w:rsidRPr="00E50474">
              <w:t>н</w:t>
            </w:r>
            <w:r w:rsidRPr="00E50474">
              <w:t>ный  аллергический альвеолит. Профессиональные заболев</w:t>
            </w:r>
            <w:r w:rsidRPr="00E50474">
              <w:t>а</w:t>
            </w:r>
            <w:r w:rsidRPr="00E50474">
              <w:t>ния медицинских работников. Профессиональные заболевания почек и мочевыводящих путей. Профессиональные отравл</w:t>
            </w:r>
            <w:r w:rsidRPr="00E50474">
              <w:t>е</w:t>
            </w:r>
            <w:r w:rsidRPr="00E50474">
              <w:t>ния металлами, органическими растворителями, пестицидами.</w:t>
            </w:r>
          </w:p>
          <w:p w:rsidR="00B86DD3" w:rsidRPr="00E50474" w:rsidRDefault="00B86DD3" w:rsidP="005306EB">
            <w:pPr>
              <w:rPr>
                <w:b/>
                <w:i/>
                <w:color w:val="000000"/>
              </w:rPr>
            </w:pPr>
            <w:r w:rsidRPr="00E50474">
              <w:rPr>
                <w:b/>
                <w:i/>
                <w:color w:val="000000"/>
              </w:rPr>
              <w:t>1.5. Экспертиза трудоспособности при профессиональных заболеваниях</w:t>
            </w:r>
          </w:p>
          <w:p w:rsidR="00B86DD3" w:rsidRPr="00E50474" w:rsidRDefault="00B86DD3" w:rsidP="005306EB">
            <w:pPr>
              <w:ind w:firstLine="247"/>
            </w:pPr>
            <w:r w:rsidRPr="00E50474">
              <w:rPr>
                <w:color w:val="000000"/>
              </w:rPr>
              <w:t>Врачебно-трудовая экспертиза и вопросы реабилитации при профессиональных заболеваниях. Временная и стойкая нетр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доспособность, степень утраты профессиональной трудосп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собности.</w:t>
            </w:r>
          </w:p>
        </w:tc>
      </w:tr>
      <w:tr w:rsidR="00B86DD3" w:rsidRPr="00E50474" w:rsidTr="005306EB">
        <w:trPr>
          <w:jc w:val="center"/>
        </w:trPr>
        <w:tc>
          <w:tcPr>
            <w:tcW w:w="540" w:type="dxa"/>
          </w:tcPr>
          <w:p w:rsidR="00B86DD3" w:rsidRPr="00E50474" w:rsidRDefault="00B86DD3" w:rsidP="005306EB">
            <w:pPr>
              <w:contextualSpacing/>
            </w:pPr>
            <w:r w:rsidRPr="00E50474">
              <w:lastRenderedPageBreak/>
              <w:t>2</w:t>
            </w:r>
          </w:p>
        </w:tc>
        <w:tc>
          <w:tcPr>
            <w:tcW w:w="2332" w:type="dxa"/>
          </w:tcPr>
          <w:p w:rsidR="00B86DD3" w:rsidRPr="00E50474" w:rsidRDefault="00B86DD3" w:rsidP="005306EB">
            <w:pPr>
              <w:rPr>
                <w:b/>
              </w:rPr>
            </w:pPr>
            <w:r w:rsidRPr="00E50474">
              <w:rPr>
                <w:b/>
              </w:rPr>
              <w:t>Радиационная г</w:t>
            </w:r>
            <w:r w:rsidRPr="00E50474">
              <w:rPr>
                <w:b/>
              </w:rPr>
              <w:t>и</w:t>
            </w:r>
            <w:r w:rsidRPr="00E50474">
              <w:rPr>
                <w:b/>
              </w:rPr>
              <w:t>гиена и военная гигиена</w:t>
            </w:r>
          </w:p>
          <w:p w:rsidR="00B86DD3" w:rsidRPr="00E50474" w:rsidRDefault="00B86DD3" w:rsidP="005306EB">
            <w:pPr>
              <w:rPr>
                <w:b/>
              </w:rPr>
            </w:pPr>
            <w:r w:rsidRPr="00E50474">
              <w:rPr>
                <w:b/>
              </w:rPr>
              <w:t>72 часа</w:t>
            </w:r>
          </w:p>
        </w:tc>
        <w:tc>
          <w:tcPr>
            <w:tcW w:w="6699" w:type="dxa"/>
          </w:tcPr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Задачи радиационной гигиены. Мирное использование атомной энергии (реакторы, гамма-облучатели, контрольно-измерительные приборы, рентгеновские установки и др.). Пр</w:t>
            </w:r>
            <w:r w:rsidRPr="00E50474">
              <w:rPr>
                <w:color w:val="000000"/>
                <w:spacing w:val="-1"/>
              </w:rPr>
              <w:t>о</w:t>
            </w:r>
            <w:r w:rsidRPr="00E50474">
              <w:rPr>
                <w:color w:val="000000"/>
                <w:spacing w:val="-1"/>
              </w:rPr>
              <w:t>блемы радиационной безопасности населения в связи с загря</w:t>
            </w:r>
            <w:r w:rsidRPr="00E50474">
              <w:rPr>
                <w:color w:val="000000"/>
                <w:spacing w:val="-1"/>
              </w:rPr>
              <w:t>з</w:t>
            </w:r>
            <w:r w:rsidRPr="00E50474">
              <w:rPr>
                <w:color w:val="000000"/>
                <w:spacing w:val="-1"/>
              </w:rPr>
              <w:t xml:space="preserve">нением окружающей среды радиоактивными осадками, </w:t>
            </w:r>
            <w:r w:rsidRPr="00E50474">
              <w:rPr>
                <w:color w:val="000000"/>
                <w:spacing w:val="-1"/>
              </w:rPr>
              <w:lastRenderedPageBreak/>
              <w:t>об</w:t>
            </w:r>
            <w:r w:rsidRPr="00E50474">
              <w:rPr>
                <w:color w:val="000000"/>
                <w:spacing w:val="-1"/>
              </w:rPr>
              <w:t>у</w:t>
            </w:r>
            <w:r w:rsidRPr="00E50474">
              <w:rPr>
                <w:color w:val="000000"/>
                <w:spacing w:val="-1"/>
              </w:rPr>
              <w:t>словленными испытаниями ядерного оружия, авариями на АЭС и реакторах.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Влияние ионизирующих излучений на здоровье человека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Охрана здоровья человека от воздействия ионизирующих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излучений и радиоактивных веществ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Предельно допустимые дозы облучения как основа ради</w:t>
            </w:r>
            <w:r w:rsidRPr="00E50474">
              <w:rPr>
                <w:color w:val="000000"/>
                <w:spacing w:val="-1"/>
              </w:rPr>
              <w:t>а</w:t>
            </w:r>
            <w:r w:rsidRPr="00E50474">
              <w:rPr>
                <w:color w:val="000000"/>
                <w:spacing w:val="-1"/>
              </w:rPr>
              <w:t>ционной безопасности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Обоснование допустимых уровней внешнего и внутреннего облучения в свете современных знаний о действии иониз</w:t>
            </w:r>
            <w:r w:rsidRPr="00E50474">
              <w:rPr>
                <w:color w:val="000000"/>
                <w:spacing w:val="-1"/>
              </w:rPr>
              <w:t>и</w:t>
            </w:r>
            <w:r w:rsidRPr="00E50474">
              <w:rPr>
                <w:color w:val="000000"/>
                <w:spacing w:val="-1"/>
              </w:rPr>
              <w:t>рующих излучений, категории облучаемых лиц, основные д</w:t>
            </w:r>
            <w:r w:rsidRPr="00E50474">
              <w:rPr>
                <w:color w:val="000000"/>
                <w:spacing w:val="-1"/>
              </w:rPr>
              <w:t>о</w:t>
            </w:r>
            <w:r w:rsidRPr="00E50474">
              <w:rPr>
                <w:color w:val="000000"/>
                <w:spacing w:val="-1"/>
              </w:rPr>
              <w:t>зовые пределы (ПД), принятые в России.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Принципы и методы защиты при работе с закрытыми и</w:t>
            </w:r>
            <w:r w:rsidRPr="00E50474">
              <w:rPr>
                <w:color w:val="000000"/>
                <w:spacing w:val="-1"/>
              </w:rPr>
              <w:t>с</w:t>
            </w:r>
            <w:r w:rsidRPr="00E50474">
              <w:rPr>
                <w:color w:val="000000"/>
                <w:spacing w:val="-1"/>
              </w:rPr>
              <w:t>точниками ионизирующих излучений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Понятие о химической радиозащите. Препараты, применя</w:t>
            </w:r>
            <w:r w:rsidRPr="00E50474">
              <w:rPr>
                <w:color w:val="000000"/>
                <w:spacing w:val="-1"/>
              </w:rPr>
              <w:t>е</w:t>
            </w:r>
            <w:r w:rsidRPr="00E50474">
              <w:rPr>
                <w:color w:val="000000"/>
                <w:spacing w:val="-1"/>
              </w:rPr>
              <w:t>мые для защиты от воздействия ионизирующих излучений, механизм их, действия.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Принципы защиты при работе с открытыми источниками ионизирующих излучений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Вопросы радиационной безопасности персонала при ав</w:t>
            </w:r>
            <w:r w:rsidRPr="00E50474">
              <w:rPr>
                <w:color w:val="000000"/>
                <w:spacing w:val="-1"/>
              </w:rPr>
              <w:t>а</w:t>
            </w:r>
            <w:r w:rsidRPr="00E50474">
              <w:rPr>
                <w:color w:val="000000"/>
                <w:spacing w:val="-1"/>
              </w:rPr>
              <w:t>рийных ситуациях. Медицинский контроль. Предварительные и периодические медицинские осмотры, их цели и задачи. Противопоказания для приема на работу с радиоактивными веществами и другими источниками ионизирующих излуч</w:t>
            </w:r>
            <w:r w:rsidRPr="00E50474">
              <w:rPr>
                <w:color w:val="000000"/>
                <w:spacing w:val="-1"/>
              </w:rPr>
              <w:t>е</w:t>
            </w:r>
            <w:r w:rsidRPr="00E50474">
              <w:rPr>
                <w:color w:val="000000"/>
                <w:spacing w:val="-1"/>
              </w:rPr>
              <w:t>ний.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Влияние источников ионизирующего излучения на окр</w:t>
            </w:r>
            <w:r w:rsidRPr="00E50474">
              <w:rPr>
                <w:color w:val="000000"/>
                <w:spacing w:val="-1"/>
              </w:rPr>
              <w:t>у</w:t>
            </w:r>
            <w:r w:rsidRPr="00E50474">
              <w:rPr>
                <w:color w:val="000000"/>
                <w:spacing w:val="-1"/>
              </w:rPr>
              <w:t>жающую среду.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Природные источники ионизирующих излучений. Естес</w:t>
            </w:r>
            <w:r w:rsidRPr="00E50474">
              <w:rPr>
                <w:color w:val="000000"/>
                <w:spacing w:val="-1"/>
              </w:rPr>
              <w:t>т</w:t>
            </w:r>
            <w:r w:rsidRPr="00E50474">
              <w:rPr>
                <w:color w:val="000000"/>
                <w:spacing w:val="-1"/>
              </w:rPr>
              <w:t>венный и технологически измененный естественный радиац</w:t>
            </w:r>
            <w:r w:rsidRPr="00E50474">
              <w:rPr>
                <w:color w:val="000000"/>
                <w:spacing w:val="-1"/>
              </w:rPr>
              <w:t>и</w:t>
            </w:r>
            <w:r w:rsidRPr="00E50474">
              <w:rPr>
                <w:color w:val="000000"/>
                <w:spacing w:val="-1"/>
              </w:rPr>
              <w:t xml:space="preserve">онный фон. 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Охрана окружающей среды от радиоактивных загрязнений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Искусственный радиационный фон. Гигиеническая характ</w:t>
            </w:r>
            <w:r w:rsidRPr="00E50474">
              <w:rPr>
                <w:color w:val="000000"/>
                <w:spacing w:val="-1"/>
              </w:rPr>
              <w:t>е</w:t>
            </w:r>
            <w:r w:rsidRPr="00E50474">
              <w:rPr>
                <w:color w:val="000000"/>
                <w:spacing w:val="-1"/>
              </w:rPr>
              <w:t>ристика источников загрязнения окружающей среды радиоа</w:t>
            </w:r>
            <w:r w:rsidRPr="00E50474">
              <w:rPr>
                <w:color w:val="000000"/>
                <w:spacing w:val="-1"/>
              </w:rPr>
              <w:t>к</w:t>
            </w:r>
            <w:r w:rsidRPr="00E50474">
              <w:rPr>
                <w:color w:val="000000"/>
                <w:spacing w:val="-1"/>
              </w:rPr>
              <w:t>тивными веществами (атомные взрывы, ядерно-топливный цикл, учреждения и предприятия, применяющие открытые и</w:t>
            </w:r>
            <w:r w:rsidRPr="00E50474">
              <w:rPr>
                <w:color w:val="000000"/>
                <w:spacing w:val="-1"/>
              </w:rPr>
              <w:t>с</w:t>
            </w:r>
            <w:r w:rsidRPr="00E50474">
              <w:rPr>
                <w:color w:val="000000"/>
                <w:spacing w:val="-1"/>
              </w:rPr>
              <w:t>точники, аварийные ситуации).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Уровни загрязнения окружающей среды радиоактивными веществами.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Содержание искусственных радиоактивных изотопов в организме человека. Дозы, получаемые человеком за счет иску</w:t>
            </w:r>
            <w:r w:rsidRPr="00E50474">
              <w:rPr>
                <w:color w:val="000000"/>
                <w:spacing w:val="-1"/>
              </w:rPr>
              <w:t>с</w:t>
            </w:r>
            <w:r w:rsidRPr="00E50474">
              <w:rPr>
                <w:color w:val="000000"/>
                <w:spacing w:val="-1"/>
              </w:rPr>
              <w:t>ственных радиоактивных веществ.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Система мероприятий по защите окружающей среды от загрязнения радиоактивными веществами. Планировочные м</w:t>
            </w:r>
            <w:r w:rsidRPr="00E50474">
              <w:rPr>
                <w:color w:val="000000"/>
                <w:spacing w:val="-1"/>
              </w:rPr>
              <w:t>е</w:t>
            </w:r>
            <w:r w:rsidRPr="00E50474">
              <w:rPr>
                <w:color w:val="000000"/>
                <w:spacing w:val="-1"/>
              </w:rPr>
              <w:t>роприятия. Законодательные мероприятия по условиям спуска сточных вод, содержащих радиоактивные вещества, а также выброса радиоактивных газообразных отходов в атмосферу.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 xml:space="preserve">Дезактивация объектов окружающей среды. 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Проблема удаления радиоактивных веществ.</w:t>
            </w:r>
          </w:p>
          <w:p w:rsidR="00B86DD3" w:rsidRPr="00E50474" w:rsidRDefault="00B86DD3" w:rsidP="005306EB">
            <w:pPr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E50474">
              <w:rPr>
                <w:color w:val="000000"/>
                <w:spacing w:val="-1"/>
              </w:rPr>
              <w:t>Обеспечение радиационной безопасности на атомных электростанциях, реакторах и в других учреждениях, использу</w:t>
            </w:r>
            <w:r w:rsidRPr="00E50474">
              <w:rPr>
                <w:color w:val="000000"/>
                <w:spacing w:val="-1"/>
              </w:rPr>
              <w:t>ю</w:t>
            </w:r>
            <w:r w:rsidRPr="00E50474">
              <w:rPr>
                <w:color w:val="000000"/>
                <w:spacing w:val="-1"/>
              </w:rPr>
              <w:t>щих источники ионизирующего излучения. Радиационные ав</w:t>
            </w:r>
            <w:r w:rsidRPr="00E50474">
              <w:rPr>
                <w:color w:val="000000"/>
                <w:spacing w:val="-1"/>
              </w:rPr>
              <w:t>а</w:t>
            </w:r>
            <w:r w:rsidRPr="00E50474">
              <w:rPr>
                <w:color w:val="000000"/>
                <w:spacing w:val="-1"/>
              </w:rPr>
              <w:t xml:space="preserve">рии, их предупреждение и ликвидация </w:t>
            </w:r>
            <w:r w:rsidRPr="00E50474">
              <w:rPr>
                <w:color w:val="000000"/>
                <w:spacing w:val="-1"/>
              </w:rPr>
              <w:lastRenderedPageBreak/>
              <w:t>последствий.</w:t>
            </w:r>
          </w:p>
          <w:p w:rsidR="00B86DD3" w:rsidRPr="00E50474" w:rsidRDefault="00B86DD3" w:rsidP="005306EB">
            <w:pPr>
              <w:ind w:left="-37" w:right="24" w:firstLine="284"/>
              <w:jc w:val="both"/>
            </w:pPr>
            <w:r w:rsidRPr="00E50474">
              <w:rPr>
                <w:color w:val="000000"/>
                <w:spacing w:val="-1"/>
              </w:rPr>
              <w:t>Радиационный контроль за радиологическими объектами и окружающей средой.</w:t>
            </w:r>
          </w:p>
        </w:tc>
      </w:tr>
      <w:tr w:rsidR="00B86DD3" w:rsidRPr="00E50474" w:rsidTr="005306EB">
        <w:trPr>
          <w:trHeight w:val="11046"/>
          <w:jc w:val="center"/>
        </w:trPr>
        <w:tc>
          <w:tcPr>
            <w:tcW w:w="540" w:type="dxa"/>
          </w:tcPr>
          <w:p w:rsidR="00B86DD3" w:rsidRPr="00E50474" w:rsidRDefault="00B86DD3" w:rsidP="005306EB">
            <w:pPr>
              <w:contextualSpacing/>
            </w:pPr>
            <w:r w:rsidRPr="00E50474">
              <w:lastRenderedPageBreak/>
              <w:t>3</w:t>
            </w:r>
          </w:p>
        </w:tc>
        <w:tc>
          <w:tcPr>
            <w:tcW w:w="2332" w:type="dxa"/>
          </w:tcPr>
          <w:p w:rsidR="00B86DD3" w:rsidRPr="00E50474" w:rsidRDefault="00B86DD3" w:rsidP="005306EB">
            <w:pPr>
              <w:rPr>
                <w:b/>
              </w:rPr>
            </w:pPr>
            <w:r w:rsidRPr="00E50474">
              <w:rPr>
                <w:b/>
              </w:rPr>
              <w:t>Социально-гигиенический мониторинг и оценка риска зд</w:t>
            </w:r>
            <w:r w:rsidRPr="00E50474">
              <w:rPr>
                <w:b/>
              </w:rPr>
              <w:t>о</w:t>
            </w:r>
            <w:r w:rsidRPr="00E50474">
              <w:rPr>
                <w:b/>
              </w:rPr>
              <w:t>ровью населения</w:t>
            </w:r>
          </w:p>
          <w:p w:rsidR="00B86DD3" w:rsidRPr="00E50474" w:rsidRDefault="00B86DD3" w:rsidP="005306EB">
            <w:pPr>
              <w:rPr>
                <w:b/>
              </w:rPr>
            </w:pPr>
            <w:r w:rsidRPr="00E50474">
              <w:rPr>
                <w:b/>
              </w:rPr>
              <w:t>72 часа</w:t>
            </w:r>
          </w:p>
        </w:tc>
        <w:tc>
          <w:tcPr>
            <w:tcW w:w="6699" w:type="dxa"/>
          </w:tcPr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E50474">
              <w:rPr>
                <w:rStyle w:val="41"/>
                <w:rFonts w:ascii="Times New Roman" w:hAnsi="Times New Roman" w:cs="Times New Roman"/>
                <w:i/>
                <w:lang w:eastAsia="ru-RU"/>
              </w:rPr>
              <w:t>1.1 Принципы организационного построения социально-гигиенического мониторинга.</w:t>
            </w:r>
            <w:r w:rsidRPr="00E50474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ind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СГМ как государственная система наблюдений за состоян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ем здоровья населения и среды обитания. Основные цели, з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дачи и функции. Концептуальные основы СГМ. Организац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онная структура СГМ на различных уровнях управления го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>санэпидслужбой. Нормативно-правовое и методическое обе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>печение деятельности СГМ. Научное обоснование основных направлений СГМ. Информационно-аналитическое обеспеч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ние СГМ. Методы и технологии 2 этапа СГМ. Функции ра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з</w:t>
            </w:r>
            <w:r w:rsidRPr="00E50474">
              <w:rPr>
                <w:rFonts w:ascii="Times New Roman" w:hAnsi="Times New Roman" w:cs="Times New Roman"/>
                <w:lang w:eastAsia="ru-RU"/>
              </w:rPr>
              <w:t>личных структурных подразделений  при ведении СГМ. Структура информационного фонда и особенности ведения СГМ в центрах ГСЭН федерального, регионального и местн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го уровнях управления госсанэпидслужбой. Применение м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териалов СГМ для обоснования решений по управлению с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нитарно-эпидемиологическим благополучием населения те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р</w:t>
            </w:r>
            <w:r w:rsidRPr="00E50474">
              <w:rPr>
                <w:rFonts w:ascii="Times New Roman" w:hAnsi="Times New Roman" w:cs="Times New Roman"/>
                <w:lang w:eastAsia="ru-RU"/>
              </w:rPr>
              <w:t>ритории. Материально-техническое обеспечение отделов (о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т</w:t>
            </w:r>
            <w:r w:rsidRPr="00E50474">
              <w:rPr>
                <w:rFonts w:ascii="Times New Roman" w:hAnsi="Times New Roman" w:cs="Times New Roman"/>
                <w:lang w:eastAsia="ru-RU"/>
              </w:rPr>
              <w:t>делений) СГМ. Должностные требования, предъявляемые к персоналу структурных подразделений СП Перспективы ра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з</w:t>
            </w:r>
            <w:r w:rsidRPr="00E50474">
              <w:rPr>
                <w:rFonts w:ascii="Times New Roman" w:hAnsi="Times New Roman" w:cs="Times New Roman"/>
                <w:lang w:eastAsia="ru-RU"/>
              </w:rPr>
              <w:t>вития СГМ.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Style w:val="34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1.2 Организация системы наблюдения за средой обитания.</w:t>
            </w:r>
            <w:r w:rsidRPr="00E50474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  <w:r w:rsidRPr="00E50474">
              <w:rPr>
                <w:rFonts w:ascii="Times New Roman" w:hAnsi="Times New Roman" w:cs="Times New Roman"/>
                <w:lang w:eastAsia="ru-RU"/>
              </w:rPr>
              <w:t>Основы законодательства РФ по охране окружающей среды. Основные источники загрязнения объектов окружающей среды Биогеохимические провинции (естественные и антроп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генные). Методические подходы и гигиенического оценка факторов среды обитания. Источники информации о факторах среды обитания. Методические основы изучения природно-климатических и метеорологических факторов, качества пит</w:t>
            </w:r>
            <w:r w:rsidRPr="00E50474">
              <w:rPr>
                <w:rFonts w:ascii="Times New Roman" w:hAnsi="Times New Roman" w:cs="Times New Roman"/>
                <w:lang w:eastAsia="ru-RU"/>
              </w:rPr>
              <w:t>ь</w:t>
            </w:r>
            <w:r w:rsidRPr="00E50474">
              <w:rPr>
                <w:rFonts w:ascii="Times New Roman" w:hAnsi="Times New Roman" w:cs="Times New Roman"/>
                <w:lang w:eastAsia="ru-RU"/>
              </w:rPr>
              <w:t>евой воды загрязнения атмосферного воздуха и воздуха п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мещений, характера питания, загрязнения почвы. Методич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ские основы изучения физических факторов. Методические основы изучения социальных факторов. Методические основы изучения медико-биологических (включая наследственные) факторов состояния медико-санитарной помощи населению. Критерии приоритетности факторов среды обитания Метод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ческие основы комплексной оценки состояния среды обит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ния. Организация и проведение  санитарно-гигиенических л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бораторных исследований.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E50474">
              <w:rPr>
                <w:rStyle w:val="34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1.3 Организация системы наблюдения за показателями здоровья населения.</w:t>
            </w:r>
            <w:r w:rsidRPr="00E50474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ind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 xml:space="preserve"> Основы законодательства РФ по охране здоровья насел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ния. Современное понятие термина «здоровье населения». П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казатели популяционного здоровья, наблюдаемые в системе СГМ  (медико-демографические, физическое развитие, заб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леваемость, инвалидность, преморбидные состояния) Исто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ч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ники информации о состоянии здоровья населения. Сбор, группировка и анализ информации состоянии здоровья нас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ления в системе СГМ. Характер эффектов в здоровье насел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ния формирующихся под воздействием разнообразных факт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ров среды обитания (острые и хронически специфические и неспецифические). </w:t>
            </w:r>
            <w:r w:rsidRPr="00E50474">
              <w:rPr>
                <w:rFonts w:ascii="Times New Roman" w:hAnsi="Times New Roman" w:cs="Times New Roman"/>
                <w:lang w:eastAsia="ru-RU"/>
              </w:rPr>
              <w:lastRenderedPageBreak/>
              <w:t>Влияние факторов среды обитания на с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стояние здоровья населения. Особенности действия факторов среды обитания на отдельные популяции населения (возра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тно-половые группы - мужчины и женщины, дети, подростки и взрослые; лица с отягощенным анамнезом; лица, имеющие хронические заболевания; беременные женщины; лица кл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мактерического пожилого возраста). Роль и вклад факторов среды обитания в развитие неблагоприятных эффектов здор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вье населения. Региональные особенности состояния здоровья населения. Синдромы заболевания, обусловленные факторами среды обитания. Признаки этих синдромов и заболеваний.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E50474">
              <w:rPr>
                <w:rStyle w:val="34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1.4 Методология оценки влияния среды обитания на здор</w:t>
            </w:r>
            <w:r w:rsidRPr="00E50474">
              <w:rPr>
                <w:rStyle w:val="34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E50474">
              <w:rPr>
                <w:rStyle w:val="34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вье населения.</w:t>
            </w:r>
            <w:r w:rsidRPr="00E50474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ind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Современные подходы к оценке влияния факторов среды обитания на здоровье населения. Использование метод системного анализа и информатики для оценки состояния, прогнозирования и управления здоровье Использование конце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п</w:t>
            </w:r>
            <w:r w:rsidRPr="00E50474">
              <w:rPr>
                <w:rFonts w:ascii="Times New Roman" w:hAnsi="Times New Roman" w:cs="Times New Roman"/>
                <w:lang w:eastAsia="ru-RU"/>
              </w:rPr>
              <w:t>ции риска в СГМ. Методология оценки и управления рисками влияния среды обитания на здоровье населения. Диагностика связи между факторами среды обитания и состояние здоровья населения. Методы и критерии установления причинно-следственных связей. Критерии ранжирования территорий по степени напряженности гигиенических ситуаций. Управле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н</w:t>
            </w:r>
            <w:r w:rsidRPr="00E50474">
              <w:rPr>
                <w:rFonts w:ascii="Times New Roman" w:hAnsi="Times New Roman" w:cs="Times New Roman"/>
                <w:lang w:eastAsia="ru-RU"/>
              </w:rPr>
              <w:t>ческие решения по результатам анализа материалов СГМ. М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тоды и критерии оценки эффективности и надежности СГМ Согласование государственной отчетности, документов и м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териалов СГМ.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E50474">
              <w:rPr>
                <w:rStyle w:val="34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1.5 Методология проведения углубленных исследований влияния факторов среды обитания на здоровье населения в рамках СГМ.</w:t>
            </w:r>
            <w:r w:rsidRPr="00E50474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ind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Организация выборочного углубленного эпидемиологич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ского исследования. Методы изучения и оценки состояния здоровья на индивидуальном и популяционном уровне, их достоинства и недостатки. Методы изучения и оценки физич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ского развития детей подростков. Методы диагностики и оценки распространенности преморбидных состояний. Биол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гического маркеры экспозиции, эффекта и чувствительности Использование биологических маркеров для оценки экспоз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ции и чувствительности к факторам среды обитания и диагн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стики неблагоприятных эффектов здоровье населения. Пе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р</w:t>
            </w:r>
            <w:r w:rsidRPr="00E50474">
              <w:rPr>
                <w:rFonts w:ascii="Times New Roman" w:hAnsi="Times New Roman" w:cs="Times New Roman"/>
                <w:lang w:eastAsia="ru-RU"/>
              </w:rPr>
              <w:t>спективы и направления развития методологии оценки и управления риска» развития неблагоприятных эффектов в де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я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тельности СГМ. 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jc w:val="both"/>
              <w:rPr>
                <w:rStyle w:val="34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0474">
              <w:rPr>
                <w:rStyle w:val="34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1.6 Методы статистического анализа в системе СГМ.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 xml:space="preserve">    Государственная система статистического наблюдения в здравоохранении. Основные методы статистического анализа санитарного состояния территории. Основные задачи и мет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ды статистического анализа данных СГМ. Основные понятия математической статистики. Методы одномерного статист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ческого анализа:- оценка частоты признаков в используемой совокупности (интенсивные и экстенсивные </w:t>
            </w:r>
            <w:r w:rsidRPr="00E50474">
              <w:rPr>
                <w:rFonts w:ascii="Times New Roman" w:hAnsi="Times New Roman" w:cs="Times New Roman"/>
                <w:lang w:eastAsia="ru-RU"/>
              </w:rPr>
              <w:lastRenderedPageBreak/>
              <w:t>показатели, сре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д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ние величины); сравнение показателей, средних величин (оценка достоверности по критерию Стьюдента, стандартиз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ция); изучение связей (корреляционный и регрессивный ан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лиз); оценка динамических процессов и методы анализа дин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мики явлений (тренд  или устойчивость тенденций, автоко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р</w:t>
            </w:r>
            <w:r w:rsidRPr="00E50474">
              <w:rPr>
                <w:rFonts w:ascii="Times New Roman" w:hAnsi="Times New Roman" w:cs="Times New Roman"/>
                <w:lang w:eastAsia="ru-RU"/>
              </w:rPr>
              <w:t>реляция, динамика связанных рядов). Методы обработки мн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гомерных признаков: многомерный корреляционный и регре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>сивный анализ (множественная регрессия, пошаговая регре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>сия); факторный анализ, канонический анализ (каноническая корреляция), компонентный анализ (метод главный компоне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н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тов, многофакторный дисперсный анализ), кластерный анализ. Системный анализ и управление здоровьем. Методы пре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д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ставления данных СГМ. 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  <w:tab w:val="left" w:pos="5670"/>
              </w:tabs>
              <w:spacing w:after="0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E50474">
              <w:rPr>
                <w:rFonts w:ascii="Times New Roman" w:hAnsi="Times New Roman" w:cs="Times New Roman"/>
                <w:b/>
                <w:i/>
                <w:lang w:eastAsia="ru-RU"/>
              </w:rPr>
              <w:t>1.7 Компьютерные технологии в СГМ</w:t>
            </w:r>
            <w:r w:rsidRPr="00E50474">
              <w:rPr>
                <w:rFonts w:ascii="Times New Roman" w:hAnsi="Times New Roman" w:cs="Times New Roman"/>
                <w:i/>
                <w:lang w:eastAsia="ru-RU"/>
              </w:rPr>
              <w:t xml:space="preserve">. </w:t>
            </w:r>
          </w:p>
          <w:p w:rsidR="00B86DD3" w:rsidRPr="00E50474" w:rsidRDefault="00B86DD3" w:rsidP="005306EB">
            <w:pPr>
              <w:pStyle w:val="aa"/>
              <w:tabs>
                <w:tab w:val="left" w:pos="1389"/>
                <w:tab w:val="left" w:pos="5670"/>
              </w:tabs>
              <w:spacing w:after="0"/>
              <w:ind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Характеристика современных систем управления базами данных (СУБД). Статистическая обработка данных СГМ с использованием электронных таблиц. Анализ материалов информационного фонда СГМ с применением специализирова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ных пакетов статистической обработки данных. Применение географических информационных систем (ГИС) для сбора, визуализации и пространственного анализа данных о среде обитания и здоровья населения. Обзор специализированных программных средств, используемых в системе СГМ и оценки риска для здоровья населения. Информационно-аналитическое взаимодействие участников СГМ на основе Internet -</w:t>
            </w:r>
            <w:r w:rsidRPr="00E50474">
              <w:rPr>
                <w:rFonts w:ascii="Times New Roman" w:hAnsi="Times New Roman" w:cs="Times New Roman"/>
                <w:lang w:eastAsia="ru-RU"/>
              </w:rPr>
              <w:softHyphen/>
              <w:t xml:space="preserve">технологии. </w:t>
            </w:r>
          </w:p>
          <w:p w:rsidR="00B86DD3" w:rsidRPr="00CA5F97" w:rsidRDefault="00B86DD3" w:rsidP="005306EB">
            <w:pPr>
              <w:pStyle w:val="aa"/>
              <w:tabs>
                <w:tab w:val="left" w:pos="-178"/>
              </w:tabs>
              <w:spacing w:after="0"/>
              <w:ind w:right="100" w:hanging="37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CA5F97">
              <w:rPr>
                <w:rStyle w:val="af"/>
                <w:rFonts w:eastAsiaTheme="minorHAnsi"/>
                <w:i/>
                <w:sz w:val="24"/>
                <w:szCs w:val="24"/>
                <w:lang w:eastAsia="ru-RU"/>
              </w:rPr>
              <w:t>1.8 Введение в оценку риска.</w:t>
            </w:r>
            <w:r w:rsidRPr="00CA5F97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</w:tabs>
              <w:spacing w:after="0"/>
              <w:ind w:right="10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A5F97">
              <w:rPr>
                <w:rFonts w:ascii="Times New Roman" w:hAnsi="Times New Roman" w:cs="Times New Roman"/>
                <w:lang w:eastAsia="ru-RU"/>
              </w:rPr>
              <w:t xml:space="preserve">Предмет и содержание курса. Роль и место оценки </w:t>
            </w:r>
            <w:r w:rsidRPr="00CA5F97">
              <w:rPr>
                <w:rFonts w:ascii="Times New Roman" w:hAnsi="Times New Roman" w:cs="Times New Roman"/>
              </w:rPr>
              <w:t>риска</w:t>
            </w:r>
            <w:r w:rsidRPr="00CA5F97">
              <w:rPr>
                <w:rFonts w:ascii="Times New Roman" w:hAnsi="Times New Roman" w:cs="Times New Roman"/>
                <w:lang w:eastAsia="ru-RU"/>
              </w:rPr>
              <w:t xml:space="preserve"> в системе</w:t>
            </w:r>
            <w:r w:rsidRPr="00CA5F97">
              <w:rPr>
                <w:rFonts w:ascii="Times New Roman" w:hAnsi="Times New Roman" w:cs="Times New Roman"/>
              </w:rPr>
              <w:t xml:space="preserve"> Госсанэпиднадзора</w:t>
            </w:r>
            <w:r w:rsidRPr="00CA5F97">
              <w:rPr>
                <w:rFonts w:ascii="Times New Roman" w:hAnsi="Times New Roman" w:cs="Times New Roman"/>
                <w:lang w:eastAsia="ru-RU"/>
              </w:rPr>
              <w:t xml:space="preserve"> и СГМ. Правовые аспекты</w:t>
            </w:r>
            <w:r w:rsidRPr="00CA5F97">
              <w:rPr>
                <w:rFonts w:ascii="Times New Roman" w:hAnsi="Times New Roman" w:cs="Times New Roman"/>
              </w:rPr>
              <w:t xml:space="preserve"> пр</w:t>
            </w:r>
            <w:r w:rsidRPr="00CA5F97">
              <w:rPr>
                <w:rFonts w:ascii="Times New Roman" w:hAnsi="Times New Roman" w:cs="Times New Roman"/>
              </w:rPr>
              <w:t>о</w:t>
            </w:r>
            <w:r w:rsidRPr="00CA5F97">
              <w:rPr>
                <w:rFonts w:ascii="Times New Roman" w:hAnsi="Times New Roman" w:cs="Times New Roman"/>
              </w:rPr>
              <w:t>ведения</w:t>
            </w:r>
            <w:r w:rsidRPr="00CA5F97">
              <w:rPr>
                <w:rFonts w:ascii="Times New Roman" w:hAnsi="Times New Roman" w:cs="Times New Roman"/>
                <w:lang w:eastAsia="ru-RU"/>
              </w:rPr>
              <w:t xml:space="preserve"> работ по оценке риска и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 управления риском. Риск и его оценка. Основные этапы оценки риска. Основные пон</w:t>
            </w:r>
            <w:r w:rsidRPr="00E50474">
              <w:rPr>
                <w:rFonts w:ascii="Times New Roman" w:hAnsi="Times New Roman" w:cs="Times New Roman"/>
                <w:lang w:eastAsia="ru-RU"/>
              </w:rPr>
              <w:t>я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тия теории рисков: риск, опасность, агенты, факторы и гру</w:t>
            </w:r>
            <w:r w:rsidRPr="00E50474">
              <w:rPr>
                <w:rFonts w:ascii="Times New Roman" w:hAnsi="Times New Roman" w:cs="Times New Roman"/>
                <w:lang w:eastAsia="ru-RU"/>
              </w:rPr>
              <w:t>п</w:t>
            </w:r>
            <w:r w:rsidRPr="00E50474">
              <w:rPr>
                <w:rFonts w:ascii="Times New Roman" w:hAnsi="Times New Roman" w:cs="Times New Roman"/>
                <w:lang w:eastAsia="ru-RU"/>
              </w:rPr>
              <w:t>пы риска, индивидуальный и популяционный риск, едини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ч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ный </w:t>
            </w:r>
            <w:r w:rsidRPr="00CA5F97">
              <w:rPr>
                <w:rFonts w:ascii="Times New Roman" w:hAnsi="Times New Roman" w:cs="Times New Roman"/>
                <w:lang w:eastAsia="ru-RU"/>
              </w:rPr>
              <w:t>риск, относительный риск. Концептуальная модель те</w:t>
            </w:r>
            <w:r w:rsidRPr="00CA5F97">
              <w:rPr>
                <w:rFonts w:ascii="Times New Roman" w:hAnsi="Times New Roman" w:cs="Times New Roman"/>
                <w:lang w:eastAsia="ru-RU"/>
              </w:rPr>
              <w:t>р</w:t>
            </w:r>
            <w:r w:rsidRPr="00CA5F97">
              <w:rPr>
                <w:rFonts w:ascii="Times New Roman" w:hAnsi="Times New Roman" w:cs="Times New Roman"/>
                <w:lang w:eastAsia="ru-RU"/>
              </w:rPr>
              <w:t>ритории. Границы оценки риска. Количественные меры, и</w:t>
            </w:r>
            <w:r w:rsidRPr="00CA5F97">
              <w:rPr>
                <w:rFonts w:ascii="Times New Roman" w:hAnsi="Times New Roman" w:cs="Times New Roman"/>
                <w:lang w:eastAsia="ru-RU"/>
              </w:rPr>
              <w:t>с</w:t>
            </w:r>
            <w:r w:rsidRPr="00CA5F97">
              <w:rPr>
                <w:rFonts w:ascii="Times New Roman" w:hAnsi="Times New Roman" w:cs="Times New Roman"/>
                <w:lang w:eastAsia="ru-RU"/>
              </w:rPr>
              <w:t>пользуемые для оценки рисков. Концентрация, экспозиция,</w:t>
            </w:r>
            <w:r w:rsidRPr="00CA5F97">
              <w:rPr>
                <w:rStyle w:val="8pt"/>
                <w:rFonts w:eastAsia="MS Gothic"/>
                <w:sz w:val="24"/>
                <w:szCs w:val="24"/>
                <w:lang w:eastAsia="ru-RU"/>
              </w:rPr>
              <w:t xml:space="preserve"> доза.</w:t>
            </w:r>
          </w:p>
          <w:p w:rsidR="00B86DD3" w:rsidRPr="00CA5F97" w:rsidRDefault="00B86DD3" w:rsidP="005306EB">
            <w:pPr>
              <w:pStyle w:val="aa"/>
              <w:tabs>
                <w:tab w:val="left" w:pos="-178"/>
              </w:tabs>
              <w:spacing w:after="0"/>
              <w:ind w:right="100" w:hanging="37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CA5F97">
              <w:rPr>
                <w:rStyle w:val="af"/>
                <w:rFonts w:eastAsiaTheme="minorHAnsi"/>
                <w:i/>
                <w:sz w:val="24"/>
                <w:szCs w:val="24"/>
                <w:lang w:eastAsia="ru-RU"/>
              </w:rPr>
              <w:t>1.9 Идентификация опасности.</w:t>
            </w:r>
            <w:r w:rsidRPr="00CA5F97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</w:tabs>
              <w:spacing w:after="0"/>
              <w:ind w:right="10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Оценка вероятности неблагоприятного влияния на орг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низм человека веществ, загрязняющих окружающую среду, способных создавать опасность (риск) здоровью населения. Сбор и анализ данных об источниках, составе и условиях з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грязнения на исследуемой территории (оценка достаточности и надежности имеющихся данных, формирование предвар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тельного сценария воздействия и составление перечня поте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циально опасных химических 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веществ). Требования к сбору и анализу информации. Единицы измерения объемов выбросов, сбросов и отходов в пространстве и времени. Оценка и выбор объектов, создающих потенциальную опасность здоровью населения.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</w:tabs>
              <w:spacing w:after="0"/>
              <w:ind w:right="10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 xml:space="preserve">Характеристика опасности потенциально вредных </w:t>
            </w:r>
            <w:r w:rsidRPr="00E50474">
              <w:rPr>
                <w:rFonts w:ascii="Times New Roman" w:hAnsi="Times New Roman" w:cs="Times New Roman"/>
                <w:lang w:eastAsia="ru-RU"/>
              </w:rPr>
              <w:lastRenderedPageBreak/>
              <w:t>факт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ров (физико-химические свойства, эпидемиологические 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>следования, критерии установления причинно - следственных связей, биопробы на животных, краткосрочные тесты и эк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>пресс-методы, количественные зависимости «химическая структура - биологическая активность»). Выявление факт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ров и агентов риска. Понятие о приоритетности. Предвар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тельная оценка приоритетное™ веществ. Выбор приорите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т</w:t>
            </w:r>
            <w:r w:rsidRPr="00E50474">
              <w:rPr>
                <w:rFonts w:ascii="Times New Roman" w:hAnsi="Times New Roman" w:cs="Times New Roman"/>
                <w:lang w:eastAsia="ru-RU"/>
              </w:rPr>
              <w:t>ных для исследования химических веществ. Критерии вкл</w:t>
            </w:r>
            <w:r w:rsidRPr="00E50474">
              <w:rPr>
                <w:rFonts w:ascii="Times New Roman" w:hAnsi="Times New Roman" w:cs="Times New Roman"/>
                <w:lang w:eastAsia="ru-RU"/>
              </w:rPr>
              <w:t>ю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чения </w:t>
            </w:r>
            <w:r w:rsidRPr="00E50474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 исключения химических веществ в перечень приор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тетных.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</w:tabs>
              <w:spacing w:after="0"/>
              <w:ind w:right="10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Принципы оценки приоритетности и методы предвар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тельного ранжирована химических соединений (междун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родные и отечественные перечни приоритетных, опасных и особо регулируемых химических соединений, ранжирование на основе оценки сравнение опасности компонентов пр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мышленных выбросов/сбросов в окружающую среду, ранж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рована на основе имеющихся данных о величине экспозиции и показателей опасности). Территории и группы риска, фо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мирование гипотез о факторах риска. Комплексная оценка воздействия Характеристика неопределенности идентифик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ции опасности. </w:t>
            </w:r>
          </w:p>
          <w:p w:rsidR="00B86DD3" w:rsidRPr="00CA5F97" w:rsidRDefault="00B86DD3" w:rsidP="005306EB">
            <w:pPr>
              <w:pStyle w:val="aa"/>
              <w:tabs>
                <w:tab w:val="left" w:pos="-178"/>
              </w:tabs>
              <w:spacing w:after="0"/>
              <w:ind w:right="100" w:hanging="37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CA5F97">
              <w:rPr>
                <w:rStyle w:val="af"/>
                <w:rFonts w:eastAsiaTheme="minorHAnsi"/>
                <w:i/>
                <w:sz w:val="24"/>
                <w:szCs w:val="24"/>
                <w:lang w:eastAsia="ru-RU"/>
              </w:rPr>
              <w:t>1.10 Оценка зависимости «доза-ответ».</w:t>
            </w:r>
            <w:r w:rsidRPr="00CA5F97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</w:tabs>
              <w:spacing w:after="0"/>
              <w:ind w:right="10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Источники информации о воздействии химических веществ на здоровье (клинические и эпидемиологические исследования экспериментальные исследования на лаборато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р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ных животных). Методы установлен» зависимостей «доза-ответ», наиболее характерные типы зависимостей.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</w:tabs>
              <w:spacing w:after="0"/>
              <w:ind w:right="10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Неканцерогенные эффекты  (характеристика порога вре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д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ного действия, факторы неопределенности, обоснование применения референтных уровней воздействия).  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</w:tabs>
              <w:spacing w:after="0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Канцерогенные эффекты (линейная экстраполяция и мод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ли «доза-ответ», критерии канцерогенного потенциала).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  <w:tab w:val="left" w:pos="1057"/>
              </w:tabs>
              <w:spacing w:after="0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Выбор критериев для оценки риска при различных типах биологических эффектов. ПДК и референтные концентрации как важнейшие критерии для оценки влияния химических в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ществ на здоровье. Оценка рисков производственной среды. Характеристика неопределенностей. </w:t>
            </w:r>
          </w:p>
          <w:p w:rsidR="00B86DD3" w:rsidRPr="00CA5F97" w:rsidRDefault="00B86DD3" w:rsidP="005306EB">
            <w:pPr>
              <w:pStyle w:val="aa"/>
              <w:tabs>
                <w:tab w:val="left" w:pos="-178"/>
                <w:tab w:val="left" w:pos="1052"/>
              </w:tabs>
              <w:spacing w:after="0"/>
              <w:ind w:right="20" w:hanging="37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CA5F97">
              <w:rPr>
                <w:rStyle w:val="8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1.11 Оценка экспозиции.</w:t>
            </w:r>
            <w:r w:rsidRPr="00CA5F97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  <w:tab w:val="left" w:pos="1052"/>
              </w:tabs>
              <w:spacing w:after="0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Характеристика зоны воздействия (физическая среда; нас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ление, потенциально подверженное воздействию). Пути ра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>пространения химических веществ в окружающей среде и их воздействие на человека (основные источники поступления, процессы переноса, накопления и трансформации, межсред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вое распределение, сценарии и маршруты воздействия, точки воздействия).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  <w:tab w:val="left" w:pos="1047"/>
              </w:tabs>
              <w:spacing w:after="0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Определение степени воздействия (мониторинг среды об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тания, моделирование распределения химических веществ в окружающей среде, индивидуальный мониторинг, характер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стика контактов населения с химическими веществами, хара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к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теристика концентраций в точке воздействия). Методы анал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за экспозиции: прямые и </w:t>
            </w:r>
            <w:r w:rsidRPr="00E50474">
              <w:rPr>
                <w:rFonts w:ascii="Times New Roman" w:hAnsi="Times New Roman" w:cs="Times New Roman"/>
                <w:lang w:eastAsia="ru-RU"/>
              </w:rPr>
              <w:lastRenderedPageBreak/>
              <w:t xml:space="preserve">косвенные.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  <w:tab w:val="left" w:pos="1052"/>
              </w:tabs>
              <w:spacing w:after="0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Экспозиция и доза (расчет суточных доз для разных путей поступления химических веществ в организм из основных объектов окружающей среды, биомаркеры экспозиции, оценка внутренней экспозиции, интегрированная оценка экспозиции). Методика подсчета суммарной экспозиции. Формирование заключения о величине экспозиции и оценке неопределенн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сти. </w:t>
            </w:r>
          </w:p>
          <w:p w:rsidR="00B86DD3" w:rsidRPr="00CA5F97" w:rsidRDefault="00B86DD3" w:rsidP="005306EB">
            <w:pPr>
              <w:pStyle w:val="aa"/>
              <w:tabs>
                <w:tab w:val="left" w:pos="-178"/>
                <w:tab w:val="left" w:pos="1047"/>
              </w:tabs>
              <w:spacing w:after="0"/>
              <w:ind w:right="20" w:hanging="37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CA5F97">
              <w:rPr>
                <w:rStyle w:val="8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1.12 Характеристика риска.</w:t>
            </w:r>
            <w:r w:rsidRPr="00CA5F97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  <w:tab w:val="left" w:pos="1047"/>
              </w:tabs>
              <w:spacing w:after="0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Критерии оценки риска. Приемлемость риска. Оценка риска канцерогенных эффектов. Оценка риска неканцерогенных эффектов при острых и хронических воздействиях (индекс опа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ности, оценка на основе эпидемиологических данных). Оце</w:t>
            </w:r>
            <w:r w:rsidRPr="00E50474">
              <w:rPr>
                <w:rFonts w:ascii="Times New Roman" w:hAnsi="Times New Roman" w:cs="Times New Roman"/>
                <w:lang w:eastAsia="ru-RU"/>
              </w:rPr>
              <w:t>н</w:t>
            </w:r>
            <w:r w:rsidRPr="00E50474">
              <w:rPr>
                <w:rFonts w:ascii="Times New Roman" w:hAnsi="Times New Roman" w:cs="Times New Roman"/>
                <w:lang w:eastAsia="ru-RU"/>
              </w:rPr>
              <w:t>ка риска при многосредовых (комбинированных и комплек</w:t>
            </w:r>
            <w:r w:rsidRPr="00E50474">
              <w:rPr>
                <w:rFonts w:ascii="Times New Roman" w:hAnsi="Times New Roman" w:cs="Times New Roman"/>
                <w:lang w:eastAsia="ru-RU"/>
              </w:rPr>
              <w:t>с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ных) воздействиях.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  <w:tab w:val="left" w:pos="1052"/>
              </w:tabs>
              <w:spacing w:after="0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 xml:space="preserve">Обобщение информации о риске. Сравнительная оценка риска. Прогноз значительности риска ухудшения избранных показателей здоровья населения. Определение избыточного риска для здоровья людей с учетом численности населения под воздействием. Характеристика общей неопределенности оценки риска. Источники неопределенности.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  <w:tab w:val="left" w:pos="1047"/>
              </w:tabs>
              <w:spacing w:after="0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Статистические и аналитические методы при оценке рисков влияния воздействия вредных факторов среды обитания на здоровье людей. Основные понятия математической статист</w:t>
            </w:r>
            <w:r w:rsidRPr="00E50474">
              <w:rPr>
                <w:rFonts w:ascii="Times New Roman" w:hAnsi="Times New Roman" w:cs="Times New Roman"/>
                <w:lang w:eastAsia="ru-RU"/>
              </w:rPr>
              <w:t>и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ки. </w:t>
            </w:r>
          </w:p>
          <w:p w:rsidR="00B86DD3" w:rsidRPr="00CA5F97" w:rsidRDefault="00B86DD3" w:rsidP="005306EB">
            <w:pPr>
              <w:pStyle w:val="aa"/>
              <w:tabs>
                <w:tab w:val="left" w:pos="-178"/>
                <w:tab w:val="left" w:pos="1047"/>
              </w:tabs>
              <w:spacing w:after="0"/>
              <w:ind w:right="20" w:hanging="37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CA5F97">
              <w:rPr>
                <w:rStyle w:val="8"/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1.13 Основные положения управления риском.</w:t>
            </w:r>
            <w:r w:rsidRPr="00CA5F97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  <w:tab w:val="left" w:pos="1047"/>
              </w:tabs>
              <w:spacing w:after="0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Определение объектов управления. Стратегия предотвр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щения, снижения и контроля рисков. Экономические мех</w:t>
            </w:r>
            <w:r w:rsidRPr="00E50474">
              <w:rPr>
                <w:rFonts w:ascii="Times New Roman" w:hAnsi="Times New Roman" w:cs="Times New Roman"/>
                <w:lang w:eastAsia="ru-RU"/>
              </w:rPr>
              <w:t>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низмы управленческих решений. Анализ возможных упра</w:t>
            </w:r>
            <w:r w:rsidRPr="00E50474">
              <w:rPr>
                <w:rFonts w:ascii="Times New Roman" w:hAnsi="Times New Roman" w:cs="Times New Roman"/>
                <w:lang w:eastAsia="ru-RU"/>
              </w:rPr>
              <w:t>в</w:t>
            </w:r>
            <w:r w:rsidRPr="00E50474">
              <w:rPr>
                <w:rFonts w:ascii="Times New Roman" w:hAnsi="Times New Roman" w:cs="Times New Roman"/>
                <w:lang w:eastAsia="ru-RU"/>
              </w:rPr>
              <w:t>ленческих решений. Правовое регулирование. Установление контрольных и целевых концентраций, основанных на риске (региональные нормативы). Оценка эффективности меропри</w:t>
            </w:r>
            <w:r w:rsidRPr="00E50474">
              <w:rPr>
                <w:rFonts w:ascii="Times New Roman" w:hAnsi="Times New Roman" w:cs="Times New Roman"/>
                <w:lang w:eastAsia="ru-RU"/>
              </w:rPr>
              <w:t>я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тий по снижению риска. Снижение риска для здоровья нас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ления с наименьшими затратами. </w:t>
            </w:r>
          </w:p>
          <w:p w:rsidR="00B86DD3" w:rsidRPr="00E50474" w:rsidRDefault="00B86DD3" w:rsidP="005306EB">
            <w:pPr>
              <w:pStyle w:val="aa"/>
              <w:tabs>
                <w:tab w:val="left" w:pos="-178"/>
                <w:tab w:val="left" w:pos="1047"/>
              </w:tabs>
              <w:spacing w:after="214"/>
              <w:ind w:right="20" w:firstLine="24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Информационное регулирование. Взаимодействие с населением и обществом (основные правила передачи и распр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странения информации о риске, восприятие риска). Использ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вание методологии оценки риска с целью реализации СГМ. Перспективы использования оценки риска для расстановки приоритетов. </w:t>
            </w:r>
          </w:p>
        </w:tc>
      </w:tr>
      <w:tr w:rsidR="00B86DD3" w:rsidRPr="00E50474" w:rsidTr="005306EB">
        <w:trPr>
          <w:jc w:val="center"/>
        </w:trPr>
        <w:tc>
          <w:tcPr>
            <w:tcW w:w="540" w:type="dxa"/>
          </w:tcPr>
          <w:p w:rsidR="00B86DD3" w:rsidRPr="00E50474" w:rsidRDefault="00B86DD3" w:rsidP="005306EB">
            <w:pPr>
              <w:contextualSpacing/>
            </w:pPr>
            <w:r w:rsidRPr="00E50474">
              <w:lastRenderedPageBreak/>
              <w:t>4</w:t>
            </w:r>
          </w:p>
        </w:tc>
        <w:tc>
          <w:tcPr>
            <w:tcW w:w="2332" w:type="dxa"/>
          </w:tcPr>
          <w:p w:rsidR="00B86DD3" w:rsidRPr="00E50474" w:rsidRDefault="00B86DD3" w:rsidP="005306EB">
            <w:pPr>
              <w:rPr>
                <w:b/>
              </w:rPr>
            </w:pPr>
            <w:r w:rsidRPr="00E50474">
              <w:rPr>
                <w:b/>
              </w:rPr>
              <w:t>Гигиенические о</w:t>
            </w:r>
            <w:r w:rsidRPr="00E50474">
              <w:rPr>
                <w:b/>
              </w:rPr>
              <w:t>с</w:t>
            </w:r>
            <w:r w:rsidRPr="00E50474">
              <w:rPr>
                <w:b/>
              </w:rPr>
              <w:t>новы здорового образа жизни</w:t>
            </w:r>
          </w:p>
          <w:p w:rsidR="00B86DD3" w:rsidRPr="00E50474" w:rsidRDefault="00B86DD3" w:rsidP="005306EB">
            <w:pPr>
              <w:rPr>
                <w:b/>
              </w:rPr>
            </w:pPr>
            <w:r w:rsidRPr="00E50474">
              <w:rPr>
                <w:b/>
              </w:rPr>
              <w:t>72 часа</w:t>
            </w:r>
          </w:p>
        </w:tc>
        <w:tc>
          <w:tcPr>
            <w:tcW w:w="6699" w:type="dxa"/>
          </w:tcPr>
          <w:p w:rsidR="00B86DD3" w:rsidRPr="00E50474" w:rsidRDefault="00B86DD3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1.1 Теоретические основы социальной гигиены и организ</w:t>
            </w:r>
            <w:r w:rsidRPr="00E50474">
              <w:rPr>
                <w:b/>
                <w:i/>
              </w:rPr>
              <w:t>а</w:t>
            </w:r>
            <w:r w:rsidRPr="00E50474">
              <w:rPr>
                <w:b/>
                <w:i/>
              </w:rPr>
              <w:t>ции здравоохранения при формировании здорового образа жизни.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Здоровье населения как социальная ценность и обществе</w:t>
            </w:r>
            <w:r w:rsidRPr="00E50474">
              <w:t>н</w:t>
            </w:r>
            <w:r w:rsidRPr="00E50474">
              <w:t>ная категория. Организм и среда, биосоциальные аспекты зд</w:t>
            </w:r>
            <w:r w:rsidRPr="00E50474">
              <w:t>о</w:t>
            </w:r>
            <w:r w:rsidRPr="00E50474">
              <w:t xml:space="preserve">ровья, предболезни и болезни. 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Основы организации здравоохранения, принципы организ</w:t>
            </w:r>
            <w:r w:rsidRPr="00E50474">
              <w:t>а</w:t>
            </w:r>
            <w:r w:rsidRPr="00E50474">
              <w:t>ции здравоохранения. Основные руководящие документы в области охраны здоровья.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 xml:space="preserve">Центры здоровья, цели и задачи центров здоровья, функции, </w:t>
            </w:r>
            <w:r w:rsidRPr="00E50474">
              <w:lastRenderedPageBreak/>
              <w:t>демографическая статистика, основные демографические п</w:t>
            </w:r>
            <w:r w:rsidRPr="00E50474">
              <w:t>о</w:t>
            </w:r>
            <w:r w:rsidRPr="00E50474">
              <w:t>казатели, характеризующие здоровье населения. Современная демографическая ситуация в РФ и здоровье нации. Правовое регулирование в сфере охраны здоровья населения.</w:t>
            </w:r>
          </w:p>
          <w:p w:rsidR="00B86DD3" w:rsidRPr="00E50474" w:rsidRDefault="00B86DD3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1.2 Основы формирования здорового образа жизни.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Определение понятия «здоровье». Индивидуальное и общ</w:t>
            </w:r>
            <w:r w:rsidRPr="00E50474">
              <w:t>е</w:t>
            </w:r>
            <w:r w:rsidRPr="00E50474">
              <w:t>ственное здоровье. Факторы, влияющие на здоровье: приро</w:t>
            </w:r>
            <w:r w:rsidRPr="00E50474">
              <w:t>д</w:t>
            </w:r>
            <w:r w:rsidRPr="00E50474">
              <w:t>ные, социальные, экономические. Ресурсы и потенциал здор</w:t>
            </w:r>
            <w:r w:rsidRPr="00E50474">
              <w:t>о</w:t>
            </w:r>
            <w:r w:rsidRPr="00E50474">
              <w:t>вья.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Оценка здоровья населения, образа жизни, уровня гигиен</w:t>
            </w:r>
            <w:r w:rsidRPr="00E50474">
              <w:t>и</w:t>
            </w:r>
            <w:r w:rsidRPr="00E50474">
              <w:t xml:space="preserve">ческой культуры. </w:t>
            </w:r>
          </w:p>
          <w:p w:rsidR="00B86DD3" w:rsidRPr="00E50474" w:rsidRDefault="00B86DD3" w:rsidP="005306EB">
            <w:pPr>
              <w:jc w:val="both"/>
            </w:pPr>
            <w:r w:rsidRPr="00E50474">
              <w:t xml:space="preserve">     Здоровый образ жизни. Определение понятия, классифик</w:t>
            </w:r>
            <w:r w:rsidRPr="00E50474">
              <w:t>а</w:t>
            </w:r>
            <w:r w:rsidRPr="00E50474">
              <w:t>ция. Основные элементы здорового образа жизни. Основные средства формирования у населения гигиенического сознания и понятий здорового образа жизни.</w:t>
            </w:r>
          </w:p>
          <w:p w:rsidR="00B86DD3" w:rsidRPr="00E50474" w:rsidRDefault="00B86DD3" w:rsidP="005306E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50474">
              <w:t xml:space="preserve">      Организация рационального труда и отдыха.</w:t>
            </w:r>
            <w:r w:rsidRPr="00E50474">
              <w:rPr>
                <w:bCs/>
                <w:color w:val="000000"/>
              </w:rPr>
              <w:t xml:space="preserve"> Принципы центрально–нервной регуляции рабочей деятельности. Дом</w:t>
            </w:r>
            <w:r w:rsidRPr="00E50474">
              <w:rPr>
                <w:bCs/>
                <w:color w:val="000000"/>
              </w:rPr>
              <w:t>и</w:t>
            </w:r>
            <w:r w:rsidRPr="00E50474">
              <w:rPr>
                <w:bCs/>
                <w:color w:val="000000"/>
              </w:rPr>
              <w:t>нанта, динамический производственный стереотип. Виды ф</w:t>
            </w:r>
            <w:r w:rsidRPr="00E50474">
              <w:rPr>
                <w:bCs/>
                <w:color w:val="000000"/>
              </w:rPr>
              <w:t>и</w:t>
            </w:r>
            <w:r w:rsidRPr="00E50474">
              <w:rPr>
                <w:bCs/>
                <w:color w:val="000000"/>
              </w:rPr>
              <w:t>зического и умственного труда, и их характеристика, физи</w:t>
            </w:r>
            <w:r w:rsidRPr="00E50474">
              <w:rPr>
                <w:bCs/>
                <w:color w:val="000000"/>
              </w:rPr>
              <w:t>о</w:t>
            </w:r>
            <w:r w:rsidRPr="00E50474">
              <w:rPr>
                <w:bCs/>
                <w:color w:val="000000"/>
              </w:rPr>
              <w:t>логические особенности трудовой деятельности. Условия, о</w:t>
            </w:r>
            <w:r w:rsidRPr="00E50474">
              <w:rPr>
                <w:bCs/>
                <w:color w:val="000000"/>
              </w:rPr>
              <w:t>п</w:t>
            </w:r>
            <w:r w:rsidRPr="00E50474">
              <w:rPr>
                <w:bCs/>
                <w:color w:val="000000"/>
              </w:rPr>
              <w:t>ределяющие выбор рациональной рабочей позы. Рабочие позы «сидя», «сидя–стоя», «стоя». Физиологические особенности их влияния на организм. Функции внутренних органов в пр</w:t>
            </w:r>
            <w:r w:rsidRPr="00E50474">
              <w:rPr>
                <w:bCs/>
                <w:color w:val="000000"/>
              </w:rPr>
              <w:t>о</w:t>
            </w:r>
            <w:r w:rsidRPr="00E50474">
              <w:rPr>
                <w:bCs/>
                <w:color w:val="000000"/>
              </w:rPr>
              <w:t>цессе трудовой деятельности. Динамика работоспособности в течение рабочего дня. Утомление и его проявления в показ</w:t>
            </w:r>
            <w:r w:rsidRPr="00E50474">
              <w:rPr>
                <w:bCs/>
                <w:color w:val="000000"/>
              </w:rPr>
              <w:t>а</w:t>
            </w:r>
            <w:r w:rsidRPr="00E50474">
              <w:rPr>
                <w:bCs/>
                <w:color w:val="000000"/>
              </w:rPr>
              <w:t>телях работоспособности, состояния физиологических фун</w:t>
            </w:r>
            <w:r w:rsidRPr="00E50474">
              <w:rPr>
                <w:bCs/>
                <w:color w:val="000000"/>
              </w:rPr>
              <w:t>к</w:t>
            </w:r>
            <w:r w:rsidRPr="00E50474">
              <w:rPr>
                <w:bCs/>
                <w:color w:val="000000"/>
              </w:rPr>
              <w:t>ций организма. Переутомление и перенапряжение. Физиол</w:t>
            </w:r>
            <w:r w:rsidRPr="00E50474">
              <w:rPr>
                <w:bCs/>
                <w:color w:val="000000"/>
              </w:rPr>
              <w:t>о</w:t>
            </w:r>
            <w:r w:rsidRPr="00E50474">
              <w:rPr>
                <w:bCs/>
                <w:color w:val="000000"/>
              </w:rPr>
              <w:t>гические основы профилактики утомления при разных видах работ.</w:t>
            </w:r>
          </w:p>
          <w:p w:rsidR="00B86DD3" w:rsidRPr="00E50474" w:rsidRDefault="00B86DD3" w:rsidP="00530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E50474">
              <w:rPr>
                <w:bCs/>
                <w:color w:val="000000"/>
              </w:rPr>
              <w:t xml:space="preserve">      </w:t>
            </w:r>
            <w:r w:rsidRPr="00E50474">
              <w:t>Предупреждение вредных привычек у населения и борьба с ними. Вредные привычки, определение понятия. Табакок</w:t>
            </w:r>
            <w:r w:rsidRPr="00E50474">
              <w:t>у</w:t>
            </w:r>
            <w:r w:rsidRPr="00E50474">
              <w:t>рение, пристрастие к алкогольным напиткам и наркомания. Влияние на организм. Роль врача в борьбе с курением, алког</w:t>
            </w:r>
            <w:r w:rsidRPr="00E50474">
              <w:t>о</w:t>
            </w:r>
            <w:r w:rsidRPr="00E50474">
              <w:t>лизмом и наркоманией.</w:t>
            </w:r>
          </w:p>
          <w:p w:rsidR="00B86DD3" w:rsidRPr="00E50474" w:rsidRDefault="00B86DD3" w:rsidP="005306EB">
            <w:pPr>
              <w:jc w:val="both"/>
            </w:pPr>
            <w:r w:rsidRPr="00E50474">
              <w:t xml:space="preserve">      Индивидуальная профилактика заболеваний. Значение и</w:t>
            </w:r>
            <w:r w:rsidRPr="00E50474">
              <w:t>н</w:t>
            </w:r>
            <w:r w:rsidRPr="00E50474">
              <w:t>дивидуальных мероприятий в сохранении и улучшении здор</w:t>
            </w:r>
            <w:r w:rsidRPr="00E50474">
              <w:t>о</w:t>
            </w:r>
            <w:r w:rsidRPr="00E50474">
              <w:t>вья населения.  Значение диспансеризации населения. Участие врача в составлении профилактических рекомендаций по ко</w:t>
            </w:r>
            <w:r w:rsidRPr="00E50474">
              <w:t>р</w:t>
            </w:r>
            <w:r w:rsidRPr="00E50474">
              <w:t>рекции образа жизни человека.</w:t>
            </w:r>
          </w:p>
          <w:p w:rsidR="00B86DD3" w:rsidRPr="00E50474" w:rsidRDefault="00B86DD3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1.3 Основы гигиенического воспитания.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Цели, задачи, функции и принципы гигиенического восп</w:t>
            </w:r>
            <w:r w:rsidRPr="00E50474">
              <w:t>и</w:t>
            </w:r>
            <w:r w:rsidRPr="00E50474">
              <w:t>тания. Содержание, формы, средства и методы гигиенического воспитания.</w:t>
            </w:r>
          </w:p>
          <w:p w:rsidR="00B86DD3" w:rsidRPr="00E50474" w:rsidRDefault="00B86DD3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1.4 Организация работы по формированию здорового образа жизни  в учреждениях здравоохранения.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Работа по гигиеническому воспитанию, формированию зд</w:t>
            </w:r>
            <w:r w:rsidRPr="00E50474">
              <w:t>о</w:t>
            </w:r>
            <w:r w:rsidRPr="00E50474">
              <w:t>рового образа жизни в отделениях, кабинетах медицинской профилактики амбулаторно-поликлинических учреждений.</w:t>
            </w:r>
          </w:p>
          <w:p w:rsidR="00B86DD3" w:rsidRPr="00E50474" w:rsidRDefault="00B86DD3" w:rsidP="005306EB">
            <w:pPr>
              <w:jc w:val="both"/>
            </w:pPr>
            <w:r w:rsidRPr="00E50474">
              <w:t xml:space="preserve">Центры медицинской профилактики – ведущие учреждения службы медицинской профилактики. 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 xml:space="preserve">Организация работы по гигиеническому воспитанию, </w:t>
            </w:r>
            <w:r w:rsidRPr="00E50474">
              <w:lastRenderedPageBreak/>
              <w:t>фо</w:t>
            </w:r>
            <w:r w:rsidRPr="00E50474">
              <w:t>р</w:t>
            </w:r>
            <w:r w:rsidRPr="00E50474">
              <w:t>мированию здорового образа жизни во врачебно-физкультурных диспансерах. Организация работы по гиги</w:t>
            </w:r>
            <w:r w:rsidRPr="00E50474">
              <w:t>е</w:t>
            </w:r>
            <w:r w:rsidRPr="00E50474">
              <w:t>ническому воспитанию, формированию здорового образа жизни в наркологических диспансерах.</w:t>
            </w:r>
          </w:p>
          <w:p w:rsidR="00B86DD3" w:rsidRPr="00E50474" w:rsidRDefault="00B86DD3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1.5 Гигиеническое воспитание и формирование здорового образа жизни населения в лечебно-профилактических у</w:t>
            </w:r>
            <w:r w:rsidRPr="00E50474">
              <w:rPr>
                <w:b/>
                <w:i/>
              </w:rPr>
              <w:t>ч</w:t>
            </w:r>
            <w:r w:rsidRPr="00E50474">
              <w:rPr>
                <w:b/>
                <w:i/>
              </w:rPr>
              <w:t>реждениях здравоохранения.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Гигиеническое воспитание и формирование здорового о</w:t>
            </w:r>
            <w:r w:rsidRPr="00E50474">
              <w:t>б</w:t>
            </w:r>
            <w:r w:rsidRPr="00E50474">
              <w:t xml:space="preserve">раза жизни населения в Центрах здоровья. 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Гигиеническое воспитание и формирование здорового о</w:t>
            </w:r>
            <w:r w:rsidRPr="00E50474">
              <w:t>б</w:t>
            </w:r>
            <w:r w:rsidRPr="00E50474">
              <w:t xml:space="preserve">раза жизни населения в поликлиниках и стационарах для взрослых. 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Гигиеническое воспитание и формирование здорового образа жизни населения в акушерско-гинекологических учре</w:t>
            </w:r>
            <w:r w:rsidRPr="00E50474">
              <w:t>ж</w:t>
            </w:r>
            <w:r w:rsidRPr="00E50474">
              <w:t>дениях. Охрана здоровья матери в Российском законодател</w:t>
            </w:r>
            <w:r w:rsidRPr="00E50474">
              <w:t>ь</w:t>
            </w:r>
            <w:r w:rsidRPr="00E50474">
              <w:t>стве.</w:t>
            </w:r>
          </w:p>
          <w:p w:rsidR="00B86DD3" w:rsidRPr="00E50474" w:rsidRDefault="00B86DD3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1.6 Гигиеническое воспитание и формирование здорового образа жизни населения внемедицинских учреждениях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 xml:space="preserve">Мониторинг здоровья и образа жизни детей и подростков. Гигиеническое воспитание и формирование здорового образа жизни населения в учебно-воспитательных учреждениях.     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Гигиеническое воспитание и формирование здорового о</w:t>
            </w:r>
            <w:r w:rsidRPr="00E50474">
              <w:t>б</w:t>
            </w:r>
            <w:r w:rsidRPr="00E50474">
              <w:t>раза жизни населения на промышленных предприятиях.</w:t>
            </w:r>
          </w:p>
          <w:p w:rsidR="00B86DD3" w:rsidRPr="00E50474" w:rsidRDefault="00B86DD3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1.7 Гигиеническое воспитание населения и формирование здорового образа жизни по отдельным аспектам охраны здоровья.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Социально-гигиенический мониторинг за состоянием фактического питания  населения. Рациональное питание в фо</w:t>
            </w:r>
            <w:r w:rsidRPr="00E50474">
              <w:t>р</w:t>
            </w:r>
            <w:r w:rsidRPr="00E50474">
              <w:t xml:space="preserve">мировании здорового образа жизни. </w:t>
            </w:r>
          </w:p>
          <w:p w:rsidR="00B86DD3" w:rsidRPr="00E50474" w:rsidRDefault="00B86DD3" w:rsidP="005306EB">
            <w:pPr>
              <w:jc w:val="both"/>
            </w:pPr>
            <w:r w:rsidRPr="00E50474">
              <w:t>Физическая культура и спорт в формировании здорового о</w:t>
            </w:r>
            <w:r w:rsidRPr="00E50474">
              <w:t>б</w:t>
            </w:r>
            <w:r w:rsidRPr="00E50474">
              <w:t xml:space="preserve">раза жизни. 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Психологические аспекты формирования здорового образа жизни.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Отказ от употребления алкоголя, антиалкогольная проп</w:t>
            </w:r>
            <w:r w:rsidRPr="00E50474">
              <w:t>а</w:t>
            </w:r>
            <w:r w:rsidRPr="00E50474">
              <w:t xml:space="preserve">ганда в формировании здорового образа жизни. 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Профилактика наркоманий и токсикоманий в формиров</w:t>
            </w:r>
            <w:r w:rsidRPr="00E50474">
              <w:t>а</w:t>
            </w:r>
            <w:r w:rsidRPr="00E50474">
              <w:t xml:space="preserve">нии здорового образа жизни. 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Отказ от курения табака и профилактика развития забол</w:t>
            </w:r>
            <w:r w:rsidRPr="00E50474">
              <w:t>е</w:t>
            </w:r>
            <w:r w:rsidRPr="00E50474">
              <w:t xml:space="preserve">ваний, связанных с употреблением табака в формировании здорового образа жизни. 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Влияние внешней среды на здоровье человека. Экологич</w:t>
            </w:r>
            <w:r w:rsidRPr="00E50474">
              <w:t>е</w:t>
            </w:r>
            <w:r w:rsidRPr="00E50474">
              <w:t>ское воспитание.</w:t>
            </w:r>
          </w:p>
          <w:p w:rsidR="00B86DD3" w:rsidRPr="00E50474" w:rsidRDefault="00B86DD3" w:rsidP="005306EB">
            <w:pPr>
              <w:jc w:val="both"/>
            </w:pPr>
            <w:r w:rsidRPr="00E50474">
              <w:rPr>
                <w:b/>
              </w:rPr>
              <w:t>1.8</w:t>
            </w:r>
            <w:r w:rsidRPr="00E50474">
              <w:rPr>
                <w:b/>
                <w:i/>
              </w:rPr>
              <w:t xml:space="preserve"> Современные аспекты организации занятий физической культурой. Принципы закаливания.</w:t>
            </w:r>
          </w:p>
          <w:p w:rsidR="00B86DD3" w:rsidRPr="00E50474" w:rsidRDefault="00B86DD3" w:rsidP="005306EB">
            <w:pPr>
              <w:jc w:val="both"/>
            </w:pPr>
            <w:r w:rsidRPr="00E50474">
              <w:rPr>
                <w:b/>
              </w:rPr>
              <w:t xml:space="preserve">      </w:t>
            </w:r>
            <w:r w:rsidRPr="00E50474">
              <w:t>Биологическая потребность в движении</w:t>
            </w:r>
            <w:r w:rsidRPr="00E50474">
              <w:rPr>
                <w:b/>
              </w:rPr>
              <w:t xml:space="preserve"> </w:t>
            </w:r>
            <w:r w:rsidRPr="00E50474">
              <w:t>в зависимости от пола и возраста человека. Задачи, основные формы и средства физической культуры. Гигиенические принципы организации физического воспитания.</w:t>
            </w:r>
          </w:p>
          <w:p w:rsidR="00B86DD3" w:rsidRPr="00E50474" w:rsidRDefault="00B86DD3" w:rsidP="005306EB">
            <w:pPr>
              <w:jc w:val="both"/>
            </w:pPr>
            <w:r w:rsidRPr="00E50474">
              <w:t xml:space="preserve">      Гигиенические требования к размерам и размещению об</w:t>
            </w:r>
            <w:r w:rsidRPr="00E50474">
              <w:t>о</w:t>
            </w:r>
            <w:r w:rsidRPr="00E50474">
              <w:t>рудования в спортивной зоне. Гигиенические требования к спортивному залу. Нормативы естественного и искусственн</w:t>
            </w:r>
            <w:r w:rsidRPr="00E50474">
              <w:t>о</w:t>
            </w:r>
            <w:r w:rsidRPr="00E50474">
              <w:t xml:space="preserve">го освещения спортзала. Гигиенические </w:t>
            </w:r>
            <w:r w:rsidRPr="00E50474">
              <w:lastRenderedPageBreak/>
              <w:t>требования к вент</w:t>
            </w:r>
            <w:r w:rsidRPr="00E50474">
              <w:t>и</w:t>
            </w:r>
            <w:r w:rsidRPr="00E50474">
              <w:t>ляции и микроклимату спортзала.</w:t>
            </w:r>
          </w:p>
          <w:p w:rsidR="00B86DD3" w:rsidRPr="00E50474" w:rsidRDefault="00B86DD3" w:rsidP="005306EB">
            <w:pPr>
              <w:jc w:val="both"/>
            </w:pPr>
            <w:r w:rsidRPr="00E50474">
              <w:t xml:space="preserve">     Физиолого-гигиеническая оценка занятия физической культурой. Перечень мероприятий по врачебному контролю за физическим воспитанием.  Принципы распределения на группы для занятий физической культурой. Понятие о функци</w:t>
            </w:r>
            <w:r w:rsidRPr="00E50474">
              <w:t>о</w:t>
            </w:r>
            <w:r w:rsidRPr="00E50474">
              <w:t>нальных пробах сердечно-сосудистой системы. Типы реакций сердечно-сосудистой системы на функциональную пробу. Профилактика спортивного травматизма.</w:t>
            </w:r>
          </w:p>
          <w:p w:rsidR="00B86DD3" w:rsidRPr="00E50474" w:rsidRDefault="00B86DD3" w:rsidP="005306EB">
            <w:pPr>
              <w:jc w:val="both"/>
            </w:pPr>
            <w:r w:rsidRPr="00E50474">
              <w:t xml:space="preserve">      Закаливание, определение понятия, физиологическая су</w:t>
            </w:r>
            <w:r w:rsidRPr="00E50474">
              <w:t>щ</w:t>
            </w:r>
            <w:r w:rsidRPr="00E50474">
              <w:t>ность. Основные принципы. Гигиеническая характеристика современных методов закаливания.  Солнечная радиация и ее гигиеническое значение. Использование ультрафиолетового облучения в профилактических целях.</w:t>
            </w:r>
          </w:p>
          <w:p w:rsidR="00B86DD3" w:rsidRPr="00E50474" w:rsidRDefault="00B86DD3" w:rsidP="005306EB">
            <w:pPr>
              <w:rPr>
                <w:b/>
                <w:i/>
              </w:rPr>
            </w:pPr>
            <w:r w:rsidRPr="00E50474">
              <w:rPr>
                <w:b/>
                <w:i/>
              </w:rPr>
              <w:t>1.9 Питание как фактор, формирующий здоровье.</w:t>
            </w:r>
          </w:p>
          <w:p w:rsidR="00B86DD3" w:rsidRPr="00E50474" w:rsidRDefault="00B86DD3" w:rsidP="005306EB">
            <w:pPr>
              <w:ind w:firstLine="389"/>
              <w:jc w:val="both"/>
            </w:pPr>
            <w:r w:rsidRPr="00E50474">
              <w:t>Теория рационального и адекватного питания. Гигиенич</w:t>
            </w:r>
            <w:r w:rsidRPr="00E50474">
              <w:t>е</w:t>
            </w:r>
            <w:r w:rsidRPr="00E50474">
              <w:t>ская оценка альтернативных теорий питания (вегетарианство, голодание, теория раздельного питания, питание по группе крови, и др.). Проблемы питания современного человека.</w:t>
            </w:r>
          </w:p>
          <w:p w:rsidR="00B86DD3" w:rsidRPr="00E50474" w:rsidRDefault="00B86DD3" w:rsidP="005306EB">
            <w:pPr>
              <w:ind w:firstLine="389"/>
              <w:jc w:val="both"/>
              <w:rPr>
                <w:color w:val="000000"/>
                <w:spacing w:val="-3"/>
              </w:rPr>
            </w:pPr>
            <w:r w:rsidRPr="00E50474">
              <w:rPr>
                <w:color w:val="000000"/>
                <w:spacing w:val="5"/>
              </w:rPr>
              <w:t>Со</w:t>
            </w:r>
            <w:r w:rsidRPr="00E50474">
              <w:rPr>
                <w:color w:val="000000"/>
              </w:rPr>
              <w:t xml:space="preserve">стояние питания как гигиенический показатель. </w:t>
            </w:r>
            <w:r w:rsidRPr="00E50474">
              <w:rPr>
                <w:color w:val="000000"/>
                <w:spacing w:val="5"/>
              </w:rPr>
              <w:t>Оценка состояния питания различных групп населения.</w:t>
            </w:r>
            <w:r w:rsidRPr="00E50474">
              <w:rPr>
                <w:b/>
                <w:color w:val="000000"/>
                <w:spacing w:val="5"/>
              </w:rPr>
              <w:t xml:space="preserve"> </w:t>
            </w:r>
            <w:r w:rsidRPr="00E50474">
              <w:rPr>
                <w:color w:val="000000"/>
                <w:spacing w:val="3"/>
              </w:rPr>
              <w:t>Организ</w:t>
            </w:r>
            <w:r w:rsidRPr="00E50474">
              <w:rPr>
                <w:color w:val="000000"/>
                <w:spacing w:val="3"/>
              </w:rPr>
              <w:t>а</w:t>
            </w:r>
            <w:r w:rsidRPr="00E50474">
              <w:rPr>
                <w:color w:val="000000"/>
                <w:spacing w:val="3"/>
              </w:rPr>
              <w:t xml:space="preserve">ция питания населения, проживающего в условиях </w:t>
            </w:r>
            <w:r w:rsidRPr="00E50474">
              <w:rPr>
                <w:color w:val="000000"/>
                <w:spacing w:val="-1"/>
              </w:rPr>
              <w:t>эколог</w:t>
            </w:r>
            <w:r w:rsidRPr="00E50474">
              <w:rPr>
                <w:color w:val="000000"/>
                <w:spacing w:val="-1"/>
              </w:rPr>
              <w:t>и</w:t>
            </w:r>
            <w:r w:rsidRPr="00E50474">
              <w:rPr>
                <w:color w:val="000000"/>
                <w:spacing w:val="-1"/>
              </w:rPr>
              <w:t xml:space="preserve">ческого неблагополучия. Основы алиментарной адаптации. </w:t>
            </w:r>
            <w:r w:rsidRPr="00E50474">
              <w:rPr>
                <w:color w:val="000000"/>
                <w:spacing w:val="-3"/>
              </w:rPr>
              <w:t>Защитно-адаптационная направленность питания. Роль отдел</w:t>
            </w:r>
            <w:r w:rsidRPr="00E50474">
              <w:rPr>
                <w:color w:val="000000"/>
                <w:spacing w:val="-3"/>
              </w:rPr>
              <w:t>ь</w:t>
            </w:r>
            <w:r w:rsidRPr="00E50474">
              <w:rPr>
                <w:color w:val="000000"/>
                <w:spacing w:val="-3"/>
              </w:rPr>
              <w:t>ных пищевых веществ в выработке устойчивости организма к неблагоприятным внешним воздействиям. Биомаркеры адапт</w:t>
            </w:r>
            <w:r w:rsidRPr="00E50474">
              <w:rPr>
                <w:color w:val="000000"/>
                <w:spacing w:val="-3"/>
              </w:rPr>
              <w:t>а</w:t>
            </w:r>
            <w:r w:rsidRPr="00E50474">
              <w:rPr>
                <w:color w:val="000000"/>
                <w:spacing w:val="-3"/>
              </w:rPr>
              <w:t>ции.</w:t>
            </w:r>
          </w:p>
          <w:p w:rsidR="00B86DD3" w:rsidRPr="00E50474" w:rsidRDefault="00B86DD3" w:rsidP="005306EB">
            <w:pPr>
              <w:ind w:firstLine="389"/>
              <w:jc w:val="both"/>
              <w:rPr>
                <w:rFonts w:eastAsia="Calibri"/>
                <w:bCs/>
              </w:rPr>
            </w:pPr>
            <w:r w:rsidRPr="00E50474">
              <w:rPr>
                <w:color w:val="000000"/>
                <w:spacing w:val="-4"/>
              </w:rPr>
              <w:t xml:space="preserve">Роль и место биологически активных добавок к пище в питании </w:t>
            </w:r>
            <w:r w:rsidRPr="00E50474">
              <w:rPr>
                <w:color w:val="000000"/>
                <w:spacing w:val="-2"/>
              </w:rPr>
              <w:t>населения как источников дефицитных нутриентов. Об</w:t>
            </w:r>
            <w:r w:rsidRPr="00E50474">
              <w:rPr>
                <w:color w:val="000000"/>
                <w:spacing w:val="-2"/>
              </w:rPr>
              <w:t>о</w:t>
            </w:r>
            <w:r w:rsidRPr="00E50474">
              <w:rPr>
                <w:color w:val="000000"/>
                <w:spacing w:val="-2"/>
              </w:rPr>
              <w:t xml:space="preserve">гащенные продукты, функциональные продукты. </w:t>
            </w:r>
            <w:r w:rsidRPr="00E50474">
              <w:rPr>
                <w:rFonts w:eastAsia="Calibri"/>
                <w:bCs/>
              </w:rPr>
              <w:t>Генно-инже</w:t>
            </w:r>
            <w:r>
              <w:rPr>
                <w:rFonts w:eastAsia="Calibri"/>
                <w:bCs/>
              </w:rPr>
              <w:t>нерные модифицированные организ</w:t>
            </w:r>
            <w:r w:rsidRPr="00E50474">
              <w:rPr>
                <w:rFonts w:eastAsia="Calibri"/>
                <w:bCs/>
              </w:rPr>
              <w:t>мы (ГМО).</w:t>
            </w:r>
          </w:p>
          <w:p w:rsidR="00B86DD3" w:rsidRPr="00E50474" w:rsidRDefault="00B86DD3" w:rsidP="005306EB">
            <w:pPr>
              <w:ind w:firstLine="389"/>
              <w:jc w:val="both"/>
            </w:pPr>
            <w:r w:rsidRPr="00E50474">
              <w:rPr>
                <w:color w:val="000000"/>
                <w:spacing w:val="-3"/>
              </w:rPr>
              <w:t>Санитар</w:t>
            </w:r>
            <w:r w:rsidRPr="00E50474">
              <w:rPr>
                <w:color w:val="000000"/>
                <w:spacing w:val="-3"/>
              </w:rPr>
              <w:softHyphen/>
            </w:r>
            <w:r w:rsidRPr="00E50474">
              <w:rPr>
                <w:color w:val="000000"/>
                <w:spacing w:val="-4"/>
              </w:rPr>
              <w:t>но-эпидемиологическая экспертиза продовольстве</w:t>
            </w:r>
            <w:r w:rsidRPr="00E50474">
              <w:rPr>
                <w:color w:val="000000"/>
                <w:spacing w:val="-4"/>
              </w:rPr>
              <w:t>н</w:t>
            </w:r>
            <w:r w:rsidRPr="00E50474">
              <w:rPr>
                <w:color w:val="000000"/>
                <w:spacing w:val="-4"/>
              </w:rPr>
              <w:t xml:space="preserve">ного сырья и пищевых </w:t>
            </w:r>
            <w:r w:rsidRPr="00E50474">
              <w:rPr>
                <w:color w:val="000000"/>
                <w:spacing w:val="-3"/>
              </w:rPr>
              <w:t xml:space="preserve">продуктов. </w:t>
            </w:r>
            <w:r w:rsidRPr="00E50474">
              <w:rPr>
                <w:color w:val="000000"/>
                <w:spacing w:val="-2"/>
              </w:rPr>
              <w:t>Эколого-гигиенические а</w:t>
            </w:r>
            <w:r w:rsidRPr="00E50474">
              <w:rPr>
                <w:color w:val="000000"/>
                <w:spacing w:val="-2"/>
              </w:rPr>
              <w:t>с</w:t>
            </w:r>
            <w:r w:rsidRPr="00E50474">
              <w:rPr>
                <w:color w:val="000000"/>
                <w:spacing w:val="-2"/>
              </w:rPr>
              <w:t>пекты охраны продовольственного сы</w:t>
            </w:r>
            <w:r w:rsidRPr="00E50474">
              <w:rPr>
                <w:color w:val="000000"/>
                <w:spacing w:val="-2"/>
              </w:rPr>
              <w:softHyphen/>
              <w:t>рья от контаминации ч</w:t>
            </w:r>
            <w:r w:rsidRPr="00E50474">
              <w:rPr>
                <w:color w:val="000000"/>
                <w:spacing w:val="-2"/>
              </w:rPr>
              <w:t>у</w:t>
            </w:r>
            <w:r w:rsidRPr="00E50474">
              <w:rPr>
                <w:color w:val="000000"/>
                <w:spacing w:val="-2"/>
              </w:rPr>
              <w:t>жеродными соединениями (токсическими элемен</w:t>
            </w:r>
            <w:r w:rsidRPr="00E50474">
              <w:rPr>
                <w:color w:val="000000"/>
                <w:spacing w:val="-2"/>
              </w:rPr>
              <w:softHyphen/>
              <w:t>тами, пест</w:t>
            </w:r>
            <w:r w:rsidRPr="00E50474">
              <w:rPr>
                <w:color w:val="000000"/>
                <w:spacing w:val="-2"/>
              </w:rPr>
              <w:t>и</w:t>
            </w:r>
            <w:r w:rsidRPr="00E50474">
              <w:rPr>
                <w:color w:val="000000"/>
                <w:spacing w:val="-2"/>
              </w:rPr>
              <w:t xml:space="preserve">цидами, радионуклидами, нитратами, кормовыми и пищевыми </w:t>
            </w:r>
            <w:r w:rsidRPr="00E50474">
              <w:rPr>
                <w:color w:val="000000"/>
                <w:spacing w:val="-1"/>
              </w:rPr>
              <w:t xml:space="preserve">добавками и др.). </w:t>
            </w:r>
            <w:r w:rsidRPr="00E50474">
              <w:rPr>
                <w:bCs/>
                <w:color w:val="000000"/>
                <w:spacing w:val="-2"/>
              </w:rPr>
              <w:t>Заболевания, обусловленные инфекционн</w:t>
            </w:r>
            <w:r w:rsidRPr="00E50474">
              <w:rPr>
                <w:bCs/>
                <w:color w:val="000000"/>
                <w:spacing w:val="-2"/>
              </w:rPr>
              <w:t>ы</w:t>
            </w:r>
            <w:r w:rsidRPr="00E50474">
              <w:rPr>
                <w:bCs/>
                <w:color w:val="000000"/>
                <w:spacing w:val="-2"/>
              </w:rPr>
              <w:t xml:space="preserve">ми агентами и паразитами, передающимися с пищей. </w:t>
            </w:r>
            <w:r w:rsidRPr="00E50474">
              <w:t>Особо опасные и острые кишечные инфекции, передающиеся с п</w:t>
            </w:r>
            <w:r w:rsidRPr="00E50474">
              <w:t>и</w:t>
            </w:r>
            <w:r w:rsidRPr="00E50474">
              <w:t>щей. Причины возникновения и профилактика. Сальмонелл</w:t>
            </w:r>
            <w:r w:rsidRPr="00E50474">
              <w:t>е</w:t>
            </w:r>
            <w:r w:rsidRPr="00E50474">
              <w:t>зы, листериозы. Прионные инфекции. Пищевые продукты – факторы передачи. Биогельминтозы (дифиллоботриоз, оп</w:t>
            </w:r>
            <w:r w:rsidRPr="00E50474">
              <w:t>и</w:t>
            </w:r>
            <w:r w:rsidRPr="00E50474">
              <w:t xml:space="preserve">сторхоз, трихинеллез, тениидоз). </w:t>
            </w:r>
            <w:r w:rsidRPr="00E50474">
              <w:rPr>
                <w:bCs/>
                <w:color w:val="000000"/>
                <w:spacing w:val="-2"/>
              </w:rPr>
              <w:t>Пищевые отравления.</w:t>
            </w:r>
            <w:r w:rsidRPr="00E50474">
              <w:t xml:space="preserve"> </w:t>
            </w:r>
            <w:r w:rsidRPr="00E50474">
              <w:rPr>
                <w:color w:val="000000"/>
                <w:spacing w:val="-1"/>
              </w:rPr>
              <w:t>Пр</w:t>
            </w:r>
            <w:r w:rsidRPr="00E50474">
              <w:rPr>
                <w:color w:val="000000"/>
                <w:spacing w:val="-1"/>
              </w:rPr>
              <w:t>о</w:t>
            </w:r>
            <w:r w:rsidRPr="00E50474">
              <w:rPr>
                <w:color w:val="000000"/>
                <w:spacing w:val="-1"/>
              </w:rPr>
              <w:t>филактика заболеваний, связанных с употреблением в пищу некачественного продовольственного сырья и пищевых пр</w:t>
            </w:r>
            <w:r w:rsidRPr="00E50474">
              <w:rPr>
                <w:color w:val="000000"/>
                <w:spacing w:val="-1"/>
              </w:rPr>
              <w:t>о</w:t>
            </w:r>
            <w:r w:rsidRPr="00E50474">
              <w:rPr>
                <w:color w:val="000000"/>
                <w:spacing w:val="-1"/>
              </w:rPr>
              <w:t xml:space="preserve">дуктов. </w:t>
            </w:r>
          </w:p>
          <w:p w:rsidR="00B86DD3" w:rsidRPr="00E50474" w:rsidRDefault="00B86DD3" w:rsidP="005306EB">
            <w:pPr>
              <w:jc w:val="both"/>
              <w:rPr>
                <w:i/>
              </w:rPr>
            </w:pPr>
            <w:r w:rsidRPr="00E50474">
              <w:rPr>
                <w:b/>
              </w:rPr>
              <w:t>1</w:t>
            </w:r>
            <w:r w:rsidRPr="00E50474">
              <w:rPr>
                <w:b/>
                <w:i/>
              </w:rPr>
              <w:t>.10 Личная гигиена и ее значение в сохранении здоровья н</w:t>
            </w:r>
            <w:r w:rsidRPr="00E50474">
              <w:rPr>
                <w:b/>
                <w:i/>
              </w:rPr>
              <w:t>а</w:t>
            </w:r>
            <w:r w:rsidRPr="00E50474">
              <w:rPr>
                <w:b/>
                <w:i/>
              </w:rPr>
              <w:t>селения. Роль гигиенического воспитания в формировании ЗОЖ.</w:t>
            </w:r>
            <w:r w:rsidRPr="00E50474">
              <w:rPr>
                <w:i/>
              </w:rPr>
              <w:t xml:space="preserve"> </w:t>
            </w:r>
          </w:p>
          <w:p w:rsidR="00B86DD3" w:rsidRPr="00E50474" w:rsidRDefault="00B86DD3" w:rsidP="005306EB">
            <w:pPr>
              <w:pStyle w:val="aa"/>
              <w:spacing w:after="0"/>
              <w:ind w:firstLine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 xml:space="preserve">Гигиенические требования, предъявляемые к материалам, применяемым для изготовления  одежды. Гигиенические </w:t>
            </w:r>
            <w:r w:rsidRPr="00E50474">
              <w:rPr>
                <w:rFonts w:ascii="Times New Roman" w:hAnsi="Times New Roman" w:cs="Times New Roman"/>
                <w:lang w:eastAsia="ru-RU"/>
              </w:rPr>
              <w:lastRenderedPageBreak/>
              <w:t>п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казатели, характеризующие ткани. Гигиенические требования к  одеж</w:t>
            </w:r>
            <w:r w:rsidRPr="00E50474">
              <w:rPr>
                <w:rFonts w:ascii="Times New Roman" w:hAnsi="Times New Roman" w:cs="Times New Roman"/>
                <w:lang w:eastAsia="ru-RU"/>
              </w:rPr>
              <w:softHyphen/>
              <w:t>де в зависимости от климата, сезона года и видов де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я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тельности. Одежда по сезонам года и зонам медицинской климатологии. Зоны медицинской климатологии, требующие различных типов одежды и обуви. Детская одежда для пер</w:t>
            </w:r>
            <w:r w:rsidRPr="00E50474">
              <w:rPr>
                <w:rFonts w:ascii="Times New Roman" w:hAnsi="Times New Roman" w:cs="Times New Roman"/>
                <w:lang w:eastAsia="ru-RU"/>
              </w:rPr>
              <w:t>е</w:t>
            </w:r>
            <w:r w:rsidRPr="00E50474">
              <w:rPr>
                <w:rFonts w:ascii="Times New Roman" w:hAnsi="Times New Roman" w:cs="Times New Roman"/>
                <w:lang w:eastAsia="ru-RU"/>
              </w:rPr>
              <w:t>ходного периода года для дошкольников и школьников. Фо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р</w:t>
            </w:r>
            <w:r w:rsidRPr="00E50474">
              <w:rPr>
                <w:rFonts w:ascii="Times New Roman" w:hAnsi="Times New Roman" w:cs="Times New Roman"/>
                <w:lang w:eastAsia="ru-RU"/>
              </w:rPr>
              <w:t xml:space="preserve">менная детская одежда и её гигиеническая оценка (с учетом климатических поясов). </w:t>
            </w:r>
          </w:p>
          <w:p w:rsidR="00B86DD3" w:rsidRPr="00E50474" w:rsidRDefault="00B86DD3" w:rsidP="005306EB">
            <w:pPr>
              <w:pStyle w:val="aa"/>
              <w:spacing w:after="0"/>
              <w:ind w:firstLine="38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50474">
              <w:rPr>
                <w:rFonts w:ascii="Times New Roman" w:hAnsi="Times New Roman" w:cs="Times New Roman"/>
                <w:lang w:eastAsia="ru-RU"/>
              </w:rPr>
              <w:t>Гигиенические требования к  обуви. Гигиенические треб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вания, предъявляемые к материалам, применяемым для изг</w:t>
            </w:r>
            <w:r w:rsidRPr="00E50474">
              <w:rPr>
                <w:rFonts w:ascii="Times New Roman" w:hAnsi="Times New Roman" w:cs="Times New Roman"/>
                <w:lang w:eastAsia="ru-RU"/>
              </w:rPr>
              <w:t>о</w:t>
            </w:r>
            <w:r w:rsidRPr="00E50474">
              <w:rPr>
                <w:rFonts w:ascii="Times New Roman" w:hAnsi="Times New Roman" w:cs="Times New Roman"/>
                <w:lang w:eastAsia="ru-RU"/>
              </w:rPr>
              <w:t>товления  обуви. Анатомо-физиологические особенности об</w:t>
            </w:r>
            <w:r w:rsidRPr="00E50474">
              <w:rPr>
                <w:rFonts w:ascii="Times New Roman" w:hAnsi="Times New Roman" w:cs="Times New Roman"/>
                <w:lang w:eastAsia="ru-RU"/>
              </w:rPr>
              <w:t>у</w:t>
            </w:r>
            <w:r w:rsidRPr="00E50474">
              <w:rPr>
                <w:rFonts w:ascii="Times New Roman" w:hAnsi="Times New Roman" w:cs="Times New Roman"/>
                <w:lang w:eastAsia="ru-RU"/>
              </w:rPr>
              <w:t>ви. Санитарный надзор за детской одеждой и обувью.</w:t>
            </w:r>
          </w:p>
          <w:p w:rsidR="00B86DD3" w:rsidRPr="00E50474" w:rsidRDefault="00B86DD3" w:rsidP="005306EB">
            <w:pPr>
              <w:ind w:firstLine="247"/>
              <w:jc w:val="both"/>
            </w:pPr>
            <w:r w:rsidRPr="00E50474">
              <w:t>Гигиеническое  обучение, воспитание. Понятие, формы и методы. Особенности его организации в области гигиены п</w:t>
            </w:r>
            <w:r w:rsidRPr="00E50474">
              <w:t>и</w:t>
            </w:r>
            <w:r w:rsidRPr="00E50474">
              <w:t>тания, труда, детей и подростков. Гигиеническое воспитание и обучение в детских учреждениях. Содержание и формы раб</w:t>
            </w:r>
            <w:r w:rsidRPr="00E50474">
              <w:t>о</w:t>
            </w:r>
            <w:r w:rsidRPr="00E50474">
              <w:t>ты по гигиеническому воспитанию в учрежде</w:t>
            </w:r>
            <w:r w:rsidRPr="00E50474">
              <w:softHyphen/>
              <w:t>ниях для детей и подростков.</w:t>
            </w:r>
          </w:p>
        </w:tc>
      </w:tr>
    </w:tbl>
    <w:p w:rsidR="00B86DD3" w:rsidRPr="00E50474" w:rsidRDefault="00B86DD3" w:rsidP="00B86DD3"/>
    <w:p w:rsidR="00B86DD3" w:rsidRPr="00E50474" w:rsidRDefault="00B86DD3" w:rsidP="00B86DD3"/>
    <w:p w:rsidR="00B86DD3" w:rsidRPr="00E50474" w:rsidRDefault="00B86DD3" w:rsidP="00B86DD3">
      <w:pPr>
        <w:ind w:firstLine="709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7.Структура и содержание модулей дисциплин по выбору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7370"/>
        <w:gridCol w:w="1661"/>
      </w:tblGrid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№ п/п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</w:pPr>
            <w:r w:rsidRPr="00E50474">
              <w:t>Содержание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Трудоёмкость (час)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1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Медицина труда и профессиональные болезни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72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Заболевания, обусловленные воздействием производственной пыли.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Профессиональные заболевания</w:t>
            </w:r>
            <w:r w:rsidRPr="00E50474">
              <w:t>, обусловленные воздействием физ</w:t>
            </w:r>
            <w:r w:rsidRPr="00E50474">
              <w:t>и</w:t>
            </w:r>
            <w:r w:rsidRPr="00E50474">
              <w:t>ческих факторов производственной среды (шум, вибрация, высокие и низкие температуры, изменения атмосферного давления)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rPr>
                <w:color w:val="000000"/>
              </w:rPr>
              <w:t>Профилактика и выявление профессиональных заболеваний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Профессиональные заболевания, обусловленные воздействием х</w:t>
            </w:r>
            <w:r w:rsidRPr="00E50474">
              <w:t>и</w:t>
            </w:r>
            <w:r w:rsidRPr="00E50474">
              <w:t>мических факторов производственной среды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Профессиональные заболевания, обусловленные воздействием би</w:t>
            </w:r>
            <w:r w:rsidRPr="00E50474">
              <w:t>о</w:t>
            </w:r>
            <w:r w:rsidRPr="00E50474">
              <w:t>логических факторов производственной среды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Заболевания, обусловленные воздействием источников неиониз</w:t>
            </w:r>
            <w:r w:rsidRPr="00E50474">
              <w:t>и</w:t>
            </w:r>
            <w:r w:rsidRPr="00E50474">
              <w:t>рующего и ионизирующего излучений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  <w:shd w:val="clear" w:color="auto" w:fill="auto"/>
          </w:tcPr>
          <w:p w:rsidR="00B86DD3" w:rsidRPr="00E50474" w:rsidRDefault="00B86DD3" w:rsidP="005306EB">
            <w:pPr>
              <w:jc w:val="both"/>
            </w:pPr>
            <w:r w:rsidRPr="00E50474">
              <w:t>Работа с научной литературой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  <w:shd w:val="clear" w:color="auto" w:fill="auto"/>
          </w:tcPr>
          <w:p w:rsidR="00B86DD3" w:rsidRPr="00E50474" w:rsidRDefault="00B86DD3" w:rsidP="005306EB">
            <w:r w:rsidRPr="00E50474">
              <w:t>Работа с нормативно-методической литературой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  <w:shd w:val="clear" w:color="auto" w:fill="auto"/>
          </w:tcPr>
          <w:p w:rsidR="00B86DD3" w:rsidRPr="00E50474" w:rsidRDefault="00B86DD3" w:rsidP="005306EB">
            <w:pPr>
              <w:tabs>
                <w:tab w:val="left" w:pos="2579"/>
                <w:tab w:val="center" w:pos="3577"/>
              </w:tabs>
            </w:pPr>
            <w:r w:rsidRPr="00E50474">
              <w:t>Работа с законодательной базой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Написание реферата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tabs>
                <w:tab w:val="left" w:pos="2579"/>
                <w:tab w:val="center" w:pos="3577"/>
              </w:tabs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8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Защита и обсуждение реферата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2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 xml:space="preserve">Радиационная гигиена 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72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6</w:t>
            </w:r>
          </w:p>
        </w:tc>
      </w:tr>
      <w:tr w:rsidR="00B86DD3" w:rsidRPr="00E50474" w:rsidTr="005306EB">
        <w:trPr>
          <w:trHeight w:val="274"/>
        </w:trPr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lastRenderedPageBreak/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pStyle w:val="32"/>
              <w:spacing w:after="0"/>
              <w:jc w:val="both"/>
              <w:rPr>
                <w:sz w:val="24"/>
                <w:szCs w:val="24"/>
              </w:rPr>
            </w:pPr>
            <w:r w:rsidRPr="00E50474">
              <w:rPr>
                <w:sz w:val="24"/>
                <w:szCs w:val="24"/>
              </w:rPr>
              <w:t>Общие вопросы радиационной безопасности. Радиационный риск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Категории облучаемых лиц и основы проектирования радиационных объектов.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pStyle w:val="32"/>
              <w:spacing w:after="0"/>
              <w:jc w:val="both"/>
              <w:rPr>
                <w:sz w:val="24"/>
                <w:szCs w:val="24"/>
              </w:rPr>
            </w:pPr>
            <w:r w:rsidRPr="00E50474">
              <w:rPr>
                <w:sz w:val="24"/>
                <w:szCs w:val="24"/>
              </w:rPr>
              <w:t>Поставка, учет и хранение источников ионизирующего излучения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Радиационная безопасность персонала и населения при эксплуатации техногенных источников излучения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Радиационная безопасность пациентов и населения при медици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ском облучении. Радиационный контроль при работе с техногенн</w:t>
            </w:r>
            <w:r w:rsidRPr="00E50474">
              <w:rPr>
                <w:color w:val="000000"/>
              </w:rPr>
              <w:t>ы</w:t>
            </w:r>
            <w:r w:rsidRPr="00E50474">
              <w:rPr>
                <w:color w:val="000000"/>
              </w:rPr>
              <w:t>ми источниками излучения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Радиационная безопасность при радиационных авариях и медици</w:t>
            </w:r>
            <w:r w:rsidRPr="00E50474">
              <w:rPr>
                <w:color w:val="000000"/>
              </w:rPr>
              <w:t>н</w:t>
            </w:r>
            <w:r w:rsidRPr="00E50474">
              <w:rPr>
                <w:color w:val="000000"/>
              </w:rPr>
              <w:t>ское обеспечение радиационной безопасности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Решение тестовых и ситуационных задач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Работа с нормативной и другой специальной литературой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tabs>
                <w:tab w:val="left" w:pos="2579"/>
                <w:tab w:val="center" w:pos="3577"/>
              </w:tabs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8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8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3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Социально-гигиенический мониторинг и оценка риска здоровью населения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rPr>
                <w:b/>
              </w:rPr>
              <w:t>72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  <w:vAlign w:val="center"/>
          </w:tcPr>
          <w:p w:rsidR="00B86DD3" w:rsidRPr="00E50474" w:rsidRDefault="00B86DD3" w:rsidP="005306EB">
            <w:pPr>
              <w:jc w:val="both"/>
            </w:pPr>
            <w:r w:rsidRPr="00E50474">
              <w:rPr>
                <w:color w:val="000000"/>
              </w:rPr>
              <w:t>Организация и проведение социально-гигиенического мониторинга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rPr>
                <w:color w:val="000000"/>
              </w:rPr>
              <w:t>Методологические основы социально-гигиенического мониторинга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Методологические основы оценки риска влияния факторов окр</w:t>
            </w:r>
            <w:r w:rsidRPr="00E50474">
              <w:rPr>
                <w:color w:val="000000"/>
              </w:rPr>
              <w:t>у</w:t>
            </w:r>
            <w:r w:rsidRPr="00E50474">
              <w:rPr>
                <w:color w:val="000000"/>
              </w:rPr>
              <w:t>жающей среды на здоровье населения. Идентификация опасности.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Оценка зависимости «доза-ответ» при оценке риска влияния факт</w:t>
            </w:r>
            <w:r w:rsidRPr="00E50474">
              <w:t>о</w:t>
            </w:r>
            <w:r w:rsidRPr="00E50474">
              <w:t>ров окружающей среды на здоровье населения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Оценка экспозиции при оценке риска влияния факторов окружа</w:t>
            </w:r>
            <w:r w:rsidRPr="00E50474">
              <w:t>ю</w:t>
            </w:r>
            <w:r w:rsidRPr="00E50474">
              <w:t>щей среды на здоровье населения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Характеристика риска влияния факторов окружающей среды на зд</w:t>
            </w:r>
            <w:r w:rsidRPr="00E50474">
              <w:t>о</w:t>
            </w:r>
            <w:r w:rsidRPr="00E50474">
              <w:t>ровье населения.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Решение тестовых и ситуационных задач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Работа с нормативной и другой специальной литературой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tabs>
                <w:tab w:val="left" w:pos="2579"/>
                <w:tab w:val="center" w:pos="3577"/>
              </w:tabs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8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</w:pPr>
            <w:r w:rsidRPr="00E50474">
              <w:rPr>
                <w:b/>
              </w:rPr>
              <w:t>Модуль 4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Гигиенические основы здорового образа жизни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72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rPr>
                <w:color w:val="000000"/>
              </w:rPr>
              <w:t>Образ жизни и здоровье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rPr>
                <w:color w:val="000000"/>
              </w:rPr>
              <w:t>Теоретические основы гигиенического воспитания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rPr>
                <w:color w:val="000000"/>
              </w:rPr>
              <w:t>Методика гигиенического воспитания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 xml:space="preserve">Организация работы по гигиеническому воспитанию в учреждениях </w:t>
            </w:r>
            <w:r w:rsidRPr="00E50474">
              <w:lastRenderedPageBreak/>
              <w:t>службы медицинской профилактики и в лечебно-профилактических учреждениях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lastRenderedPageBreak/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lastRenderedPageBreak/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Гигиеническое воспитание и формирование здорового образа жизни в учреждениях Роспотребнадзора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4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Пропаганда отдельных аспектов здорового образа жизни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Решение тестовых и ситуационных задач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86DD3" w:rsidRPr="00E50474" w:rsidRDefault="00B86DD3" w:rsidP="005306EB">
            <w:r w:rsidRPr="00E50474">
              <w:t>Работа с нормативной и другой специальной литературой</w:t>
            </w:r>
          </w:p>
        </w:tc>
        <w:tc>
          <w:tcPr>
            <w:tcW w:w="1661" w:type="dxa"/>
          </w:tcPr>
          <w:p w:rsidR="00B86DD3" w:rsidRPr="00E50474" w:rsidRDefault="00B86DD3" w:rsidP="005306EB">
            <w:pPr>
              <w:jc w:val="center"/>
            </w:pPr>
            <w:r w:rsidRPr="00E50474">
              <w:t>16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</w:p>
        </w:tc>
        <w:tc>
          <w:tcPr>
            <w:tcW w:w="7370" w:type="dxa"/>
          </w:tcPr>
          <w:p w:rsidR="00B86DD3" w:rsidRPr="00E50474" w:rsidRDefault="00B86DD3" w:rsidP="005306EB">
            <w:pPr>
              <w:tabs>
                <w:tab w:val="left" w:pos="2579"/>
                <w:tab w:val="center" w:pos="3577"/>
              </w:tabs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  <w:shd w:val="clear" w:color="auto" w:fill="auto"/>
          </w:tcPr>
          <w:p w:rsidR="00B86DD3" w:rsidRPr="00E50474" w:rsidRDefault="00B86DD3" w:rsidP="005306EB">
            <w:pPr>
              <w:jc w:val="center"/>
            </w:pPr>
            <w:r w:rsidRPr="00E50474">
              <w:t>8</w:t>
            </w:r>
          </w:p>
        </w:tc>
      </w:tr>
      <w:tr w:rsidR="00B86DD3" w:rsidRPr="00E50474" w:rsidTr="005306EB">
        <w:tc>
          <w:tcPr>
            <w:tcW w:w="540" w:type="dxa"/>
          </w:tcPr>
          <w:p w:rsidR="00B86DD3" w:rsidRPr="00E50474" w:rsidRDefault="00B86DD3" w:rsidP="005306EB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B86DD3" w:rsidRPr="00E50474" w:rsidRDefault="00B86DD3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  <w:shd w:val="clear" w:color="auto" w:fill="auto"/>
          </w:tcPr>
          <w:p w:rsidR="00B86DD3" w:rsidRPr="00E50474" w:rsidRDefault="00B86DD3" w:rsidP="005306EB">
            <w:pPr>
              <w:jc w:val="center"/>
            </w:pPr>
            <w:r w:rsidRPr="00E50474">
              <w:t>8</w:t>
            </w:r>
          </w:p>
        </w:tc>
      </w:tr>
    </w:tbl>
    <w:p w:rsidR="00B86DD3" w:rsidRPr="00E50474" w:rsidRDefault="00B86DD3" w:rsidP="00B86DD3">
      <w:pPr>
        <w:pStyle w:val="ab"/>
        <w:ind w:left="0" w:firstLine="709"/>
        <w:jc w:val="both"/>
        <w:rPr>
          <w:sz w:val="28"/>
          <w:szCs w:val="28"/>
        </w:rPr>
      </w:pPr>
    </w:p>
    <w:p w:rsidR="00B86DD3" w:rsidRPr="00E50474" w:rsidRDefault="00B86DD3" w:rsidP="00B86DD3">
      <w:pPr>
        <w:ind w:firstLine="709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 xml:space="preserve">8. Самостоятельная внеаудиторная работа: 48 часа </w:t>
      </w:r>
    </w:p>
    <w:p w:rsidR="00B86DD3" w:rsidRPr="00E50474" w:rsidRDefault="00B86DD3" w:rsidP="00B86DD3">
      <w:pPr>
        <w:jc w:val="center"/>
        <w:rPr>
          <w:b/>
          <w:i/>
          <w:sz w:val="28"/>
          <w:szCs w:val="28"/>
        </w:rPr>
      </w:pPr>
      <w:r w:rsidRPr="00E50474">
        <w:rPr>
          <w:b/>
          <w:i/>
          <w:sz w:val="28"/>
          <w:szCs w:val="28"/>
        </w:rPr>
        <w:t>Обязательная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работы</w:t>
            </w:r>
          </w:p>
          <w:p w:rsidR="00B86DD3" w:rsidRPr="00E50474" w:rsidRDefault="00B86DD3" w:rsidP="005306EB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контроля</w:t>
            </w:r>
          </w:p>
        </w:tc>
      </w:tr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r w:rsidRPr="00E50474">
              <w:t>Работа с лекционным материалом</w:t>
            </w:r>
          </w:p>
        </w:tc>
        <w:tc>
          <w:tcPr>
            <w:tcW w:w="4786" w:type="dxa"/>
          </w:tcPr>
          <w:p w:rsidR="00B86DD3" w:rsidRPr="00E50474" w:rsidRDefault="00B86DD3" w:rsidP="005306EB">
            <w:r w:rsidRPr="00E50474">
              <w:t>Собеседование</w:t>
            </w:r>
          </w:p>
        </w:tc>
      </w:tr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r w:rsidRPr="00E50474">
              <w:t>Подготовка к практическим занятиям. Р</w:t>
            </w:r>
            <w:r w:rsidRPr="00E50474">
              <w:t>а</w:t>
            </w:r>
            <w:r w:rsidRPr="00E50474">
              <w:t>бота с научной литературой, нормативной и другой специальной литературой.</w:t>
            </w:r>
          </w:p>
        </w:tc>
        <w:tc>
          <w:tcPr>
            <w:tcW w:w="4786" w:type="dxa"/>
          </w:tcPr>
          <w:p w:rsidR="00B86DD3" w:rsidRPr="00E50474" w:rsidRDefault="00B86DD3" w:rsidP="005306EB">
            <w:r w:rsidRPr="00E50474">
              <w:t>Устный опрос</w:t>
            </w:r>
          </w:p>
        </w:tc>
      </w:tr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r w:rsidRPr="00E50474">
              <w:t>Решение тестовых и ситуационных задач</w:t>
            </w:r>
          </w:p>
        </w:tc>
        <w:tc>
          <w:tcPr>
            <w:tcW w:w="4786" w:type="dxa"/>
          </w:tcPr>
          <w:p w:rsidR="00B86DD3" w:rsidRPr="00E50474" w:rsidRDefault="00B86DD3" w:rsidP="005306EB">
            <w:r w:rsidRPr="00E50474">
              <w:t>Тестирование по заданным темам, проверка решений ситуационных задач</w:t>
            </w:r>
          </w:p>
        </w:tc>
      </w:tr>
    </w:tbl>
    <w:p w:rsidR="00B86DD3" w:rsidRPr="00E50474" w:rsidRDefault="00B86DD3" w:rsidP="00B86DD3">
      <w:pPr>
        <w:rPr>
          <w:b/>
          <w:sz w:val="28"/>
          <w:szCs w:val="28"/>
        </w:rPr>
      </w:pPr>
    </w:p>
    <w:p w:rsidR="00B86DD3" w:rsidRPr="00E50474" w:rsidRDefault="00B86DD3" w:rsidP="00B86DD3">
      <w:pPr>
        <w:jc w:val="center"/>
        <w:rPr>
          <w:b/>
          <w:i/>
          <w:sz w:val="28"/>
          <w:szCs w:val="28"/>
        </w:rPr>
      </w:pPr>
      <w:r w:rsidRPr="00E50474">
        <w:rPr>
          <w:b/>
          <w:i/>
          <w:sz w:val="28"/>
          <w:szCs w:val="28"/>
        </w:rPr>
        <w:t>Дополнительная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работы</w:t>
            </w:r>
          </w:p>
          <w:p w:rsidR="00B86DD3" w:rsidRPr="00E50474" w:rsidRDefault="00B86DD3" w:rsidP="005306EB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B86DD3" w:rsidRPr="00E50474" w:rsidRDefault="00B86DD3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контроля</w:t>
            </w:r>
          </w:p>
        </w:tc>
      </w:tr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r w:rsidRPr="00E50474">
              <w:t>Подготовка обзора по заданной тематике, поиск научных публикаций и электронных источников информации</w:t>
            </w:r>
          </w:p>
        </w:tc>
        <w:tc>
          <w:tcPr>
            <w:tcW w:w="4786" w:type="dxa"/>
          </w:tcPr>
          <w:p w:rsidR="00B86DD3" w:rsidRPr="00E50474" w:rsidRDefault="00B86DD3" w:rsidP="005306EB">
            <w:r w:rsidRPr="00E50474">
              <w:t>Реферативное сообщение  по заданной т</w:t>
            </w:r>
            <w:r w:rsidRPr="00E50474">
              <w:t>е</w:t>
            </w:r>
            <w:r w:rsidRPr="00E50474">
              <w:t>матике, подборка литературы, научных публикаций и электронных источников и</w:t>
            </w:r>
            <w:r w:rsidRPr="00E50474">
              <w:t>н</w:t>
            </w:r>
            <w:r w:rsidRPr="00E50474">
              <w:t>формации</w:t>
            </w:r>
          </w:p>
        </w:tc>
      </w:tr>
      <w:tr w:rsidR="00B86DD3" w:rsidRPr="00E50474" w:rsidTr="005306EB">
        <w:tc>
          <w:tcPr>
            <w:tcW w:w="4785" w:type="dxa"/>
          </w:tcPr>
          <w:p w:rsidR="00B86DD3" w:rsidRPr="00E50474" w:rsidRDefault="00B86DD3" w:rsidP="005306EB">
            <w:r w:rsidRPr="00E50474">
              <w:t>Составление тестовых заданий по изуча</w:t>
            </w:r>
            <w:r w:rsidRPr="00E50474">
              <w:t>е</w:t>
            </w:r>
            <w:r w:rsidRPr="00E50474">
              <w:t>мым темам</w:t>
            </w:r>
          </w:p>
        </w:tc>
        <w:tc>
          <w:tcPr>
            <w:tcW w:w="4786" w:type="dxa"/>
          </w:tcPr>
          <w:p w:rsidR="00B86DD3" w:rsidRPr="00E50474" w:rsidRDefault="00B86DD3" w:rsidP="005306EB">
            <w:r w:rsidRPr="00E50474">
              <w:t>Проверка продуктов деятельности</w:t>
            </w:r>
          </w:p>
        </w:tc>
      </w:tr>
    </w:tbl>
    <w:p w:rsidR="00B86DD3" w:rsidRPr="00E50474" w:rsidRDefault="00B86DD3" w:rsidP="00B86DD3">
      <w:pPr>
        <w:rPr>
          <w:b/>
        </w:rPr>
      </w:pPr>
    </w:p>
    <w:p w:rsidR="00B86DD3" w:rsidRPr="00E50474" w:rsidRDefault="00B86DD3" w:rsidP="00B86DD3">
      <w:pPr>
        <w:ind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9. Учебно-методическое и информационное обеспечение дисциплины:</w:t>
      </w:r>
    </w:p>
    <w:p w:rsidR="00B86DD3" w:rsidRPr="00E50474" w:rsidRDefault="00B86DD3" w:rsidP="00B86DD3">
      <w:pPr>
        <w:ind w:firstLine="709"/>
        <w:jc w:val="both"/>
      </w:pPr>
    </w:p>
    <w:p w:rsidR="00B86DD3" w:rsidRPr="00E50474" w:rsidRDefault="00B86DD3" w:rsidP="00B86DD3">
      <w:pPr>
        <w:ind w:firstLine="567"/>
        <w:rPr>
          <w:b/>
        </w:rPr>
      </w:pPr>
      <w:r w:rsidRPr="00E50474">
        <w:rPr>
          <w:b/>
        </w:rPr>
        <w:t>Медицина труда и профессиональные болезни</w:t>
      </w:r>
    </w:p>
    <w:p w:rsidR="00B86DD3" w:rsidRPr="00E50474" w:rsidRDefault="00B86DD3" w:rsidP="00B86DD3">
      <w:pPr>
        <w:tabs>
          <w:tab w:val="left" w:pos="3660"/>
        </w:tabs>
        <w:rPr>
          <w:i/>
        </w:rPr>
      </w:pPr>
      <w:r w:rsidRPr="00E50474">
        <w:rPr>
          <w:i/>
        </w:rPr>
        <w:t>а) основная литература:</w:t>
      </w:r>
    </w:p>
    <w:p w:rsidR="00B86DD3" w:rsidRPr="00E50474" w:rsidRDefault="00B86DD3" w:rsidP="00B86DD3">
      <w:pPr>
        <w:tabs>
          <w:tab w:val="left" w:pos="3660"/>
        </w:tabs>
        <w:jc w:val="both"/>
      </w:pPr>
      <w:r w:rsidRPr="00E50474">
        <w:t>1. Профессиональные болезни: учебник / В. В. Косарев, С. А. Бабанов. - М. : ГЭОТАР-Медиа, 2010. - 368 с.</w:t>
      </w:r>
    </w:p>
    <w:p w:rsidR="00B86DD3" w:rsidRPr="00E50474" w:rsidRDefault="00B86DD3" w:rsidP="00B86DD3">
      <w:pPr>
        <w:tabs>
          <w:tab w:val="left" w:pos="3660"/>
        </w:tabs>
        <w:jc w:val="both"/>
      </w:pPr>
      <w:r w:rsidRPr="00E50474">
        <w:t>2. Профессиональные болезни: учеб. / В.Г.Артамонова,Н.А.Мухин. - 4-е изд.,перераб.и доп. - М. : Медицина, 2006. - 480 с.</w:t>
      </w:r>
    </w:p>
    <w:p w:rsidR="00B86DD3" w:rsidRPr="00E50474" w:rsidRDefault="00B86DD3" w:rsidP="00B86DD3">
      <w:pPr>
        <w:tabs>
          <w:tab w:val="left" w:pos="3660"/>
        </w:tabs>
        <w:jc w:val="both"/>
      </w:pPr>
      <w:r w:rsidRPr="00E50474">
        <w:t>3. Профессиональные болез</w:t>
      </w:r>
      <w:r>
        <w:t>ни и меры по их предупреждению</w:t>
      </w:r>
      <w:r w:rsidRPr="00E50474">
        <w:t>: (что необходимо знать всем работникам и работодателям) / В. М. Ретнев. - СПб. : Диалект, 2007. - 240 с.</w:t>
      </w:r>
    </w:p>
    <w:p w:rsidR="00B86DD3" w:rsidRPr="00E50474" w:rsidRDefault="00B86DD3" w:rsidP="00B86DD3">
      <w:pPr>
        <w:tabs>
          <w:tab w:val="left" w:pos="3660"/>
        </w:tabs>
        <w:rPr>
          <w:i/>
        </w:rPr>
      </w:pPr>
    </w:p>
    <w:p w:rsidR="00B86DD3" w:rsidRPr="00E50474" w:rsidRDefault="00B86DD3" w:rsidP="00B86DD3">
      <w:pPr>
        <w:pStyle w:val="ab"/>
        <w:ind w:left="0"/>
        <w:jc w:val="both"/>
      </w:pPr>
    </w:p>
    <w:p w:rsidR="00B86DD3" w:rsidRPr="00E50474" w:rsidRDefault="00B86DD3" w:rsidP="00B86DD3">
      <w:pPr>
        <w:rPr>
          <w:i/>
        </w:rPr>
      </w:pPr>
      <w:r w:rsidRPr="00E50474">
        <w:rPr>
          <w:i/>
        </w:rPr>
        <w:t>б) дополнительная литература: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В.Е.Остапкович, А.В.Бродман. Профессиональные заболевания ЛОР-органов. М.: Мед</w:t>
      </w:r>
      <w:r w:rsidRPr="00E50474">
        <w:t>и</w:t>
      </w:r>
      <w:r w:rsidRPr="00E50474">
        <w:t>цина, 1982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lastRenderedPageBreak/>
        <w:t>Острые отравления. Руководство для врачей (под редакцией Е.А.Лужникова, Л.Г.Костомаровой) М.: Медицина, 1989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Первая помощь и лечение при острых промышленных интоксикациях (сост. Н.Н.Савицкий) Л.: Медицина, 1983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В.П.Саакадзе, С.А.Степанов. Профессиональная бронхиальная астма. Саратов, 1989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О.Г.Алексеева, Л.А.Дуева. Аллергия к промышленным химическим соединениям. М.: Медицина, 1978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Критерии диагностики начальных форм профессиональных заболеваний. Методическое пособие. М.. 1990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В.Г.Артамонова, Г.М.Зуев, Л.М.Хаймович. Врачебно-трудовая экспертиза и реабилит</w:t>
      </w:r>
      <w:r w:rsidRPr="00E50474">
        <w:t>а</w:t>
      </w:r>
      <w:r w:rsidRPr="00E50474">
        <w:t>ция при профессиональных заболеваниях. Л.: Медицина, 1975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Нормативные и методические документы по профпатологии и медицине труда, утве</w:t>
      </w:r>
      <w:r w:rsidRPr="00E50474">
        <w:t>р</w:t>
      </w:r>
      <w:r w:rsidRPr="00E50474">
        <w:t>жденные МЗ РФ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Диагностика, лечение  и  профилактика  профессиональных  заболеваний : метод.  рек</w:t>
      </w:r>
      <w:r w:rsidRPr="00E50474">
        <w:t>о</w:t>
      </w:r>
      <w:r w:rsidRPr="00E50474">
        <w:t xml:space="preserve">мендации / сост. Г. К. Додонова  и  др. – Кемерово, 2003. – 128с.       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Профилактика профессиональных заболеваний: [сб.] / сост. А. Истомин. - М.: Социон</w:t>
      </w:r>
      <w:r w:rsidRPr="00E50474">
        <w:t>о</w:t>
      </w:r>
      <w:r w:rsidRPr="00E50474">
        <w:t xml:space="preserve">мия, 2004. - 159 с. - (Б-ка  журн. "Социальная защита").  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 xml:space="preserve">Скепьян Н. А. Профессиональные  заболевания: диагностика, лечение, профилактика: справочник / Н. А. Скепьян, Т. В. Барановская, Л. К. Першай - Минск: Беларусь, 2003. - 336с.     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Логвиненко И.И., Потеряева Е.Л., Кирьянова Н.В., Перминова И.Ю. Профессиональные бронхиты. Учебно-методическое пособие. Новосибирск, 2007г. - 59 с.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Потеряева Е.Л., Бекенева Т.И., Морозова Л.В., Сапрыкин В.С. Профессиональная нейр</w:t>
      </w:r>
      <w:r w:rsidRPr="00E50474">
        <w:t>о</w:t>
      </w:r>
      <w:r w:rsidRPr="00E50474">
        <w:t>сенсорная тугоухость.- Методические рекомендации. – Новосибирск, 2007. – 46с.</w:t>
      </w:r>
    </w:p>
    <w:p w:rsidR="00B86DD3" w:rsidRPr="00E50474" w:rsidRDefault="00B86DD3" w:rsidP="00B86DD3">
      <w:pPr>
        <w:pStyle w:val="ab"/>
        <w:numPr>
          <w:ilvl w:val="0"/>
          <w:numId w:val="25"/>
        </w:numPr>
        <w:jc w:val="both"/>
      </w:pPr>
      <w:r w:rsidRPr="00E50474">
        <w:t>Потеряева Е.Л., Бекенева Т.И., Сапрыкин В.С., Чиркова О.Г., Кирьянова Н.В. Вибрац</w:t>
      </w:r>
      <w:r w:rsidRPr="00E50474">
        <w:t>и</w:t>
      </w:r>
      <w:r w:rsidRPr="00E50474">
        <w:t>онная болезнь и меры профилактики.- Методические рекомендации. – Новосибирск, 2007. – 48с.</w:t>
      </w:r>
    </w:p>
    <w:p w:rsidR="00B86DD3" w:rsidRPr="00E50474" w:rsidRDefault="00B86DD3" w:rsidP="00B86DD3">
      <w:pPr>
        <w:rPr>
          <w:sz w:val="28"/>
          <w:szCs w:val="28"/>
        </w:rPr>
      </w:pPr>
    </w:p>
    <w:p w:rsidR="00B86DD3" w:rsidRPr="00E50474" w:rsidRDefault="00B86DD3" w:rsidP="00B86DD3">
      <w:r w:rsidRPr="00E50474">
        <w:rPr>
          <w:i/>
          <w:color w:val="000000"/>
        </w:rPr>
        <w:t>г)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86DD3" w:rsidRPr="00E50474" w:rsidRDefault="00B86DD3" w:rsidP="00B86DD3">
      <w:pPr>
        <w:rPr>
          <w:i/>
          <w:color w:val="000000"/>
        </w:rPr>
      </w:pPr>
    </w:p>
    <w:p w:rsidR="00B86DD3" w:rsidRPr="00E50474" w:rsidRDefault="00B86DD3" w:rsidP="00B86DD3">
      <w:pPr>
        <w:rPr>
          <w:i/>
          <w:color w:val="000000"/>
        </w:rPr>
      </w:pPr>
      <w:r w:rsidRPr="00E50474">
        <w:rPr>
          <w:i/>
          <w:color w:val="000000"/>
        </w:rPr>
        <w:t>д) базы данных, информационно-справочные и поисковые системы:</w:t>
      </w:r>
    </w:p>
    <w:p w:rsidR="00B86DD3" w:rsidRPr="00E50474" w:rsidRDefault="00B86DD3" w:rsidP="00B86DD3">
      <w:r w:rsidRPr="00E50474">
        <w:t>1. «Консультант плюс» http://www.consultant.ru</w:t>
      </w:r>
    </w:p>
    <w:p w:rsidR="00B86DD3" w:rsidRPr="00E50474" w:rsidRDefault="00B86DD3" w:rsidP="00B86DD3">
      <w:r w:rsidRPr="00E50474">
        <w:t>2. «Гарант» http://www.garant.ru</w:t>
      </w:r>
    </w:p>
    <w:p w:rsidR="00B86DD3" w:rsidRPr="00E50474" w:rsidRDefault="00B86DD3" w:rsidP="00B86DD3">
      <w:pPr>
        <w:ind w:firstLine="709"/>
        <w:jc w:val="both"/>
      </w:pPr>
    </w:p>
    <w:p w:rsidR="00B86DD3" w:rsidRPr="00E50474" w:rsidRDefault="00B86DD3" w:rsidP="00B86DD3">
      <w:pPr>
        <w:ind w:firstLine="709"/>
        <w:rPr>
          <w:b/>
        </w:rPr>
      </w:pPr>
      <w:r w:rsidRPr="00E50474">
        <w:rPr>
          <w:b/>
        </w:rPr>
        <w:t>Радиационная гигиена</w:t>
      </w:r>
    </w:p>
    <w:p w:rsidR="00B86DD3" w:rsidRPr="00E50474" w:rsidRDefault="00B86DD3" w:rsidP="00B86DD3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B86DD3" w:rsidRPr="00E50474" w:rsidRDefault="00B86DD3" w:rsidP="00B86DD3">
      <w:pPr>
        <w:numPr>
          <w:ilvl w:val="0"/>
          <w:numId w:val="24"/>
        </w:numPr>
        <w:ind w:left="284" w:hanging="284"/>
        <w:jc w:val="both"/>
      </w:pPr>
      <w:r w:rsidRPr="00E50474">
        <w:t xml:space="preserve">Радиационная гигиена: учеб. для вузов / Л. А. Ильин, В. Ф. Кириллов, И. П. Коренков. - М. : ГЭОТАР-Медиа, 2010. - 384 с. </w:t>
      </w:r>
    </w:p>
    <w:p w:rsidR="00B86DD3" w:rsidRPr="00E50474" w:rsidRDefault="00B86DD3" w:rsidP="00B86DD3">
      <w:pPr>
        <w:jc w:val="both"/>
      </w:pPr>
    </w:p>
    <w:p w:rsidR="00B86DD3" w:rsidRPr="00E50474" w:rsidRDefault="00B86DD3" w:rsidP="00B86DD3">
      <w:pPr>
        <w:jc w:val="both"/>
        <w:rPr>
          <w:i/>
        </w:rPr>
      </w:pPr>
      <w:r w:rsidRPr="00E50474">
        <w:rPr>
          <w:i/>
        </w:rPr>
        <w:t>б) дополнительная литература:</w:t>
      </w:r>
    </w:p>
    <w:p w:rsidR="00B86DD3" w:rsidRPr="00E50474" w:rsidRDefault="00B86DD3" w:rsidP="00B86DD3">
      <w:pPr>
        <w:ind w:left="284" w:hanging="284"/>
        <w:jc w:val="both"/>
      </w:pPr>
      <w:r w:rsidRPr="00E50474">
        <w:t>1.Александров В.Н. Медико-экологические основы безопасности деятельности Вооруже</w:t>
      </w:r>
      <w:r w:rsidRPr="00E50474">
        <w:t>н</w:t>
      </w:r>
      <w:r w:rsidRPr="00E50474">
        <w:t>ных Сил Российской Федерации: учеб. пособие / В.Н. Александров, С.В. Гребеньков, В.Д. Мелешенко, И.В. Петреев, В.И. Шумилов. – СПб.: ВМедА, 2003. – 135 с.</w:t>
      </w:r>
    </w:p>
    <w:p w:rsidR="00B86DD3" w:rsidRPr="00E50474" w:rsidRDefault="00B86DD3" w:rsidP="00B86DD3">
      <w:pPr>
        <w:ind w:left="284" w:hanging="284"/>
        <w:jc w:val="both"/>
      </w:pPr>
      <w:r w:rsidRPr="00E50474">
        <w:t>2. Гребеньков С.В. Учебно-методическое пособие для практических и лабораторных занятий по военно-морской гигиене / С.В. Гребеньков, И.В. Петреев, Э.П. Соловей. – С-Пб.: ВМ</w:t>
      </w:r>
      <w:r w:rsidRPr="00E50474">
        <w:t>е</w:t>
      </w:r>
      <w:r w:rsidRPr="00E50474">
        <w:t>дА, 2009. – 137 с.</w:t>
      </w:r>
    </w:p>
    <w:p w:rsidR="00B86DD3" w:rsidRPr="00E50474" w:rsidRDefault="00B86DD3" w:rsidP="00B86DD3">
      <w:pPr>
        <w:ind w:left="284" w:hanging="284"/>
        <w:jc w:val="both"/>
      </w:pPr>
      <w:r w:rsidRPr="00E50474">
        <w:t>3. Куценко С.А. Военная токсикология, радиобиология и медицинская защита: учебник / С.А. Куценко, Н.В. Бутомо, А.Н. Гребенюк. – СПб: ООО «Издательство ФОЛИАНТ», 2004 – 528 с.</w:t>
      </w:r>
    </w:p>
    <w:p w:rsidR="00B86DD3" w:rsidRPr="00E50474" w:rsidRDefault="00B86DD3" w:rsidP="00B86DD3">
      <w:pPr>
        <w:jc w:val="both"/>
      </w:pPr>
    </w:p>
    <w:p w:rsidR="00B86DD3" w:rsidRPr="00E50474" w:rsidRDefault="00B86DD3" w:rsidP="00B86DD3">
      <w:pPr>
        <w:jc w:val="both"/>
        <w:rPr>
          <w:i/>
        </w:rPr>
      </w:pPr>
      <w:r w:rsidRPr="00E50474">
        <w:rPr>
          <w:i/>
        </w:rPr>
        <w:lastRenderedPageBreak/>
        <w:t>в) нормативные документы</w:t>
      </w:r>
    </w:p>
    <w:p w:rsidR="00B86DD3" w:rsidRPr="00E50474" w:rsidRDefault="00B86DD3" w:rsidP="00B86DD3">
      <w:pPr>
        <w:jc w:val="both"/>
        <w:rPr>
          <w:i/>
        </w:rPr>
      </w:pPr>
    </w:p>
    <w:p w:rsidR="00B86DD3" w:rsidRPr="00E50474" w:rsidRDefault="00B86DD3" w:rsidP="00B86DD3">
      <w:pPr>
        <w:ind w:left="284" w:hanging="284"/>
        <w:jc w:val="both"/>
      </w:pPr>
      <w:r w:rsidRPr="00E50474">
        <w:t>1. Инструкция о порядке проведения мероприятий по контролю (надзору) за соблюдением санитарного законодательства в Министерстве обороны Российской Федерации. – Мос</w:t>
      </w:r>
      <w:r w:rsidRPr="00E50474">
        <w:t>к</w:t>
      </w:r>
      <w:r w:rsidRPr="00E50474">
        <w:t>ва, 2002 г.</w:t>
      </w:r>
    </w:p>
    <w:p w:rsidR="00B86DD3" w:rsidRPr="00E50474" w:rsidRDefault="00B86DD3" w:rsidP="00B86DD3">
      <w:pPr>
        <w:ind w:left="284" w:hanging="284"/>
        <w:jc w:val="both"/>
      </w:pPr>
      <w:r w:rsidRPr="00E50474">
        <w:t>2. Об утверждении Правил организации размещения и быта войск при расположении в пол</w:t>
      </w:r>
      <w:r w:rsidRPr="00E50474">
        <w:t>е</w:t>
      </w:r>
      <w:r w:rsidRPr="00E50474">
        <w:t>вых условиях (лагерях) / Приказ МО РФ от 28.01.1996 № 39. - М.: Воениздат, 1996. - 12 с.</w:t>
      </w:r>
    </w:p>
    <w:p w:rsidR="00B86DD3" w:rsidRPr="00E50474" w:rsidRDefault="00B86DD3" w:rsidP="00B86DD3">
      <w:pPr>
        <w:ind w:left="284" w:hanging="284"/>
        <w:jc w:val="both"/>
      </w:pPr>
      <w:r w:rsidRPr="00E50474">
        <w:t>3. О продовольственном обеспечении военнослужащих и некоторых других категорий лиц, а также об обеспечении кормами (продуктами) штатных животных воинских частей и орг</w:t>
      </w:r>
      <w:r w:rsidRPr="00E50474">
        <w:t>а</w:t>
      </w:r>
      <w:r w:rsidRPr="00E50474">
        <w:t>низаций в мирное время / Постановление Правительства РФ от 29 декабря 2007 г. № 946. – Москва, 2007 г.</w:t>
      </w:r>
    </w:p>
    <w:p w:rsidR="00B86DD3" w:rsidRPr="00E50474" w:rsidRDefault="00B86DD3" w:rsidP="00B86DD3">
      <w:pPr>
        <w:ind w:left="284" w:hanging="284"/>
        <w:jc w:val="both"/>
      </w:pPr>
      <w:r w:rsidRPr="00E50474">
        <w:t>4.Общевоинские уставы Вооруженных Сил РФ - М., 1994.</w:t>
      </w:r>
    </w:p>
    <w:p w:rsidR="00B86DD3" w:rsidRPr="00E50474" w:rsidRDefault="00B86DD3" w:rsidP="00B86DD3">
      <w:pPr>
        <w:ind w:left="284" w:hanging="284"/>
        <w:jc w:val="both"/>
      </w:pPr>
      <w:r w:rsidRPr="00E50474">
        <w:t>5. О порядке осуществления государственного санитарно-эпидемиологического надзора в Вооруженных Силах Российской Федерации" (с изменениями от 27 марта 2006 г.) / Пр</w:t>
      </w:r>
      <w:r w:rsidRPr="00E50474">
        <w:t>и</w:t>
      </w:r>
      <w:r w:rsidRPr="00E50474">
        <w:t>каз МО РФ № 369. – Москва, 2001 г.</w:t>
      </w:r>
    </w:p>
    <w:p w:rsidR="00B86DD3" w:rsidRPr="00E50474" w:rsidRDefault="00B86DD3" w:rsidP="00B86DD3">
      <w:pPr>
        <w:ind w:left="284" w:hanging="284"/>
        <w:jc w:val="both"/>
      </w:pPr>
      <w:r w:rsidRPr="00E50474">
        <w:t>6. О порядке проведения военно-врачебной экспертизы в Вооруженных Силах Российской Федерации / Приказ МО РФ № 200. – Москва, 2003 г.</w:t>
      </w:r>
    </w:p>
    <w:p w:rsidR="00B86DD3" w:rsidRPr="00E50474" w:rsidRDefault="00B86DD3" w:rsidP="00B86DD3">
      <w:pPr>
        <w:ind w:left="284" w:hanging="284"/>
        <w:jc w:val="both"/>
      </w:pPr>
      <w:r w:rsidRPr="00E50474">
        <w:t>7. Руководство по организации питания личного состава воинских частей и учреждений Во</w:t>
      </w:r>
      <w:r w:rsidRPr="00E50474">
        <w:t>о</w:t>
      </w:r>
      <w:r w:rsidRPr="00E50474">
        <w:t>руженных Сил Российской Федерации. - М.: МО РФ, 2002 г.</w:t>
      </w:r>
    </w:p>
    <w:p w:rsidR="00B86DD3" w:rsidRPr="00E50474" w:rsidRDefault="00B86DD3" w:rsidP="00B86DD3">
      <w:pPr>
        <w:ind w:left="284" w:hanging="284"/>
        <w:jc w:val="both"/>
      </w:pPr>
      <w:r w:rsidRPr="00E50474">
        <w:t>8. Белозёрский Г.Н. Радиационная экология: учеб. для студ. высш. учеб. заведений / Г.Н. Б</w:t>
      </w:r>
      <w:r w:rsidRPr="00E50474">
        <w:t>е</w:t>
      </w:r>
      <w:r w:rsidRPr="00E50474">
        <w:t>лозерский. — М.: Издательский центр «Академия, 2008. — 384 с.</w:t>
      </w:r>
    </w:p>
    <w:p w:rsidR="00B86DD3" w:rsidRPr="00E50474" w:rsidRDefault="00B86DD3" w:rsidP="00B86DD3">
      <w:pPr>
        <w:jc w:val="both"/>
      </w:pPr>
      <w:r w:rsidRPr="00E50474">
        <w:t xml:space="preserve">9. СанПиН 2.6.1.2523–09 «Нормы радиационной безопасности НРБ–99/2009». </w:t>
      </w:r>
    </w:p>
    <w:p w:rsidR="00B86DD3" w:rsidRPr="00E50474" w:rsidRDefault="00B86DD3" w:rsidP="00B86DD3">
      <w:pPr>
        <w:jc w:val="both"/>
      </w:pPr>
      <w:r w:rsidRPr="00E50474">
        <w:t>10. СП 2.6.1.2612-10 «Основные санитарные правила обеспечения радиационной безопасн</w:t>
      </w:r>
      <w:r w:rsidRPr="00E50474">
        <w:t>о</w:t>
      </w:r>
      <w:r w:rsidRPr="00E50474">
        <w:t xml:space="preserve">сти (ОСПОРБ 99/2010)». </w:t>
      </w:r>
    </w:p>
    <w:p w:rsidR="00B86DD3" w:rsidRPr="00E50474" w:rsidRDefault="00B86DD3" w:rsidP="00B86DD3"/>
    <w:p w:rsidR="00B86DD3" w:rsidRPr="00E50474" w:rsidRDefault="00B86DD3" w:rsidP="00B86DD3">
      <w:r w:rsidRPr="00E50474">
        <w:rPr>
          <w:i/>
          <w:color w:val="000000"/>
        </w:rPr>
        <w:t>г)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86DD3" w:rsidRPr="00E50474" w:rsidRDefault="00B86DD3" w:rsidP="00B86DD3"/>
    <w:p w:rsidR="00B86DD3" w:rsidRPr="00E50474" w:rsidRDefault="00B86DD3" w:rsidP="00B86DD3">
      <w:pPr>
        <w:rPr>
          <w:i/>
          <w:color w:val="000000"/>
        </w:rPr>
      </w:pPr>
      <w:r w:rsidRPr="00E50474">
        <w:rPr>
          <w:i/>
          <w:color w:val="000000"/>
        </w:rPr>
        <w:t>д) базы данных, информационно-справочные и поисковые системы:</w:t>
      </w:r>
    </w:p>
    <w:p w:rsidR="00B86DD3" w:rsidRPr="00E50474" w:rsidRDefault="00B86DD3" w:rsidP="00B86DD3">
      <w:r w:rsidRPr="00E50474">
        <w:t>1. «Консультант плюс» http://www.consultant.ru</w:t>
      </w:r>
    </w:p>
    <w:p w:rsidR="00B86DD3" w:rsidRPr="00E50474" w:rsidRDefault="00B86DD3" w:rsidP="00B86DD3">
      <w:r w:rsidRPr="00E50474">
        <w:t>2. «Гарант» http://www.garant.ru</w:t>
      </w:r>
    </w:p>
    <w:p w:rsidR="00B86DD3" w:rsidRPr="00E50474" w:rsidRDefault="00B86DD3" w:rsidP="00B86DD3">
      <w:pPr>
        <w:rPr>
          <w:b/>
          <w:sz w:val="28"/>
          <w:szCs w:val="28"/>
        </w:rPr>
      </w:pPr>
    </w:p>
    <w:p w:rsidR="00B86DD3" w:rsidRPr="00E50474" w:rsidRDefault="00B86DD3" w:rsidP="00B86DD3">
      <w:pPr>
        <w:jc w:val="both"/>
      </w:pPr>
      <w:r w:rsidRPr="00E50474">
        <w:rPr>
          <w:b/>
        </w:rPr>
        <w:t>Социально-гигиенический мониторинг и оценка риска здоровью населения</w:t>
      </w:r>
      <w:r w:rsidRPr="00E50474">
        <w:t xml:space="preserve"> </w:t>
      </w:r>
    </w:p>
    <w:p w:rsidR="00B86DD3" w:rsidRPr="00E50474" w:rsidRDefault="00B86DD3" w:rsidP="00B86DD3">
      <w:pPr>
        <w:jc w:val="both"/>
      </w:pPr>
      <w:r w:rsidRPr="00E50474">
        <w:t>а) основная литература: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t>Авалиани C.JI., Ревич Б.А., Захаров В.М.</w:t>
      </w:r>
      <w:r w:rsidRPr="00E50474">
        <w:rPr>
          <w:rFonts w:ascii="Times New Roman" w:hAnsi="Times New Roman" w:cs="Times New Roman"/>
        </w:rPr>
        <w:t xml:space="preserve"> Мониторинг здоровья человека и здоровья среды (Региональная экологическая политика). — Центр экологической политики России. — М., 2001.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t>Информационно-методическое письмо</w:t>
      </w:r>
      <w:r w:rsidRPr="00E50474">
        <w:rPr>
          <w:rFonts w:ascii="Times New Roman" w:hAnsi="Times New Roman" w:cs="Times New Roman"/>
        </w:rPr>
        <w:t xml:space="preserve"> Департамента Госсанэпиднадзора Минздрава Ро</w:t>
      </w:r>
      <w:r w:rsidRPr="00E50474">
        <w:rPr>
          <w:rFonts w:ascii="Times New Roman" w:hAnsi="Times New Roman" w:cs="Times New Roman"/>
        </w:rPr>
        <w:t>с</w:t>
      </w:r>
      <w:r w:rsidRPr="00E50474">
        <w:rPr>
          <w:rFonts w:ascii="Times New Roman" w:hAnsi="Times New Roman" w:cs="Times New Roman"/>
        </w:rPr>
        <w:t>сии «Оценка риска многосредового воздействия химических веществ (расчет дозовой н</w:t>
      </w:r>
      <w:r w:rsidRPr="00E50474">
        <w:rPr>
          <w:rFonts w:ascii="Times New Roman" w:hAnsi="Times New Roman" w:cs="Times New Roman"/>
        </w:rPr>
        <w:t>а</w:t>
      </w:r>
      <w:r w:rsidRPr="00E50474">
        <w:rPr>
          <w:rFonts w:ascii="Times New Roman" w:hAnsi="Times New Roman" w:cs="Times New Roman"/>
        </w:rPr>
        <w:t>грузки, критерии оценки риска канцерогенных и неканцерогенных эффектов)» за № 1100/731-01-111 от 26.03.2001.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t>Постановление</w:t>
      </w:r>
      <w:r w:rsidRPr="00E50474">
        <w:rPr>
          <w:rFonts w:ascii="Times New Roman" w:hAnsi="Times New Roman" w:cs="Times New Roman"/>
        </w:rPr>
        <w:t xml:space="preserve"> «Об использование методологии оценки риска для управления качеством окружающей среды и здоровья населения в Российской Федерации», утвержденное Гла</w:t>
      </w:r>
      <w:r w:rsidRPr="00E50474">
        <w:rPr>
          <w:rFonts w:ascii="Times New Roman" w:hAnsi="Times New Roman" w:cs="Times New Roman"/>
        </w:rPr>
        <w:t>в</w:t>
      </w:r>
      <w:r w:rsidRPr="00E50474">
        <w:rPr>
          <w:rFonts w:ascii="Times New Roman" w:hAnsi="Times New Roman" w:cs="Times New Roman"/>
        </w:rPr>
        <w:t>ным государственным санитарным врачом Российской Федерации Г.Г. Онищенко, №25 от 10.11.97., и Главным государственным инспектором Российской Федерации по охране природы А.А. Соловьяновым за N209-19/24- 348.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Style w:val="35"/>
          <w:rFonts w:ascii="Times New Roman" w:hAnsi="Times New Roman" w:cs="Times New Roman"/>
          <w:i w:val="0"/>
          <w:sz w:val="24"/>
          <w:szCs w:val="24"/>
        </w:rPr>
        <w:t>«</w:t>
      </w:r>
      <w:r w:rsidRPr="00E50474">
        <w:rPr>
          <w:rFonts w:ascii="Times New Roman" w:hAnsi="Times New Roman" w:cs="Times New Roman"/>
          <w:iCs/>
        </w:rPr>
        <w:t>Методология</w:t>
      </w:r>
      <w:r w:rsidRPr="00E50474">
        <w:rPr>
          <w:rFonts w:ascii="Times New Roman" w:hAnsi="Times New Roman" w:cs="Times New Roman"/>
        </w:rPr>
        <w:t xml:space="preserve"> оценки риска загрязнения среды обитания для здоровья населения». Мет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>дические рекомендации для Свердловской области, утвержденные Руководителем Депа</w:t>
      </w:r>
      <w:r w:rsidRPr="00E50474">
        <w:rPr>
          <w:rFonts w:ascii="Times New Roman" w:hAnsi="Times New Roman" w:cs="Times New Roman"/>
        </w:rPr>
        <w:t>р</w:t>
      </w:r>
      <w:r w:rsidRPr="00E50474">
        <w:rPr>
          <w:rFonts w:ascii="Times New Roman" w:hAnsi="Times New Roman" w:cs="Times New Roman"/>
        </w:rPr>
        <w:t>тамента Госсанэпиднадзора Минздрава России - Заместителем главного государственного санитарного врача Российской Федерации А.А. Монисовым 1999 г.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t>Авалиани С.Л., Андрианова М.М., Печенникова Е.В., Пономарева О.В.</w:t>
      </w:r>
      <w:r w:rsidRPr="00E50474">
        <w:rPr>
          <w:rFonts w:ascii="Times New Roman" w:hAnsi="Times New Roman" w:cs="Times New Roman"/>
        </w:rPr>
        <w:t xml:space="preserve"> Окружающая ср</w:t>
      </w:r>
      <w:r w:rsidRPr="00E50474">
        <w:rPr>
          <w:rFonts w:ascii="Times New Roman" w:hAnsi="Times New Roman" w:cs="Times New Roman"/>
        </w:rPr>
        <w:t>е</w:t>
      </w:r>
      <w:r w:rsidRPr="00E50474">
        <w:rPr>
          <w:rFonts w:ascii="Times New Roman" w:hAnsi="Times New Roman" w:cs="Times New Roman"/>
        </w:rPr>
        <w:t>да. Оценка риска для здоровья (мировой опыт). М., - 1996. - 209 с.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lastRenderedPageBreak/>
        <w:t>Большаков A.M., Крутько В.Н., Пуцилло Е.В.</w:t>
      </w:r>
      <w:r w:rsidRPr="00E50474">
        <w:rPr>
          <w:rFonts w:ascii="Times New Roman" w:hAnsi="Times New Roman" w:cs="Times New Roman"/>
        </w:rPr>
        <w:t xml:space="preserve"> Оценка и управление рисками влияния о</w:t>
      </w:r>
      <w:r w:rsidRPr="00E50474">
        <w:rPr>
          <w:rFonts w:ascii="Times New Roman" w:hAnsi="Times New Roman" w:cs="Times New Roman"/>
        </w:rPr>
        <w:t>к</w:t>
      </w:r>
      <w:r w:rsidRPr="00E50474">
        <w:rPr>
          <w:rFonts w:ascii="Times New Roman" w:hAnsi="Times New Roman" w:cs="Times New Roman"/>
        </w:rPr>
        <w:t>ружающей среды на здоровье населения (учебное руководство). М., 1999.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t>Гигиена</w:t>
      </w:r>
      <w:r w:rsidRPr="00E50474">
        <w:rPr>
          <w:rFonts w:ascii="Times New Roman" w:hAnsi="Times New Roman" w:cs="Times New Roman"/>
        </w:rPr>
        <w:t xml:space="preserve"> /Под ред. акад. РАМН Г.И. Румянцева. - М.: ГЭОТАР Медицина, 2000. - 608 с.: ил.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t>Новиков С.М.</w:t>
      </w:r>
      <w:r w:rsidRPr="00E50474">
        <w:rPr>
          <w:rFonts w:ascii="Times New Roman" w:hAnsi="Times New Roman" w:cs="Times New Roman"/>
        </w:rPr>
        <w:t xml:space="preserve"> Алгоритмы расчета доз при оценке риска, обусловленного многосредовыми воздействиями химических веществ. Консультационный Центр по Оценке Риска. - М., 1999. - 51 с.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t>Новиков С.М., Авалиани С.Л., Пономарева О.В. и др.</w:t>
      </w:r>
      <w:r w:rsidRPr="00E50474">
        <w:rPr>
          <w:rFonts w:ascii="Times New Roman" w:hAnsi="Times New Roman" w:cs="Times New Roman"/>
        </w:rPr>
        <w:t xml:space="preserve"> Оценка риска воздействия факторов окружающей среды на здоровье человека. Англо - русский глоссарий. М., -1998. - 146 с.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t>Новиков С.М., Авалиани СЛ., Пономарева О.В. и др.</w:t>
      </w:r>
      <w:r w:rsidRPr="00E50474">
        <w:rPr>
          <w:rFonts w:ascii="Times New Roman" w:hAnsi="Times New Roman" w:cs="Times New Roman"/>
        </w:rPr>
        <w:t xml:space="preserve"> Основные элементы оценки ри</w:t>
      </w:r>
      <w:r w:rsidRPr="00E50474">
        <w:rPr>
          <w:rFonts w:ascii="Times New Roman" w:hAnsi="Times New Roman" w:cs="Times New Roman"/>
        </w:rPr>
        <w:t>с</w:t>
      </w:r>
      <w:r w:rsidRPr="00E50474">
        <w:rPr>
          <w:rFonts w:ascii="Times New Roman" w:hAnsi="Times New Roman" w:cs="Times New Roman"/>
        </w:rPr>
        <w:t>ка для здоровья. Пособие для семинаров, М., - 1998. -119 с.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  <w:iCs/>
        </w:rPr>
        <w:t>Оценка рисков</w:t>
      </w:r>
      <w:r w:rsidRPr="00E50474">
        <w:rPr>
          <w:rFonts w:ascii="Times New Roman" w:hAnsi="Times New Roman" w:cs="Times New Roman"/>
        </w:rPr>
        <w:t xml:space="preserve"> для организма человека, создаваемых химическими веществами: обо</w:t>
      </w:r>
      <w:r w:rsidRPr="00E50474">
        <w:rPr>
          <w:rFonts w:ascii="Times New Roman" w:hAnsi="Times New Roman" w:cs="Times New Roman"/>
        </w:rPr>
        <w:t>с</w:t>
      </w:r>
      <w:r w:rsidRPr="00E50474">
        <w:rPr>
          <w:rFonts w:ascii="Times New Roman" w:hAnsi="Times New Roman" w:cs="Times New Roman"/>
        </w:rPr>
        <w:t>нование ориентировочных величин для установления предельно допустимых уровней эк</w:t>
      </w:r>
      <w:r w:rsidRPr="00E50474">
        <w:rPr>
          <w:rFonts w:ascii="Times New Roman" w:hAnsi="Times New Roman" w:cs="Times New Roman"/>
        </w:rPr>
        <w:t>с</w:t>
      </w:r>
      <w:r w:rsidRPr="00E50474">
        <w:rPr>
          <w:rFonts w:ascii="Times New Roman" w:hAnsi="Times New Roman" w:cs="Times New Roman"/>
        </w:rPr>
        <w:t>позиции по показателям влияния на состояние здоровья. // Гигиенические критерии кач</w:t>
      </w:r>
      <w:r w:rsidRPr="00E50474">
        <w:rPr>
          <w:rFonts w:ascii="Times New Roman" w:hAnsi="Times New Roman" w:cs="Times New Roman"/>
        </w:rPr>
        <w:t>е</w:t>
      </w:r>
      <w:r w:rsidRPr="00E50474">
        <w:rPr>
          <w:rFonts w:ascii="Times New Roman" w:hAnsi="Times New Roman" w:cs="Times New Roman"/>
        </w:rPr>
        <w:t>ства окружающей среды, 170. - ВОЗ, Женева, 1995.</w:t>
      </w:r>
    </w:p>
    <w:p w:rsidR="00B86DD3" w:rsidRPr="00E50474" w:rsidRDefault="00B86DD3" w:rsidP="00B86DD3">
      <w:pPr>
        <w:pStyle w:val="af1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E50474">
        <w:rPr>
          <w:rFonts w:ascii="Times New Roman" w:hAnsi="Times New Roman"/>
          <w:i/>
          <w:sz w:val="24"/>
          <w:szCs w:val="24"/>
        </w:rPr>
        <w:t>б) дополнительная литература: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«Временное положение</w:t>
      </w:r>
      <w:r w:rsidRPr="00E50474">
        <w:rPr>
          <w:rFonts w:ascii="Times New Roman" w:hAnsi="Times New Roman" w:cs="Times New Roman"/>
          <w:iCs/>
        </w:rPr>
        <w:t xml:space="preserve"> об аккредитации органов по оценке риска в Российской Фед</w:t>
      </w:r>
      <w:r w:rsidRPr="00E50474">
        <w:rPr>
          <w:rFonts w:ascii="Times New Roman" w:hAnsi="Times New Roman" w:cs="Times New Roman"/>
          <w:iCs/>
        </w:rPr>
        <w:t>е</w:t>
      </w:r>
      <w:r w:rsidRPr="00E50474">
        <w:rPr>
          <w:rFonts w:ascii="Times New Roman" w:hAnsi="Times New Roman" w:cs="Times New Roman"/>
          <w:iCs/>
        </w:rPr>
        <w:t>рации», утвержденное постановлением Главного государственного санитарного врача Ро</w:t>
      </w:r>
      <w:r w:rsidRPr="00E50474">
        <w:rPr>
          <w:rFonts w:ascii="Times New Roman" w:hAnsi="Times New Roman" w:cs="Times New Roman"/>
          <w:iCs/>
        </w:rPr>
        <w:t>с</w:t>
      </w:r>
      <w:r w:rsidRPr="00E50474">
        <w:rPr>
          <w:rFonts w:ascii="Times New Roman" w:hAnsi="Times New Roman" w:cs="Times New Roman"/>
          <w:iCs/>
        </w:rPr>
        <w:t>сийской Федерации Г.Г. Онищенко №11 от 29.07.99 г.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Информационное письмо</w:t>
      </w:r>
      <w:r w:rsidRPr="00E50474">
        <w:rPr>
          <w:rFonts w:ascii="Times New Roman" w:hAnsi="Times New Roman" w:cs="Times New Roman"/>
          <w:iCs/>
        </w:rPr>
        <w:t xml:space="preserve"> Департамента Госсанэпиднадзора Минздрава России «О списке приоритетных веществ, содержащихся в окружающей среде, и их влиянии на зд</w:t>
      </w:r>
      <w:r w:rsidRPr="00E50474">
        <w:rPr>
          <w:rFonts w:ascii="Times New Roman" w:hAnsi="Times New Roman" w:cs="Times New Roman"/>
          <w:iCs/>
        </w:rPr>
        <w:t>о</w:t>
      </w:r>
      <w:r w:rsidRPr="00E50474">
        <w:rPr>
          <w:rFonts w:ascii="Times New Roman" w:hAnsi="Times New Roman" w:cs="Times New Roman"/>
          <w:iCs/>
        </w:rPr>
        <w:t>ровье населения» за № И/109-111 от 07.08.97.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Информационное письмо</w:t>
      </w:r>
      <w:r w:rsidRPr="00E50474">
        <w:rPr>
          <w:rFonts w:ascii="Times New Roman" w:hAnsi="Times New Roman" w:cs="Times New Roman"/>
          <w:iCs/>
        </w:rPr>
        <w:t xml:space="preserve"> ЦГСЭН г. Москвы «Методические подходы к сбору и анал</w:t>
      </w:r>
      <w:r w:rsidRPr="00E50474">
        <w:rPr>
          <w:rFonts w:ascii="Times New Roman" w:hAnsi="Times New Roman" w:cs="Times New Roman"/>
          <w:iCs/>
        </w:rPr>
        <w:t>и</w:t>
      </w:r>
      <w:r w:rsidRPr="00E50474">
        <w:rPr>
          <w:rFonts w:ascii="Times New Roman" w:hAnsi="Times New Roman" w:cs="Times New Roman"/>
          <w:iCs/>
        </w:rPr>
        <w:t>зу данных для идентификации опасности загрязнений окружающей среды здоровью нас</w:t>
      </w:r>
      <w:r w:rsidRPr="00E50474">
        <w:rPr>
          <w:rFonts w:ascii="Times New Roman" w:hAnsi="Times New Roman" w:cs="Times New Roman"/>
          <w:iCs/>
        </w:rPr>
        <w:t>е</w:t>
      </w:r>
      <w:r w:rsidRPr="00E50474">
        <w:rPr>
          <w:rFonts w:ascii="Times New Roman" w:hAnsi="Times New Roman" w:cs="Times New Roman"/>
          <w:iCs/>
        </w:rPr>
        <w:t>ления на территориях административных округов г. Москвы» за № 14-24/51 от 31.03.00.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Информационное письмо</w:t>
      </w:r>
      <w:r w:rsidRPr="00E50474">
        <w:rPr>
          <w:rFonts w:ascii="Times New Roman" w:hAnsi="Times New Roman" w:cs="Times New Roman"/>
          <w:iCs/>
        </w:rPr>
        <w:t xml:space="preserve"> ЦГСЭН г. Москвы «Идентификация источников опасности и выбор приоритетных веществ, загрязняющих окружающую среду, при ранжировании те</w:t>
      </w:r>
      <w:r w:rsidRPr="00E50474">
        <w:rPr>
          <w:rFonts w:ascii="Times New Roman" w:hAnsi="Times New Roman" w:cs="Times New Roman"/>
          <w:iCs/>
        </w:rPr>
        <w:t>р</w:t>
      </w:r>
      <w:r w:rsidRPr="00E50474">
        <w:rPr>
          <w:rFonts w:ascii="Times New Roman" w:hAnsi="Times New Roman" w:cs="Times New Roman"/>
          <w:iCs/>
        </w:rPr>
        <w:t>риторий административных округов г. Москвы» за № 14-101 от 30,06.00.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Методические рекомендации</w:t>
      </w:r>
      <w:r w:rsidRPr="00E50474">
        <w:rPr>
          <w:rFonts w:ascii="Times New Roman" w:hAnsi="Times New Roman" w:cs="Times New Roman"/>
          <w:iCs/>
        </w:rPr>
        <w:t xml:space="preserve"> для центров Госсанэпиднадзора г. Москвы «Расчет доз при оценке риска многосредового воздействие химических веществ» утв. Гл. гос. сан. вр</w:t>
      </w:r>
      <w:r w:rsidRPr="00E50474">
        <w:rPr>
          <w:rFonts w:ascii="Times New Roman" w:hAnsi="Times New Roman" w:cs="Times New Roman"/>
          <w:iCs/>
        </w:rPr>
        <w:t>а</w:t>
      </w:r>
      <w:r w:rsidRPr="00E50474">
        <w:rPr>
          <w:rFonts w:ascii="Times New Roman" w:hAnsi="Times New Roman" w:cs="Times New Roman"/>
          <w:iCs/>
        </w:rPr>
        <w:t>чом г. Москвы Н.Н. Филатовым 24.07.99 г.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Методические рекомендации</w:t>
      </w:r>
      <w:r w:rsidRPr="00E50474">
        <w:rPr>
          <w:rFonts w:ascii="Times New Roman" w:hAnsi="Times New Roman" w:cs="Times New Roman"/>
          <w:iCs/>
        </w:rPr>
        <w:t xml:space="preserve"> для центров Госсанэпиднадзора г. Москвы «Критерии оценки риска для здоровья населения приоритетных химических веществ, загрязняющих окружающую среду» утв. Гл. гос. сан. врачом г. Москвы Н.Н. Филатовым 24.07.99 г.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Методические рекомендации</w:t>
      </w:r>
      <w:r w:rsidRPr="00E50474">
        <w:rPr>
          <w:rFonts w:ascii="Times New Roman" w:hAnsi="Times New Roman" w:cs="Times New Roman"/>
          <w:iCs/>
        </w:rPr>
        <w:t xml:space="preserve"> для центров Госсанэпиднадзора г. Москвы «Применение факторов канцерогенного потенциала при оценке риска воздействия химических веществ» утв. Гл. гос. сан. врачом г. Москвы Н.Н. Филатовым 24.07.99г.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Методические рекомендации</w:t>
      </w:r>
      <w:r w:rsidRPr="00E50474">
        <w:rPr>
          <w:rFonts w:ascii="Times New Roman" w:hAnsi="Times New Roman" w:cs="Times New Roman"/>
          <w:iCs/>
        </w:rPr>
        <w:t xml:space="preserve"> «Взаимодействие и информационный обмен в деятел</w:t>
      </w:r>
      <w:r w:rsidRPr="00E50474">
        <w:rPr>
          <w:rFonts w:ascii="Times New Roman" w:hAnsi="Times New Roman" w:cs="Times New Roman"/>
          <w:iCs/>
        </w:rPr>
        <w:t>ь</w:t>
      </w:r>
      <w:r w:rsidRPr="00E50474">
        <w:rPr>
          <w:rFonts w:ascii="Times New Roman" w:hAnsi="Times New Roman" w:cs="Times New Roman"/>
          <w:iCs/>
        </w:rPr>
        <w:t>ности различных ведомств по оценке риска для здоровья населения», утвержденные Гла</w:t>
      </w:r>
      <w:r w:rsidRPr="00E50474">
        <w:rPr>
          <w:rFonts w:ascii="Times New Roman" w:hAnsi="Times New Roman" w:cs="Times New Roman"/>
          <w:iCs/>
        </w:rPr>
        <w:t>в</w:t>
      </w:r>
      <w:r w:rsidRPr="00E50474">
        <w:rPr>
          <w:rFonts w:ascii="Times New Roman" w:hAnsi="Times New Roman" w:cs="Times New Roman"/>
          <w:iCs/>
        </w:rPr>
        <w:t>ным государственным санитарным врачом в Свердловской области 15.04.99 г. №16/1-76.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Авалиани СЛ., Голуб А.А., Струкова Е.Б. и др.</w:t>
      </w:r>
      <w:r w:rsidRPr="00E50474">
        <w:rPr>
          <w:rFonts w:ascii="Times New Roman" w:hAnsi="Times New Roman" w:cs="Times New Roman"/>
          <w:iCs/>
        </w:rPr>
        <w:t xml:space="preserve"> Основные положения методических рекомендаций по анализу эффективности мероприятий по охране атмосферного воздуха на основе расчета затрат на сокращение риска //«Укрепление экологических фондов и сист</w:t>
      </w:r>
      <w:r w:rsidRPr="00E50474">
        <w:rPr>
          <w:rFonts w:ascii="Times New Roman" w:hAnsi="Times New Roman" w:cs="Times New Roman"/>
          <w:iCs/>
        </w:rPr>
        <w:t>е</w:t>
      </w:r>
      <w:r w:rsidRPr="00E50474">
        <w:rPr>
          <w:rFonts w:ascii="Times New Roman" w:hAnsi="Times New Roman" w:cs="Times New Roman"/>
          <w:iCs/>
        </w:rPr>
        <w:t>ма управления природоохранной деятельностью». Сб. научных трудов по экономике пр</w:t>
      </w:r>
      <w:r w:rsidRPr="00E50474">
        <w:rPr>
          <w:rFonts w:ascii="Times New Roman" w:hAnsi="Times New Roman" w:cs="Times New Roman"/>
          <w:iCs/>
        </w:rPr>
        <w:t>и</w:t>
      </w:r>
      <w:r w:rsidRPr="00E50474">
        <w:rPr>
          <w:rFonts w:ascii="Times New Roman" w:hAnsi="Times New Roman" w:cs="Times New Roman"/>
          <w:iCs/>
        </w:rPr>
        <w:t>родопользования, часть 2. М., 1998, стр. 32-80.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Курпяндский Б.А., Новиков С.М. О</w:t>
      </w:r>
      <w:r w:rsidRPr="00E50474">
        <w:rPr>
          <w:rFonts w:ascii="Times New Roman" w:hAnsi="Times New Roman" w:cs="Times New Roman"/>
          <w:iCs/>
        </w:rPr>
        <w:t xml:space="preserve"> классификации опасности химических канцерог</w:t>
      </w:r>
      <w:r w:rsidRPr="00E50474">
        <w:rPr>
          <w:rFonts w:ascii="Times New Roman" w:hAnsi="Times New Roman" w:cs="Times New Roman"/>
          <w:iCs/>
        </w:rPr>
        <w:t>е</w:t>
      </w:r>
      <w:r w:rsidRPr="00E50474">
        <w:rPr>
          <w:rFonts w:ascii="Times New Roman" w:hAnsi="Times New Roman" w:cs="Times New Roman"/>
          <w:iCs/>
        </w:rPr>
        <w:t>нов./Токсикологический вестник.-1998-N 1-C.2-6.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lastRenderedPageBreak/>
        <w:t>«Оценка риска</w:t>
      </w:r>
      <w:r w:rsidRPr="00E50474">
        <w:rPr>
          <w:rFonts w:ascii="Times New Roman" w:hAnsi="Times New Roman" w:cs="Times New Roman"/>
          <w:iCs/>
        </w:rPr>
        <w:t xml:space="preserve"> свинцового загрязнения окружающей среды для здоровья детского н</w:t>
      </w:r>
      <w:r w:rsidRPr="00E50474">
        <w:rPr>
          <w:rFonts w:ascii="Times New Roman" w:hAnsi="Times New Roman" w:cs="Times New Roman"/>
          <w:iCs/>
        </w:rPr>
        <w:t>а</w:t>
      </w:r>
      <w:r w:rsidRPr="00E50474">
        <w:rPr>
          <w:rFonts w:ascii="Times New Roman" w:hAnsi="Times New Roman" w:cs="Times New Roman"/>
          <w:iCs/>
        </w:rPr>
        <w:t>селения, подходы к формированию групп особо повышенного риска и принципы проф</w:t>
      </w:r>
      <w:r w:rsidRPr="00E50474">
        <w:rPr>
          <w:rFonts w:ascii="Times New Roman" w:hAnsi="Times New Roman" w:cs="Times New Roman"/>
          <w:iCs/>
        </w:rPr>
        <w:t>и</w:t>
      </w:r>
      <w:r w:rsidRPr="00E50474">
        <w:rPr>
          <w:rFonts w:ascii="Times New Roman" w:hAnsi="Times New Roman" w:cs="Times New Roman"/>
          <w:iCs/>
        </w:rPr>
        <w:t>лактики (пособие для врачей)», утвержденное Председателем секции по гигиене УМС Минздрава России Г.Г. Ястребовым 02.04.99 г., протокол №1 от 04.02.99 г.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Методические рекомендации</w:t>
      </w:r>
      <w:r w:rsidRPr="00E50474">
        <w:rPr>
          <w:rFonts w:ascii="Times New Roman" w:hAnsi="Times New Roman" w:cs="Times New Roman"/>
          <w:iCs/>
        </w:rPr>
        <w:t xml:space="preserve"> «Сбор информации и анализ данных методом "време</w:t>
      </w:r>
      <w:r w:rsidRPr="00E50474">
        <w:rPr>
          <w:rFonts w:ascii="Times New Roman" w:hAnsi="Times New Roman" w:cs="Times New Roman"/>
          <w:iCs/>
        </w:rPr>
        <w:t>н</w:t>
      </w:r>
      <w:r w:rsidRPr="00E50474">
        <w:rPr>
          <w:rFonts w:ascii="Times New Roman" w:hAnsi="Times New Roman" w:cs="Times New Roman"/>
          <w:iCs/>
        </w:rPr>
        <w:t>ных серий», утвержденные Главным государственным санитарным врачом в Свердловской области  Б.И. Никоновым, №16/14-215 от 17.07.2000 г.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Методические рекомендации</w:t>
      </w:r>
      <w:r w:rsidRPr="00E50474">
        <w:rPr>
          <w:rFonts w:ascii="Times New Roman" w:hAnsi="Times New Roman" w:cs="Times New Roman"/>
          <w:iCs/>
        </w:rPr>
        <w:t xml:space="preserve"> «Исследование факторов риска развития хронической респираторной патологии у детей младшего школьного возраста на базе специального в</w:t>
      </w:r>
      <w:r w:rsidRPr="00E50474">
        <w:rPr>
          <w:rFonts w:ascii="Times New Roman" w:hAnsi="Times New Roman" w:cs="Times New Roman"/>
          <w:iCs/>
        </w:rPr>
        <w:t>о</w:t>
      </w:r>
      <w:r w:rsidRPr="00E50474">
        <w:rPr>
          <w:rFonts w:ascii="Times New Roman" w:hAnsi="Times New Roman" w:cs="Times New Roman"/>
          <w:iCs/>
        </w:rPr>
        <w:t>просника», утвержденные Главным государственным санитарным врачом в Свердловской области Б.И. Никоновым,. №16/14-326 от 29.09.2000 г.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Методические рекомендации</w:t>
      </w:r>
      <w:r w:rsidRPr="00E50474">
        <w:rPr>
          <w:rFonts w:ascii="Times New Roman" w:hAnsi="Times New Roman" w:cs="Times New Roman"/>
          <w:iCs/>
        </w:rPr>
        <w:t xml:space="preserve"> «Подходы к эколого-эпидемиологическому анализу св</w:t>
      </w:r>
      <w:r w:rsidRPr="00E50474">
        <w:rPr>
          <w:rFonts w:ascii="Times New Roman" w:hAnsi="Times New Roman" w:cs="Times New Roman"/>
          <w:iCs/>
        </w:rPr>
        <w:t>я</w:t>
      </w:r>
      <w:r w:rsidRPr="00E50474">
        <w:rPr>
          <w:rFonts w:ascii="Times New Roman" w:hAnsi="Times New Roman" w:cs="Times New Roman"/>
          <w:iCs/>
        </w:rPr>
        <w:t>зи между ежедневными колебаниями загрязнения атмосферного воздуха и респираторной симптоматикой у детей, проживающих в промышленном центре», утвержденные Главным государственным санитарным врачом в Свердловской области Б.И. Никоновым, №16/14-327 от 29.09.2000 г.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Новиков С.М., Поройков В.В, Тертичников С.Н. и др.,</w:t>
      </w:r>
      <w:r w:rsidRPr="00E50474">
        <w:rPr>
          <w:rFonts w:ascii="Times New Roman" w:hAnsi="Times New Roman" w:cs="Times New Roman"/>
          <w:iCs/>
        </w:rPr>
        <w:t xml:space="preserve"> Анализ тенденций в развитии информационных технологий и обоснование концепции разработки банка токсикологич</w:t>
      </w:r>
      <w:r w:rsidRPr="00E50474">
        <w:rPr>
          <w:rFonts w:ascii="Times New Roman" w:hAnsi="Times New Roman" w:cs="Times New Roman"/>
          <w:iCs/>
        </w:rPr>
        <w:t>е</w:t>
      </w:r>
      <w:r w:rsidRPr="00E50474">
        <w:rPr>
          <w:rFonts w:ascii="Times New Roman" w:hAnsi="Times New Roman" w:cs="Times New Roman"/>
          <w:iCs/>
        </w:rPr>
        <w:t>ских данных SARETbase. //Гиг. и сан. -1995. - N 4. - с. 29-33.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Новиков С.М., Жолдакова З.И., Румянцев Г.И. и др.</w:t>
      </w:r>
      <w:r w:rsidRPr="00E50474">
        <w:rPr>
          <w:rFonts w:ascii="Times New Roman" w:hAnsi="Times New Roman" w:cs="Times New Roman"/>
          <w:iCs/>
        </w:rPr>
        <w:t xml:space="preserve"> Проблемы прогнозирования и оценки общей химической нагрузки на организм человека с применением компьютерных технологий. //Гиг. и сан. - 1997. - N 4. - с. 4-8.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Новиков С.М., Румянцев Г.И., Жолдакова З.И. и др.</w:t>
      </w:r>
      <w:r w:rsidRPr="00E50474">
        <w:rPr>
          <w:rFonts w:ascii="Times New Roman" w:hAnsi="Times New Roman" w:cs="Times New Roman"/>
          <w:iCs/>
        </w:rPr>
        <w:t xml:space="preserve"> Проблема оценки канцерогенного риска воздействия химических загрязнений окружающей среды. //Гиг. и сан. - 1998. - N 1. - с. 29-34.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Новиков С.М., Авалиани С.Л., Буштуева К.А. и др.</w:t>
      </w:r>
      <w:r w:rsidRPr="00E50474">
        <w:rPr>
          <w:rFonts w:ascii="Times New Roman" w:hAnsi="Times New Roman" w:cs="Times New Roman"/>
          <w:iCs/>
        </w:rPr>
        <w:t xml:space="preserve"> Окружающая среда. Оценка риска для здоровья. Отчет по проекту: "Обоснование приоритетности природоохранных мер</w:t>
      </w:r>
      <w:r w:rsidRPr="00E50474">
        <w:rPr>
          <w:rFonts w:ascii="Times New Roman" w:hAnsi="Times New Roman" w:cs="Times New Roman"/>
          <w:iCs/>
        </w:rPr>
        <w:t>о</w:t>
      </w:r>
      <w:r w:rsidRPr="00E50474">
        <w:rPr>
          <w:rFonts w:ascii="Times New Roman" w:hAnsi="Times New Roman" w:cs="Times New Roman"/>
          <w:iCs/>
        </w:rPr>
        <w:t>приятий в Самарской области на основе эффективности затрат по снижению риска для здоровья населения". (Опыт применения методологии оценки риска в России), М., 1999, КЦОР. - 290 с.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Порфирьев Б.Н., Быков А.А.</w:t>
      </w:r>
      <w:r w:rsidRPr="00E50474">
        <w:rPr>
          <w:rFonts w:ascii="Times New Roman" w:hAnsi="Times New Roman" w:cs="Times New Roman"/>
          <w:iCs/>
        </w:rPr>
        <w:t xml:space="preserve"> Управление риском. Окружающая Среда. Оценка риска для здоровья. Отчет по проекту: «Обоснование приоритетности природоохранных мер</w:t>
      </w:r>
      <w:r w:rsidRPr="00E50474">
        <w:rPr>
          <w:rFonts w:ascii="Times New Roman" w:hAnsi="Times New Roman" w:cs="Times New Roman"/>
          <w:iCs/>
        </w:rPr>
        <w:t>о</w:t>
      </w:r>
      <w:r w:rsidRPr="00E50474">
        <w:rPr>
          <w:rFonts w:ascii="Times New Roman" w:hAnsi="Times New Roman" w:cs="Times New Roman"/>
          <w:iCs/>
        </w:rPr>
        <w:t>приятий в Самарской области на основе эффективности затрат по снижению риска для здоровья населения». (Опыт применения методологии оценки риска в России), Часть 2. М., 1999, КЦОР.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Румянцев Г.И., Новиков С.М., Шашина Е.А.</w:t>
      </w:r>
      <w:r w:rsidRPr="00E50474">
        <w:rPr>
          <w:rFonts w:ascii="Times New Roman" w:hAnsi="Times New Roman" w:cs="Times New Roman"/>
          <w:iCs/>
        </w:rPr>
        <w:t xml:space="preserve"> Современные проблемы оценки риска воздействия факторов окружающей среды на здоровье населения /Здоровые дети России в XXI веке. /Под ред. академика РАМН А.А. Баранова, профессора В.Р. Кучмы. - М.: ФЦ ГСЭН МЗ РФ, 2000, с. 95-106.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Румянцев Г.И., Новиков С.М.</w:t>
      </w:r>
      <w:r w:rsidRPr="00E50474">
        <w:rPr>
          <w:rFonts w:ascii="Times New Roman" w:hAnsi="Times New Roman" w:cs="Times New Roman"/>
          <w:iCs/>
        </w:rPr>
        <w:t xml:space="preserve"> Проблемы прогнозирования токсичности и риска во</w:t>
      </w:r>
      <w:r w:rsidRPr="00E50474">
        <w:rPr>
          <w:rFonts w:ascii="Times New Roman" w:hAnsi="Times New Roman" w:cs="Times New Roman"/>
          <w:iCs/>
        </w:rPr>
        <w:t>з</w:t>
      </w:r>
      <w:r w:rsidRPr="00E50474">
        <w:rPr>
          <w:rFonts w:ascii="Times New Roman" w:hAnsi="Times New Roman" w:cs="Times New Roman"/>
          <w:iCs/>
        </w:rPr>
        <w:t>действия химических веществ на здоровье населения. //Гиг. и сан. -1997. -N 6. - с. 13-18.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Серия</w:t>
      </w:r>
      <w:r w:rsidRPr="00E50474">
        <w:rPr>
          <w:rFonts w:ascii="Times New Roman" w:hAnsi="Times New Roman" w:cs="Times New Roman"/>
          <w:iCs/>
        </w:rPr>
        <w:t xml:space="preserve"> «Окружающая среда. Оценка риска для здоровья. Опыт применения методол</w:t>
      </w:r>
      <w:r w:rsidRPr="00E50474">
        <w:rPr>
          <w:rFonts w:ascii="Times New Roman" w:hAnsi="Times New Roman" w:cs="Times New Roman"/>
          <w:iCs/>
        </w:rPr>
        <w:t>о</w:t>
      </w:r>
      <w:r w:rsidRPr="00E50474">
        <w:rPr>
          <w:rFonts w:ascii="Times New Roman" w:hAnsi="Times New Roman" w:cs="Times New Roman"/>
          <w:iCs/>
        </w:rPr>
        <w:t>гии оценки риска в России». Вып. 1-6. Консультационный центр по оценке риска. Гарвар</w:t>
      </w:r>
      <w:r w:rsidRPr="00E50474">
        <w:rPr>
          <w:rFonts w:ascii="Times New Roman" w:hAnsi="Times New Roman" w:cs="Times New Roman"/>
          <w:iCs/>
        </w:rPr>
        <w:t>д</w:t>
      </w:r>
      <w:r w:rsidRPr="00E50474">
        <w:rPr>
          <w:rFonts w:ascii="Times New Roman" w:hAnsi="Times New Roman" w:cs="Times New Roman"/>
          <w:iCs/>
        </w:rPr>
        <w:t>ский институт международного развития. Агентство международного развития США. - М., 1997- 1998.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Сидоренко Г.И., Румянцев Г.И., Новиков С.М.</w:t>
      </w:r>
      <w:r w:rsidRPr="00E50474">
        <w:rPr>
          <w:rFonts w:ascii="Times New Roman" w:hAnsi="Times New Roman" w:cs="Times New Roman"/>
          <w:iCs/>
        </w:rPr>
        <w:t xml:space="preserve"> Актуальные проблемы изучения во</w:t>
      </w:r>
      <w:r w:rsidRPr="00E50474">
        <w:rPr>
          <w:rFonts w:ascii="Times New Roman" w:hAnsi="Times New Roman" w:cs="Times New Roman"/>
          <w:iCs/>
        </w:rPr>
        <w:t>з</w:t>
      </w:r>
      <w:r w:rsidRPr="00E50474">
        <w:rPr>
          <w:rFonts w:ascii="Times New Roman" w:hAnsi="Times New Roman" w:cs="Times New Roman"/>
          <w:iCs/>
        </w:rPr>
        <w:t>действия факторов окружающей среды на здоровье населения. //Гиг. и сан. -1998. - N 4. - с. 3- 8.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Сидоренко Г.И., Новиков С.М.</w:t>
      </w:r>
      <w:r w:rsidRPr="00E50474">
        <w:rPr>
          <w:rFonts w:ascii="Times New Roman" w:hAnsi="Times New Roman" w:cs="Times New Roman"/>
          <w:iCs/>
        </w:rPr>
        <w:t xml:space="preserve"> Экология человека и гигиена окружающей среды на пороге XXI века. // Гиг. и сан. -1999. - N 5. - с. 3-6.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lastRenderedPageBreak/>
        <w:t>Сидоренко Г.И., Новиков С.М.</w:t>
      </w:r>
      <w:r w:rsidRPr="00E50474">
        <w:rPr>
          <w:rFonts w:ascii="Times New Roman" w:hAnsi="Times New Roman" w:cs="Times New Roman"/>
          <w:iCs/>
        </w:rPr>
        <w:t xml:space="preserve"> Новые научные технологии в экологии человека и г</w:t>
      </w:r>
      <w:r w:rsidRPr="00E50474">
        <w:rPr>
          <w:rFonts w:ascii="Times New Roman" w:hAnsi="Times New Roman" w:cs="Times New Roman"/>
          <w:iCs/>
        </w:rPr>
        <w:t>и</w:t>
      </w:r>
      <w:r w:rsidRPr="00E50474">
        <w:rPr>
          <w:rFonts w:ascii="Times New Roman" w:hAnsi="Times New Roman" w:cs="Times New Roman"/>
          <w:iCs/>
        </w:rPr>
        <w:t>гиене окружающей среды //Вестник РАМН. -1999. - N 9, - с.14-17.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Флетчер Р., Флетчер</w:t>
      </w:r>
      <w:r w:rsidRPr="00E50474">
        <w:rPr>
          <w:rFonts w:ascii="Times New Roman" w:hAnsi="Times New Roman" w:cs="Times New Roman"/>
          <w:iCs/>
        </w:rPr>
        <w:t xml:space="preserve"> С.,</w:t>
      </w:r>
      <w:r w:rsidRPr="00E50474">
        <w:rPr>
          <w:rFonts w:ascii="Times New Roman" w:hAnsi="Times New Roman" w:cs="Times New Roman"/>
        </w:rPr>
        <w:t xml:space="preserve"> Вагнер Э.</w:t>
      </w:r>
      <w:r w:rsidRPr="00E50474">
        <w:rPr>
          <w:rFonts w:ascii="Times New Roman" w:hAnsi="Times New Roman" w:cs="Times New Roman"/>
          <w:iCs/>
        </w:rPr>
        <w:t xml:space="preserve"> Клиническая эпидемиология. Основы доказател</w:t>
      </w:r>
      <w:r w:rsidRPr="00E50474">
        <w:rPr>
          <w:rFonts w:ascii="Times New Roman" w:hAnsi="Times New Roman" w:cs="Times New Roman"/>
          <w:iCs/>
        </w:rPr>
        <w:t>ь</w:t>
      </w:r>
      <w:r w:rsidRPr="00E50474">
        <w:rPr>
          <w:rFonts w:ascii="Times New Roman" w:hAnsi="Times New Roman" w:cs="Times New Roman"/>
          <w:iCs/>
        </w:rPr>
        <w:t>ной медицины. Изд. «Медиа Сфера», Москва., 1998. 345с.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Беляев Е.Н., Подунова Л. Г.</w:t>
      </w:r>
      <w:r w:rsidRPr="00E50474">
        <w:rPr>
          <w:rFonts w:ascii="Times New Roman" w:hAnsi="Times New Roman" w:cs="Times New Roman"/>
          <w:iCs/>
        </w:rPr>
        <w:t xml:space="preserve"> Развитие Государственной санитарно- эпидемиологич</w:t>
      </w:r>
      <w:r w:rsidRPr="00E50474">
        <w:rPr>
          <w:rFonts w:ascii="Times New Roman" w:hAnsi="Times New Roman" w:cs="Times New Roman"/>
          <w:iCs/>
        </w:rPr>
        <w:t>е</w:t>
      </w:r>
      <w:r w:rsidRPr="00E50474">
        <w:rPr>
          <w:rFonts w:ascii="Times New Roman" w:hAnsi="Times New Roman" w:cs="Times New Roman"/>
          <w:iCs/>
        </w:rPr>
        <w:t>ской службы Российской Федерации. — М.: ЗНиСО, 2002. — №8.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Беляев Е.Н.</w:t>
      </w:r>
      <w:r w:rsidRPr="00E50474">
        <w:rPr>
          <w:rFonts w:ascii="Times New Roman" w:hAnsi="Times New Roman" w:cs="Times New Roman"/>
          <w:iCs/>
        </w:rPr>
        <w:t xml:space="preserve"> Обзор существующих систем социально-гигиенического мониторинга. — М., 1996.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Беляев Е.Н., Подунова Л. Г.</w:t>
      </w:r>
      <w:r w:rsidRPr="00E50474">
        <w:rPr>
          <w:rFonts w:ascii="Times New Roman" w:hAnsi="Times New Roman" w:cs="Times New Roman"/>
          <w:iCs/>
        </w:rPr>
        <w:t xml:space="preserve"> Государственная санитарно-эпидемио</w:t>
      </w:r>
      <w:r w:rsidRPr="00E50474">
        <w:rPr>
          <w:rFonts w:ascii="Times New Roman" w:hAnsi="Times New Roman" w:cs="Times New Roman"/>
          <w:iCs/>
        </w:rPr>
        <w:softHyphen/>
        <w:t>логическая служба России в условиях реформирования //Материалы международного симпозиума «Муниц</w:t>
      </w:r>
      <w:r w:rsidRPr="00E50474">
        <w:rPr>
          <w:rFonts w:ascii="Times New Roman" w:hAnsi="Times New Roman" w:cs="Times New Roman"/>
          <w:iCs/>
        </w:rPr>
        <w:t>и</w:t>
      </w:r>
      <w:r w:rsidRPr="00E50474">
        <w:rPr>
          <w:rFonts w:ascii="Times New Roman" w:hAnsi="Times New Roman" w:cs="Times New Roman"/>
          <w:iCs/>
        </w:rPr>
        <w:t>пальное здоровье: история и со</w:t>
      </w:r>
      <w:r w:rsidRPr="00E50474">
        <w:rPr>
          <w:rFonts w:ascii="Times New Roman" w:hAnsi="Times New Roman" w:cs="Times New Roman"/>
          <w:iCs/>
        </w:rPr>
        <w:softHyphen/>
        <w:t>временность». — М., 2006.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Большаков A.M., Маймулов В.Г.</w:t>
      </w:r>
      <w:r w:rsidRPr="00E50474">
        <w:rPr>
          <w:rFonts w:ascii="Times New Roman" w:hAnsi="Times New Roman" w:cs="Times New Roman"/>
          <w:iCs/>
        </w:rPr>
        <w:t xml:space="preserve"> Федеральная служба по надзору в сфере защиты прав потребителей и благополучия человека / Общая гигиена: учебное пособие. — М.: ГЭ</w:t>
      </w:r>
      <w:r w:rsidRPr="00E50474">
        <w:rPr>
          <w:rFonts w:ascii="Times New Roman" w:hAnsi="Times New Roman" w:cs="Times New Roman"/>
          <w:iCs/>
        </w:rPr>
        <w:t>О</w:t>
      </w:r>
      <w:r w:rsidRPr="00E50474">
        <w:rPr>
          <w:rFonts w:ascii="Times New Roman" w:hAnsi="Times New Roman" w:cs="Times New Roman"/>
          <w:iCs/>
        </w:rPr>
        <w:t>ТАР-Медиа, 2006.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Иваненко А.В. и др.</w:t>
      </w:r>
      <w:r w:rsidRPr="00E50474">
        <w:rPr>
          <w:rFonts w:ascii="Times New Roman" w:hAnsi="Times New Roman" w:cs="Times New Roman"/>
          <w:iCs/>
        </w:rPr>
        <w:t xml:space="preserve"> Система санитарно-эпидемиологической оцен</w:t>
      </w:r>
      <w:r w:rsidRPr="00E50474">
        <w:rPr>
          <w:rFonts w:ascii="Times New Roman" w:hAnsi="Times New Roman" w:cs="Times New Roman"/>
          <w:iCs/>
        </w:rPr>
        <w:softHyphen/>
        <w:t>ки риска деятельн</w:t>
      </w:r>
      <w:r w:rsidRPr="00E50474">
        <w:rPr>
          <w:rFonts w:ascii="Times New Roman" w:hAnsi="Times New Roman" w:cs="Times New Roman"/>
          <w:iCs/>
        </w:rPr>
        <w:t>о</w:t>
      </w:r>
      <w:r w:rsidRPr="00E50474">
        <w:rPr>
          <w:rFonts w:ascii="Times New Roman" w:hAnsi="Times New Roman" w:cs="Times New Roman"/>
          <w:iCs/>
        </w:rPr>
        <w:t>сти, представляющей потенциальную опасность для населения // Информационный бю</w:t>
      </w:r>
      <w:r w:rsidRPr="00E50474">
        <w:rPr>
          <w:rFonts w:ascii="Times New Roman" w:hAnsi="Times New Roman" w:cs="Times New Roman"/>
          <w:iCs/>
        </w:rPr>
        <w:t>л</w:t>
      </w:r>
      <w:r w:rsidRPr="00E50474">
        <w:rPr>
          <w:rFonts w:ascii="Times New Roman" w:hAnsi="Times New Roman" w:cs="Times New Roman"/>
          <w:iCs/>
        </w:rPr>
        <w:t>летень «Здоровье населения и среда обитания». - М.: ЗНиСО, 2005. — № 11.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  <w:iCs/>
        </w:rPr>
        <w:t>Избранные лекции по общественному здоровью и здравоохранению: учебное пособие / под. ред. В.З. Кучеренко. — М.: Медицина, 2010.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Киселев А. В.</w:t>
      </w:r>
      <w:r w:rsidRPr="00E50474">
        <w:rPr>
          <w:rFonts w:ascii="Times New Roman" w:hAnsi="Times New Roman" w:cs="Times New Roman"/>
          <w:iCs/>
        </w:rPr>
        <w:t xml:space="preserve"> Социально-гигиенический мониторинг: подготовка кадров в системе последипломного образования // Информационный бюллетень «Здоровье населения и ср</w:t>
      </w:r>
      <w:r w:rsidRPr="00E50474">
        <w:rPr>
          <w:rFonts w:ascii="Times New Roman" w:hAnsi="Times New Roman" w:cs="Times New Roman"/>
          <w:iCs/>
        </w:rPr>
        <w:t>е</w:t>
      </w:r>
      <w:r w:rsidRPr="00E50474">
        <w:rPr>
          <w:rFonts w:ascii="Times New Roman" w:hAnsi="Times New Roman" w:cs="Times New Roman"/>
          <w:iCs/>
        </w:rPr>
        <w:t>да обитания». — М.: ЗНиСО, 2006. — № 10.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Козина Д.В.</w:t>
      </w:r>
      <w:r w:rsidRPr="00E50474">
        <w:rPr>
          <w:rFonts w:ascii="Times New Roman" w:hAnsi="Times New Roman" w:cs="Times New Roman"/>
          <w:iCs/>
        </w:rPr>
        <w:t xml:space="preserve"> Страницы истории Госсанэпидслужбы Новороссийска / под ред. Л.Г. П</w:t>
      </w:r>
      <w:r w:rsidRPr="00E50474">
        <w:rPr>
          <w:rFonts w:ascii="Times New Roman" w:hAnsi="Times New Roman" w:cs="Times New Roman"/>
          <w:iCs/>
        </w:rPr>
        <w:t>о</w:t>
      </w:r>
      <w:r w:rsidRPr="00E50474">
        <w:rPr>
          <w:rFonts w:ascii="Times New Roman" w:hAnsi="Times New Roman" w:cs="Times New Roman"/>
          <w:iCs/>
        </w:rPr>
        <w:t>дуновой. — М.: Федеральный центр гигиены и эпидемио</w:t>
      </w:r>
      <w:r w:rsidRPr="00E50474">
        <w:rPr>
          <w:rFonts w:ascii="Times New Roman" w:hAnsi="Times New Roman" w:cs="Times New Roman"/>
          <w:iCs/>
        </w:rPr>
        <w:softHyphen/>
        <w:t>логии Роспотребнадзора, 2008.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Куценко Г.И., Беляев Е.Н., Шестопалов Н.В.</w:t>
      </w:r>
      <w:r w:rsidRPr="00E50474">
        <w:rPr>
          <w:rFonts w:ascii="Times New Roman" w:hAnsi="Times New Roman" w:cs="Times New Roman"/>
          <w:iCs/>
        </w:rPr>
        <w:t xml:space="preserve"> Организационное построе</w:t>
      </w:r>
      <w:r w:rsidRPr="00E50474">
        <w:rPr>
          <w:rFonts w:ascii="Times New Roman" w:hAnsi="Times New Roman" w:cs="Times New Roman"/>
          <w:iCs/>
        </w:rPr>
        <w:softHyphen/>
        <w:t>ние Госса</w:t>
      </w:r>
      <w:r w:rsidRPr="00E50474">
        <w:rPr>
          <w:rFonts w:ascii="Times New Roman" w:hAnsi="Times New Roman" w:cs="Times New Roman"/>
          <w:iCs/>
        </w:rPr>
        <w:t>н</w:t>
      </w:r>
      <w:r w:rsidRPr="00E50474">
        <w:rPr>
          <w:rFonts w:ascii="Times New Roman" w:hAnsi="Times New Roman" w:cs="Times New Roman"/>
          <w:iCs/>
        </w:rPr>
        <w:t>эпидслужбы на современном этапе. Санитарно-эпидемио</w:t>
      </w:r>
      <w:r w:rsidRPr="00E50474">
        <w:rPr>
          <w:rFonts w:ascii="Times New Roman" w:hAnsi="Times New Roman" w:cs="Times New Roman"/>
          <w:iCs/>
        </w:rPr>
        <w:softHyphen/>
        <w:t>логическая служба Российской Федерации в условиях реформирования. — М., 2001.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Лисицын Ю.П.</w:t>
      </w:r>
      <w:r w:rsidRPr="00E50474">
        <w:rPr>
          <w:rFonts w:ascii="Times New Roman" w:hAnsi="Times New Roman" w:cs="Times New Roman"/>
          <w:iCs/>
        </w:rPr>
        <w:t xml:space="preserve"> Общественное здоровье и здравоохранение: учебник. — М.: ГЭОТАР-Медиа, 2007.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Онищенко Г. Г.</w:t>
      </w:r>
      <w:r w:rsidRPr="00E50474">
        <w:rPr>
          <w:rFonts w:ascii="Times New Roman" w:hAnsi="Times New Roman" w:cs="Times New Roman"/>
          <w:iCs/>
        </w:rPr>
        <w:t xml:space="preserve"> Социально-гигиенический мониторинг в Российской Фе</w:t>
      </w:r>
      <w:r w:rsidRPr="00E50474">
        <w:rPr>
          <w:rFonts w:ascii="Times New Roman" w:hAnsi="Times New Roman" w:cs="Times New Roman"/>
          <w:iCs/>
        </w:rPr>
        <w:softHyphen/>
        <w:t>дерации: пр</w:t>
      </w:r>
      <w:r w:rsidRPr="00E50474">
        <w:rPr>
          <w:rFonts w:ascii="Times New Roman" w:hAnsi="Times New Roman" w:cs="Times New Roman"/>
          <w:iCs/>
        </w:rPr>
        <w:t>о</w:t>
      </w:r>
      <w:r w:rsidRPr="00E50474">
        <w:rPr>
          <w:rFonts w:ascii="Times New Roman" w:hAnsi="Times New Roman" w:cs="Times New Roman"/>
          <w:iCs/>
        </w:rPr>
        <w:t>блемы и задачи // Гигиена и санитария. — М., 2006. — № 6.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  <w:iCs/>
        </w:rPr>
        <w:t>Основы оценки риска для здоровья населения при воздействии хими</w:t>
      </w:r>
      <w:r w:rsidRPr="00E50474">
        <w:rPr>
          <w:rFonts w:ascii="Times New Roman" w:hAnsi="Times New Roman" w:cs="Times New Roman"/>
          <w:iCs/>
        </w:rPr>
        <w:softHyphen/>
        <w:t>ческих веществ, загрязняющих окружающую среду /под ред. Ю.А. Рахма- нина, Г.Г. Онищенко - М.: ГУ НИИ ЭЧиГОС им. А.Н. Сысина РАМН, 2002.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Румянцев Г.И., Куценко Г.И., Полесский В.А.</w:t>
      </w:r>
      <w:r w:rsidRPr="00E50474">
        <w:rPr>
          <w:rFonts w:ascii="Times New Roman" w:hAnsi="Times New Roman" w:cs="Times New Roman"/>
          <w:iCs/>
        </w:rPr>
        <w:t xml:space="preserve"> Законодательное и правовое обеспеч</w:t>
      </w:r>
      <w:r w:rsidRPr="00E50474">
        <w:rPr>
          <w:rFonts w:ascii="Times New Roman" w:hAnsi="Times New Roman" w:cs="Times New Roman"/>
          <w:iCs/>
        </w:rPr>
        <w:t>е</w:t>
      </w:r>
      <w:r w:rsidRPr="00E50474">
        <w:rPr>
          <w:rFonts w:ascii="Times New Roman" w:hAnsi="Times New Roman" w:cs="Times New Roman"/>
          <w:iCs/>
        </w:rPr>
        <w:t>ние надзорной деятельности в сфере защиты прав потребителей и благополучия человека // Гигиена и санитария. — М., 2007. — № 1.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Шестопалов Н.В., Симкалова Л.М., Митрохин О. В.</w:t>
      </w:r>
      <w:r w:rsidRPr="00E50474">
        <w:rPr>
          <w:rFonts w:ascii="Times New Roman" w:hAnsi="Times New Roman" w:cs="Times New Roman"/>
          <w:iCs/>
        </w:rPr>
        <w:t xml:space="preserve"> Бюджетирование, ориентирова</w:t>
      </w:r>
      <w:r w:rsidRPr="00E50474">
        <w:rPr>
          <w:rFonts w:ascii="Times New Roman" w:hAnsi="Times New Roman" w:cs="Times New Roman"/>
          <w:iCs/>
        </w:rPr>
        <w:t>н</w:t>
      </w:r>
      <w:r w:rsidRPr="00E50474">
        <w:rPr>
          <w:rFonts w:ascii="Times New Roman" w:hAnsi="Times New Roman" w:cs="Times New Roman"/>
          <w:iCs/>
        </w:rPr>
        <w:t>ное на результат: учебное пособие для специалистов Роспо</w:t>
      </w:r>
      <w:r w:rsidRPr="00E50474">
        <w:rPr>
          <w:rFonts w:ascii="Times New Roman" w:hAnsi="Times New Roman" w:cs="Times New Roman"/>
          <w:iCs/>
        </w:rPr>
        <w:softHyphen/>
        <w:t>требнадзора. — М.: ГЭОТАР-Медиа, 2007.</w:t>
      </w:r>
    </w:p>
    <w:p w:rsidR="00B86DD3" w:rsidRPr="00E50474" w:rsidRDefault="00B86DD3" w:rsidP="00B86DD3">
      <w:pPr>
        <w:pStyle w:val="aa"/>
        <w:numPr>
          <w:ilvl w:val="0"/>
          <w:numId w:val="26"/>
        </w:numPr>
        <w:spacing w:after="0"/>
        <w:ind w:left="284" w:right="-56" w:hanging="284"/>
        <w:jc w:val="both"/>
        <w:rPr>
          <w:rFonts w:ascii="Times New Roman" w:hAnsi="Times New Roman" w:cs="Times New Roman"/>
          <w:iCs/>
        </w:rPr>
      </w:pPr>
      <w:r w:rsidRPr="00E50474">
        <w:rPr>
          <w:rFonts w:ascii="Times New Roman" w:hAnsi="Times New Roman" w:cs="Times New Roman"/>
        </w:rPr>
        <w:t>Шестопалов Н.В.</w:t>
      </w:r>
      <w:r w:rsidRPr="00E50474">
        <w:rPr>
          <w:rFonts w:ascii="Times New Roman" w:hAnsi="Times New Roman" w:cs="Times New Roman"/>
          <w:iCs/>
        </w:rPr>
        <w:t xml:space="preserve"> Вопросы проведения СГМ, его роль в деятельности Федеральной службы по надзору в сфере защиты прав потребителей и благополучия человека // Инфо</w:t>
      </w:r>
      <w:r w:rsidRPr="00E50474">
        <w:rPr>
          <w:rFonts w:ascii="Times New Roman" w:hAnsi="Times New Roman" w:cs="Times New Roman"/>
          <w:iCs/>
        </w:rPr>
        <w:t>р</w:t>
      </w:r>
      <w:r w:rsidRPr="00E50474">
        <w:rPr>
          <w:rFonts w:ascii="Times New Roman" w:hAnsi="Times New Roman" w:cs="Times New Roman"/>
          <w:iCs/>
        </w:rPr>
        <w:t>мационный бюллетень «Здоровье насе</w:t>
      </w:r>
      <w:r w:rsidRPr="00E50474">
        <w:rPr>
          <w:rFonts w:ascii="Times New Roman" w:hAnsi="Times New Roman" w:cs="Times New Roman"/>
          <w:iCs/>
        </w:rPr>
        <w:softHyphen/>
        <w:t>ления и среда обитания». — М.: ЗНиСО, 2006. — № 10.</w:t>
      </w:r>
    </w:p>
    <w:p w:rsidR="00B86DD3" w:rsidRPr="00E50474" w:rsidRDefault="00B86DD3" w:rsidP="00B86DD3">
      <w:pPr>
        <w:pStyle w:val="aa"/>
        <w:tabs>
          <w:tab w:val="left" w:pos="426"/>
        </w:tabs>
        <w:spacing w:after="0"/>
        <w:ind w:right="86"/>
        <w:jc w:val="both"/>
        <w:rPr>
          <w:rFonts w:ascii="Times New Roman" w:hAnsi="Times New Roman" w:cs="Times New Roman"/>
        </w:rPr>
      </w:pPr>
    </w:p>
    <w:p w:rsidR="00B86DD3" w:rsidRPr="00E50474" w:rsidRDefault="00B86DD3" w:rsidP="00B86DD3">
      <w:pPr>
        <w:pStyle w:val="af1"/>
        <w:rPr>
          <w:rFonts w:ascii="Times New Roman" w:hAnsi="Times New Roman"/>
          <w:i/>
          <w:sz w:val="24"/>
          <w:szCs w:val="24"/>
        </w:rPr>
      </w:pPr>
      <w:r w:rsidRPr="00E50474">
        <w:rPr>
          <w:rFonts w:ascii="Times New Roman" w:hAnsi="Times New Roman"/>
          <w:i/>
          <w:sz w:val="24"/>
          <w:szCs w:val="24"/>
        </w:rPr>
        <w:t>в) нормативные и методические документы: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Бюджетирование, ориентированное на конечный результат в рамках среднесрочного ф</w:t>
      </w:r>
      <w:r w:rsidRPr="00E50474">
        <w:rPr>
          <w:rFonts w:ascii="Times New Roman" w:hAnsi="Times New Roman" w:cs="Times New Roman"/>
        </w:rPr>
        <w:t>и</w:t>
      </w:r>
      <w:r w:rsidRPr="00E50474">
        <w:rPr>
          <w:rFonts w:ascii="Times New Roman" w:hAnsi="Times New Roman" w:cs="Times New Roman"/>
        </w:rPr>
        <w:t>нансового планирования в Федеральной службе по надзору в сфере защиты прав потр</w:t>
      </w:r>
      <w:r w:rsidRPr="00E50474">
        <w:rPr>
          <w:rFonts w:ascii="Times New Roman" w:hAnsi="Times New Roman" w:cs="Times New Roman"/>
        </w:rPr>
        <w:t>е</w:t>
      </w:r>
      <w:r w:rsidRPr="00E50474">
        <w:rPr>
          <w:rFonts w:ascii="Times New Roman" w:hAnsi="Times New Roman" w:cs="Times New Roman"/>
        </w:rPr>
        <w:t xml:space="preserve">бителей и благополучия человека. — М., 2006. - </w:t>
      </w:r>
      <w:r w:rsidRPr="00E50474">
        <w:rPr>
          <w:rFonts w:ascii="Times New Roman" w:hAnsi="Times New Roman" w:cs="Times New Roman"/>
          <w:lang w:val="en-US"/>
        </w:rPr>
        <w:t>MP</w:t>
      </w:r>
      <w:r w:rsidRPr="00E50474">
        <w:rPr>
          <w:rFonts w:ascii="Times New Roman" w:hAnsi="Times New Roman" w:cs="Times New Roman"/>
        </w:rPr>
        <w:t xml:space="preserve"> 5.1.2133-06.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lastRenderedPageBreak/>
        <w:t>Вопросы Федеральной службы по надзору в сфере защиты прав по</w:t>
      </w:r>
      <w:r w:rsidRPr="00E50474">
        <w:rPr>
          <w:rFonts w:ascii="Times New Roman" w:hAnsi="Times New Roman" w:cs="Times New Roman"/>
        </w:rPr>
        <w:softHyphen/>
        <w:t>требителей и благоп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>лучия человека. Постановление Правительства РФ № 154 от 06.04.2004.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Методика составления ведомственных целевых программ Роспотребнадзора и расчетов затрат на их реализацию. — М.: Федеральный центр гигиены и эпидемиологии Роспо</w:t>
      </w:r>
      <w:r w:rsidRPr="00E50474">
        <w:rPr>
          <w:rFonts w:ascii="Times New Roman" w:hAnsi="Times New Roman" w:cs="Times New Roman"/>
        </w:rPr>
        <w:t>т</w:t>
      </w:r>
      <w:r w:rsidRPr="00E50474">
        <w:rPr>
          <w:rFonts w:ascii="Times New Roman" w:hAnsi="Times New Roman" w:cs="Times New Roman"/>
        </w:rPr>
        <w:t xml:space="preserve">ребнадзора, 2006. — </w:t>
      </w:r>
      <w:r w:rsidRPr="00E50474">
        <w:rPr>
          <w:rFonts w:ascii="Times New Roman" w:hAnsi="Times New Roman" w:cs="Times New Roman"/>
          <w:lang w:val="en-US"/>
        </w:rPr>
        <w:t>MP</w:t>
      </w:r>
      <w:r w:rsidRPr="00E50474">
        <w:rPr>
          <w:rFonts w:ascii="Times New Roman" w:hAnsi="Times New Roman" w:cs="Times New Roman"/>
        </w:rPr>
        <w:t xml:space="preserve"> 5.1.2132-06.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Методические рекомендаци</w:t>
      </w:r>
      <w:r>
        <w:rPr>
          <w:rFonts w:ascii="Times New Roman" w:hAnsi="Times New Roman" w:cs="Times New Roman"/>
        </w:rPr>
        <w:t>и по применению норм Федерально</w:t>
      </w:r>
      <w:r w:rsidRPr="00E50474">
        <w:rPr>
          <w:rFonts w:ascii="Times New Roman" w:hAnsi="Times New Roman" w:cs="Times New Roman"/>
        </w:rPr>
        <w:t>го закона от 26 декабря 2008 г. № 294 «О защите прав юридических лиц и индивидуальных предпринимателей при осуществлении государственно</w:t>
      </w:r>
      <w:r w:rsidRPr="00E50474">
        <w:rPr>
          <w:rFonts w:ascii="Times New Roman" w:hAnsi="Times New Roman" w:cs="Times New Roman"/>
        </w:rPr>
        <w:softHyphen/>
        <w:t>го контроля (надзора) и муниципального контроля» должностными лицами центрального аппарата и территориальных органов Федеральной службы по надзору в сфере защиты прав потребителей и благополучия человека Рос</w:t>
      </w:r>
      <w:r w:rsidRPr="00E50474">
        <w:rPr>
          <w:rFonts w:ascii="Times New Roman" w:hAnsi="Times New Roman" w:cs="Times New Roman"/>
        </w:rPr>
        <w:softHyphen/>
        <w:t>сийской федерации при осуществлении государственного контроля (надзо</w:t>
      </w:r>
      <w:r w:rsidRPr="00E50474">
        <w:rPr>
          <w:rFonts w:ascii="Times New Roman" w:hAnsi="Times New Roman" w:cs="Times New Roman"/>
        </w:rPr>
        <w:softHyphen/>
        <w:t>ра), утве</w:t>
      </w:r>
      <w:r w:rsidRPr="00E50474">
        <w:rPr>
          <w:rFonts w:ascii="Times New Roman" w:hAnsi="Times New Roman" w:cs="Times New Roman"/>
        </w:rPr>
        <w:t>р</w:t>
      </w:r>
      <w:r w:rsidRPr="00E50474">
        <w:rPr>
          <w:rFonts w:ascii="Times New Roman" w:hAnsi="Times New Roman" w:cs="Times New Roman"/>
        </w:rPr>
        <w:t>жденные приказом Роспотребнадзора. № 103 от 24.03.2010.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государственной гражданской службе Российской Федерации. ФЗ № 79 от 27.07.2004.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личной медицинской книжке и санитарном паспорте (в ред. приказа Роспотребнадзора от 10.07.2007 № 215). Приказ № 402 от 20.05.2005.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 xml:space="preserve">О подчинении территориальных </w:t>
      </w:r>
      <w:r>
        <w:rPr>
          <w:rFonts w:ascii="Times New Roman" w:hAnsi="Times New Roman" w:cs="Times New Roman"/>
        </w:rPr>
        <w:t>управлений Госторгинспекций Мин</w:t>
      </w:r>
      <w:r w:rsidRPr="00E50474">
        <w:rPr>
          <w:rFonts w:ascii="Times New Roman" w:hAnsi="Times New Roman" w:cs="Times New Roman"/>
        </w:rPr>
        <w:t>экономразвития РФ службе по надзору в сфере защиты прав потребителей и благополучия человека. Приказ № 5 от 13.08.2004.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полномочиях руководителей территориальных управлений ФС по надзору в сфере з</w:t>
      </w:r>
      <w:r w:rsidRPr="00E50474">
        <w:rPr>
          <w:rFonts w:ascii="Times New Roman" w:hAnsi="Times New Roman" w:cs="Times New Roman"/>
        </w:rPr>
        <w:t>а</w:t>
      </w:r>
      <w:r w:rsidRPr="00E50474">
        <w:rPr>
          <w:rFonts w:ascii="Times New Roman" w:hAnsi="Times New Roman" w:cs="Times New Roman"/>
        </w:rPr>
        <w:t>щиты прав потребителей и благополучия человека. Приказ Роспотребнадзора № 215 от 28.02.2005.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порядке выдачи и ведения личной медицинской книжки и сани</w:t>
      </w:r>
      <w:r w:rsidRPr="00E50474">
        <w:rPr>
          <w:rFonts w:ascii="Times New Roman" w:hAnsi="Times New Roman" w:cs="Times New Roman"/>
        </w:rPr>
        <w:softHyphen/>
        <w:t>тарного паспорта, на специально предназначенные или специально обо</w:t>
      </w:r>
      <w:r w:rsidRPr="00E50474">
        <w:rPr>
          <w:rFonts w:ascii="Times New Roman" w:hAnsi="Times New Roman" w:cs="Times New Roman"/>
        </w:rPr>
        <w:softHyphen/>
        <w:t>рудованные транспортные средства для перевозки пищевых продуктов. Инструкция МЗ РФ № 11-7/101-09 от 17.05.2000.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порядке использования социально-гигиенического мониторинга в целях бюджетир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>вания, ориентированного на результат. — М.: Феде</w:t>
      </w:r>
      <w:r w:rsidRPr="00E50474">
        <w:rPr>
          <w:rFonts w:ascii="Times New Roman" w:hAnsi="Times New Roman" w:cs="Times New Roman"/>
        </w:rPr>
        <w:softHyphen/>
        <w:t>ральная служба по надзору в сфере защиты прав потребителей и благопо</w:t>
      </w:r>
      <w:r w:rsidRPr="00E50474">
        <w:rPr>
          <w:rFonts w:ascii="Times New Roman" w:hAnsi="Times New Roman" w:cs="Times New Roman"/>
        </w:rPr>
        <w:softHyphen/>
        <w:t>лучия человека, 2007.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Об организации работы по СГМ. Приказ Федеральной службы по над</w:t>
      </w:r>
      <w:r w:rsidRPr="00E50474">
        <w:rPr>
          <w:rFonts w:ascii="Times New Roman" w:hAnsi="Times New Roman" w:cs="Times New Roman"/>
        </w:rPr>
        <w:softHyphen/>
        <w:t>зору в сфере защ</w:t>
      </w:r>
      <w:r w:rsidRPr="00E50474">
        <w:rPr>
          <w:rFonts w:ascii="Times New Roman" w:hAnsi="Times New Roman" w:cs="Times New Roman"/>
        </w:rPr>
        <w:t>и</w:t>
      </w:r>
      <w:r w:rsidRPr="00E50474">
        <w:rPr>
          <w:rFonts w:ascii="Times New Roman" w:hAnsi="Times New Roman" w:cs="Times New Roman"/>
        </w:rPr>
        <w:t>ты прав потребителей и благополучия человека № 385 от 26.04.2005.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Об охране окружающей среды. ФЗ № 7 от 10.01.2002.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Об утверждении Положения о государственной санитарно-эпидемио</w:t>
      </w:r>
      <w:r w:rsidRPr="00E50474">
        <w:rPr>
          <w:rFonts w:ascii="Times New Roman" w:hAnsi="Times New Roman" w:cs="Times New Roman"/>
        </w:rPr>
        <w:softHyphen/>
        <w:t>логической службе и Положения о государственном санитарно-эпидемиологическом нормировании. Пост</w:t>
      </w:r>
      <w:r w:rsidRPr="00E50474">
        <w:rPr>
          <w:rFonts w:ascii="Times New Roman" w:hAnsi="Times New Roman" w:cs="Times New Roman"/>
        </w:rPr>
        <w:t>а</w:t>
      </w:r>
      <w:r w:rsidRPr="00E50474">
        <w:rPr>
          <w:rFonts w:ascii="Times New Roman" w:hAnsi="Times New Roman" w:cs="Times New Roman"/>
        </w:rPr>
        <w:t>новление Правительства РФ № 625 от 5.06.1994.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Об утверждении Положения о пр</w:t>
      </w:r>
      <w:r>
        <w:rPr>
          <w:rFonts w:ascii="Times New Roman" w:hAnsi="Times New Roman" w:cs="Times New Roman"/>
        </w:rPr>
        <w:t>оведении СГМ. Постановление Пра</w:t>
      </w:r>
      <w:r w:rsidRPr="00E50474">
        <w:rPr>
          <w:rFonts w:ascii="Times New Roman" w:hAnsi="Times New Roman" w:cs="Times New Roman"/>
        </w:rPr>
        <w:t>вительства РФ № 60 от 2.02.2006.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Перечень видов деятельности в сфере здравоохранения, сфере обра</w:t>
      </w:r>
      <w:r w:rsidRPr="00E50474">
        <w:rPr>
          <w:rFonts w:ascii="Times New Roman" w:hAnsi="Times New Roman" w:cs="Times New Roman"/>
        </w:rPr>
        <w:softHyphen/>
        <w:t>зования и социальной сфере, осуществляемых юридическими лицами и индивидуальными предпринимател</w:t>
      </w:r>
      <w:r w:rsidRPr="00E50474">
        <w:rPr>
          <w:rFonts w:ascii="Times New Roman" w:hAnsi="Times New Roman" w:cs="Times New Roman"/>
        </w:rPr>
        <w:t>я</w:t>
      </w:r>
      <w:r w:rsidRPr="00E50474">
        <w:rPr>
          <w:rFonts w:ascii="Times New Roman" w:hAnsi="Times New Roman" w:cs="Times New Roman"/>
        </w:rPr>
        <w:t>ми, в отношении которых плановые проверки проводятся с установленной периодичн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>стью. Постановление Правительства РФ № 944 от 23.11.2009.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Положение о лицензировании деяте</w:t>
      </w:r>
      <w:r>
        <w:rPr>
          <w:rFonts w:ascii="Times New Roman" w:hAnsi="Times New Roman" w:cs="Times New Roman"/>
        </w:rPr>
        <w:t>льности, связанной с использова</w:t>
      </w:r>
      <w:r w:rsidRPr="00E50474">
        <w:rPr>
          <w:rFonts w:ascii="Times New Roman" w:hAnsi="Times New Roman" w:cs="Times New Roman"/>
        </w:rPr>
        <w:t>нием возбудителей инфекционных з</w:t>
      </w:r>
      <w:r>
        <w:rPr>
          <w:rFonts w:ascii="Times New Roman" w:hAnsi="Times New Roman" w:cs="Times New Roman"/>
        </w:rPr>
        <w:t>аболеваний. Постановление Прави</w:t>
      </w:r>
      <w:r w:rsidRPr="00E50474">
        <w:rPr>
          <w:rFonts w:ascii="Times New Roman" w:hAnsi="Times New Roman" w:cs="Times New Roman"/>
        </w:rPr>
        <w:t>тельства РФ № 501 от 04.07.2002.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Положение о Федеральной службе по надзору в сфере защиты прав потребителей и бл</w:t>
      </w:r>
      <w:r w:rsidRPr="00E50474">
        <w:rPr>
          <w:rFonts w:ascii="Times New Roman" w:hAnsi="Times New Roman" w:cs="Times New Roman"/>
        </w:rPr>
        <w:t>а</w:t>
      </w:r>
      <w:r w:rsidRPr="00E50474">
        <w:rPr>
          <w:rFonts w:ascii="Times New Roman" w:hAnsi="Times New Roman" w:cs="Times New Roman"/>
        </w:rPr>
        <w:t>гополучия человека. Постановление Правительства РФ № 322 от 30.06.2004.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 xml:space="preserve">Система оценки деятельности органов и учреждений Федеральной службы по надзору в сфере защиты прав потребителей и благополучия человека. - </w:t>
      </w:r>
      <w:r w:rsidRPr="00E50474">
        <w:rPr>
          <w:rFonts w:ascii="Times New Roman" w:hAnsi="Times New Roman" w:cs="Times New Roman"/>
          <w:lang w:val="en-US"/>
        </w:rPr>
        <w:t>MP</w:t>
      </w:r>
      <w:r w:rsidRPr="00E50474">
        <w:rPr>
          <w:rFonts w:ascii="Times New Roman" w:hAnsi="Times New Roman" w:cs="Times New Roman"/>
        </w:rPr>
        <w:t xml:space="preserve"> 09/35/04-2798-08 от 07.04.2007.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Современные методы расчета затрат при переходе органов и организа</w:t>
      </w:r>
      <w:r w:rsidRPr="00E50474">
        <w:rPr>
          <w:rFonts w:ascii="Times New Roman" w:hAnsi="Times New Roman" w:cs="Times New Roman"/>
        </w:rPr>
        <w:softHyphen/>
        <w:t>ций Роспотребна</w:t>
      </w:r>
      <w:r w:rsidRPr="00E50474">
        <w:rPr>
          <w:rFonts w:ascii="Times New Roman" w:hAnsi="Times New Roman" w:cs="Times New Roman"/>
        </w:rPr>
        <w:t>д</w:t>
      </w:r>
      <w:r w:rsidRPr="00E50474">
        <w:rPr>
          <w:rFonts w:ascii="Times New Roman" w:hAnsi="Times New Roman" w:cs="Times New Roman"/>
        </w:rPr>
        <w:t>зора на бюджетиров</w:t>
      </w:r>
      <w:r>
        <w:rPr>
          <w:rFonts w:ascii="Times New Roman" w:hAnsi="Times New Roman" w:cs="Times New Roman"/>
        </w:rPr>
        <w:t>ание, ориентированное на резуль</w:t>
      </w:r>
      <w:r w:rsidRPr="00E50474">
        <w:rPr>
          <w:rFonts w:ascii="Times New Roman" w:hAnsi="Times New Roman" w:cs="Times New Roman"/>
        </w:rPr>
        <w:t xml:space="preserve">тат. — М.: </w:t>
      </w:r>
      <w:r w:rsidRPr="00E50474">
        <w:rPr>
          <w:rFonts w:ascii="Times New Roman" w:hAnsi="Times New Roman" w:cs="Times New Roman"/>
        </w:rPr>
        <w:lastRenderedPageBreak/>
        <w:t>Федеральный центр г</w:t>
      </w:r>
      <w:r w:rsidRPr="00E50474">
        <w:rPr>
          <w:rFonts w:ascii="Times New Roman" w:hAnsi="Times New Roman" w:cs="Times New Roman"/>
        </w:rPr>
        <w:t>и</w:t>
      </w:r>
      <w:r w:rsidRPr="00E50474">
        <w:rPr>
          <w:rFonts w:ascii="Times New Roman" w:hAnsi="Times New Roman" w:cs="Times New Roman"/>
        </w:rPr>
        <w:t>гие</w:t>
      </w:r>
      <w:r>
        <w:rPr>
          <w:rFonts w:ascii="Times New Roman" w:hAnsi="Times New Roman" w:cs="Times New Roman"/>
        </w:rPr>
        <w:t>ны и эпидемиологии Роспотребнад</w:t>
      </w:r>
      <w:r w:rsidRPr="00E50474">
        <w:rPr>
          <w:rFonts w:ascii="Times New Roman" w:hAnsi="Times New Roman" w:cs="Times New Roman"/>
        </w:rPr>
        <w:t xml:space="preserve">зора, 2006. – </w:t>
      </w:r>
      <w:r w:rsidRPr="00E50474">
        <w:rPr>
          <w:rFonts w:ascii="Times New Roman" w:hAnsi="Times New Roman" w:cs="Times New Roman"/>
          <w:lang w:val="en-US"/>
        </w:rPr>
        <w:t>M</w:t>
      </w:r>
      <w:r w:rsidRPr="00E50474">
        <w:rPr>
          <w:rFonts w:ascii="Times New Roman" w:hAnsi="Times New Roman" w:cs="Times New Roman"/>
        </w:rPr>
        <w:t>Р5.1.2134-06.</w:t>
      </w:r>
    </w:p>
    <w:p w:rsidR="00B86DD3" w:rsidRPr="00E50474" w:rsidRDefault="00B86DD3" w:rsidP="00B86DD3">
      <w:pPr>
        <w:pStyle w:val="aa"/>
        <w:numPr>
          <w:ilvl w:val="0"/>
          <w:numId w:val="2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системе и структуре федеральных органов исполнительной власти. Указ Президента Российской Федерации от 09.03.2004 № 314.</w:t>
      </w:r>
    </w:p>
    <w:p w:rsidR="00B86DD3" w:rsidRPr="00E50474" w:rsidRDefault="00B86DD3" w:rsidP="00B86DD3">
      <w:pPr>
        <w:pStyle w:val="af1"/>
        <w:rPr>
          <w:rFonts w:ascii="Times New Roman" w:hAnsi="Times New Roman"/>
          <w:i/>
          <w:sz w:val="24"/>
          <w:szCs w:val="24"/>
        </w:rPr>
      </w:pPr>
    </w:p>
    <w:p w:rsidR="00B86DD3" w:rsidRPr="00E50474" w:rsidRDefault="00B86DD3" w:rsidP="00B86DD3">
      <w:r w:rsidRPr="00E50474">
        <w:rPr>
          <w:i/>
          <w:color w:val="000000"/>
        </w:rPr>
        <w:t>г)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86DD3" w:rsidRPr="00E50474" w:rsidRDefault="00B86DD3" w:rsidP="00B86DD3"/>
    <w:p w:rsidR="00B86DD3" w:rsidRPr="00E50474" w:rsidRDefault="00B86DD3" w:rsidP="00B86DD3">
      <w:r w:rsidRPr="00E50474">
        <w:rPr>
          <w:i/>
          <w:color w:val="000000"/>
        </w:rPr>
        <w:t>д)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86DD3" w:rsidRPr="00E50474" w:rsidRDefault="00B86DD3" w:rsidP="00B86DD3">
      <w:pPr>
        <w:tabs>
          <w:tab w:val="left" w:pos="993"/>
        </w:tabs>
        <w:ind w:firstLine="426"/>
        <w:jc w:val="both"/>
        <w:rPr>
          <w:b/>
        </w:rPr>
      </w:pPr>
    </w:p>
    <w:p w:rsidR="00B86DD3" w:rsidRPr="00E50474" w:rsidRDefault="00B86DD3" w:rsidP="00B86DD3">
      <w:pPr>
        <w:jc w:val="both"/>
        <w:rPr>
          <w:i/>
        </w:rPr>
      </w:pPr>
      <w:r w:rsidRPr="00E50474">
        <w:rPr>
          <w:b/>
        </w:rPr>
        <w:t>Гигиенические основы здорового образа жизни</w:t>
      </w:r>
    </w:p>
    <w:p w:rsidR="00B86DD3" w:rsidRPr="00E50474" w:rsidRDefault="00B86DD3" w:rsidP="00B86DD3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B86DD3" w:rsidRPr="00E50474" w:rsidRDefault="00B86DD3" w:rsidP="00B86DD3">
      <w:pPr>
        <w:numPr>
          <w:ilvl w:val="0"/>
          <w:numId w:val="28"/>
        </w:numPr>
        <w:ind w:left="284" w:hanging="284"/>
        <w:jc w:val="both"/>
      </w:pPr>
      <w:r w:rsidRPr="00E50474">
        <w:t>Виноградов П.А., Душанин А.П., Жолдак В.И. Основы физической культуры и здорового образа жизни. Москва, 1996</w:t>
      </w:r>
    </w:p>
    <w:p w:rsidR="00B86DD3" w:rsidRPr="00E50474" w:rsidRDefault="00B86DD3" w:rsidP="00B86DD3">
      <w:pPr>
        <w:numPr>
          <w:ilvl w:val="0"/>
          <w:numId w:val="28"/>
        </w:numPr>
        <w:ind w:left="284" w:hanging="284"/>
        <w:jc w:val="both"/>
      </w:pPr>
      <w:r w:rsidRPr="00E50474">
        <w:t>Виноградов П.А. Физическая культура и здоровый образ жизни. Москва, 1990</w:t>
      </w:r>
    </w:p>
    <w:p w:rsidR="00B86DD3" w:rsidRPr="00E50474" w:rsidRDefault="00B86DD3" w:rsidP="00B86DD3">
      <w:pPr>
        <w:numPr>
          <w:ilvl w:val="0"/>
          <w:numId w:val="28"/>
        </w:numPr>
        <w:ind w:left="284" w:hanging="284"/>
        <w:jc w:val="both"/>
      </w:pPr>
      <w:r w:rsidRPr="00E50474">
        <w:t xml:space="preserve">Жолдак В.И. Социология физической культуры и спорта. Кн </w:t>
      </w:r>
      <w:r w:rsidRPr="00E50474">
        <w:rPr>
          <w:lang w:val="en-US"/>
        </w:rPr>
        <w:t>I</w:t>
      </w:r>
      <w:r w:rsidRPr="00E50474">
        <w:t>. Москва, 1992</w:t>
      </w:r>
    </w:p>
    <w:p w:rsidR="00B86DD3" w:rsidRPr="00E50474" w:rsidRDefault="00B86DD3" w:rsidP="00B86DD3">
      <w:pPr>
        <w:numPr>
          <w:ilvl w:val="0"/>
          <w:numId w:val="28"/>
        </w:numPr>
        <w:ind w:left="284" w:hanging="284"/>
        <w:jc w:val="both"/>
      </w:pPr>
      <w:r w:rsidRPr="00E50474">
        <w:t>Профилактика неинфекционных болезней: опыт и перспективы / под ред. Е.А. Лепарск</w:t>
      </w:r>
      <w:r w:rsidRPr="00E50474">
        <w:t>о</w:t>
      </w:r>
      <w:r w:rsidRPr="00E50474">
        <w:t>го. М.: Медицина, 1991. – 429 с.</w:t>
      </w:r>
    </w:p>
    <w:p w:rsidR="00B86DD3" w:rsidRPr="00E50474" w:rsidRDefault="00B86DD3" w:rsidP="00B86DD3">
      <w:pPr>
        <w:numPr>
          <w:ilvl w:val="0"/>
          <w:numId w:val="28"/>
        </w:numPr>
        <w:ind w:left="284" w:hanging="284"/>
        <w:jc w:val="both"/>
      </w:pPr>
      <w:r w:rsidRPr="00E50474">
        <w:t>Жолус Б.И. Гигиеническое воспитание – основа здорового образа жизни // Воен.- мед. журн. Т. 320. - 1999. - №2.-с. 24-29</w:t>
      </w:r>
    </w:p>
    <w:p w:rsidR="00B86DD3" w:rsidRPr="00E50474" w:rsidRDefault="00B86DD3" w:rsidP="00B86DD3">
      <w:pPr>
        <w:numPr>
          <w:ilvl w:val="0"/>
          <w:numId w:val="28"/>
        </w:numPr>
        <w:ind w:left="284" w:hanging="284"/>
        <w:jc w:val="both"/>
      </w:pPr>
      <w:r w:rsidRPr="00E50474">
        <w:t>Лисицын Ю.П., Полунина Н.В., Отдельнова К.А. и др. Социальная гигиена  (медицина) и организация здравоохранения: учеб. Руководство. М., 1999.-668 с.</w:t>
      </w:r>
    </w:p>
    <w:p w:rsidR="00B86DD3" w:rsidRPr="00E50474" w:rsidRDefault="00B86DD3" w:rsidP="00B86DD3">
      <w:pPr>
        <w:numPr>
          <w:ilvl w:val="0"/>
          <w:numId w:val="28"/>
        </w:numPr>
        <w:ind w:left="284" w:hanging="284"/>
        <w:jc w:val="both"/>
      </w:pPr>
      <w:r w:rsidRPr="00E50474">
        <w:t>Лисицын Ю.П. Концепция факторов риска и образа жизни // Здравоохр. Российской Ф</w:t>
      </w:r>
      <w:r w:rsidRPr="00E50474">
        <w:t>е</w:t>
      </w:r>
      <w:r w:rsidRPr="00E50474">
        <w:t>дерации. 1998. №3.-с.49-52</w:t>
      </w:r>
    </w:p>
    <w:p w:rsidR="00B86DD3" w:rsidRPr="00E50474" w:rsidRDefault="00B86DD3" w:rsidP="00B86DD3">
      <w:pPr>
        <w:numPr>
          <w:ilvl w:val="0"/>
          <w:numId w:val="28"/>
        </w:numPr>
        <w:ind w:left="284" w:hanging="284"/>
        <w:jc w:val="both"/>
      </w:pPr>
      <w:r w:rsidRPr="00E50474">
        <w:t>Руководство по профилактической медицине / Пер. с англ. М.: Невская слобода, 1993.-260с.</w:t>
      </w:r>
    </w:p>
    <w:p w:rsidR="00B86DD3" w:rsidRPr="00E50474" w:rsidRDefault="00B86DD3" w:rsidP="00B86DD3">
      <w:pPr>
        <w:ind w:left="284" w:hanging="284"/>
        <w:jc w:val="both"/>
      </w:pPr>
      <w:r w:rsidRPr="00E50474">
        <w:t>9. Методика проведения гигиенического воспитания и обучения населения: учеб. пособие для внеаудит. самостоятельной работы студентов леч. фак. / О. И. Матчина, В. А. Романов ; ОрГМА. - Оренбург : Изд-во ОГМА, 2003. - 31 с.</w:t>
      </w:r>
    </w:p>
    <w:p w:rsidR="00B86DD3" w:rsidRPr="00E50474" w:rsidRDefault="00B86DD3" w:rsidP="00B86DD3">
      <w:pPr>
        <w:jc w:val="both"/>
        <w:rPr>
          <w:i/>
        </w:rPr>
      </w:pPr>
      <w:r w:rsidRPr="00E50474">
        <w:rPr>
          <w:i/>
        </w:rPr>
        <w:t>10. Физическая культура и здоровый образ жизни студента: учеб. пособие для студентов выс. учеб. заведений / М. Я. Виленский, А. Г. Горшков. - М. : Кнорус, 2012. - 240 с.</w:t>
      </w:r>
    </w:p>
    <w:p w:rsidR="00B86DD3" w:rsidRPr="00E50474" w:rsidRDefault="00B86DD3" w:rsidP="00B86DD3">
      <w:pPr>
        <w:jc w:val="both"/>
        <w:rPr>
          <w:i/>
        </w:rPr>
      </w:pPr>
    </w:p>
    <w:p w:rsidR="00B86DD3" w:rsidRPr="00E50474" w:rsidRDefault="00B86DD3" w:rsidP="00B86DD3">
      <w:r w:rsidRPr="00E50474">
        <w:rPr>
          <w:i/>
          <w:color w:val="000000"/>
        </w:rPr>
        <w:t>б)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86DD3" w:rsidRPr="00E50474" w:rsidRDefault="00B86DD3" w:rsidP="00B86DD3"/>
    <w:p w:rsidR="00B86DD3" w:rsidRPr="00E50474" w:rsidRDefault="00B86DD3" w:rsidP="00B86DD3">
      <w:r w:rsidRPr="00E50474">
        <w:rPr>
          <w:i/>
          <w:color w:val="000000"/>
        </w:rPr>
        <w:t>в)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86DD3" w:rsidRPr="00E50474" w:rsidRDefault="00B86DD3" w:rsidP="00B86DD3">
      <w:pPr>
        <w:rPr>
          <w:b/>
        </w:rPr>
      </w:pPr>
    </w:p>
    <w:p w:rsidR="00B86DD3" w:rsidRPr="00E50474" w:rsidRDefault="00B86DD3" w:rsidP="00B86DD3">
      <w:pPr>
        <w:ind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10. Материально-техническое обеспечение дисциплин</w:t>
      </w:r>
    </w:p>
    <w:p w:rsidR="00B86DD3" w:rsidRPr="00E50474" w:rsidRDefault="00B86DD3" w:rsidP="00B86DD3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253"/>
        <w:gridCol w:w="4643"/>
      </w:tblGrid>
      <w:tr w:rsidR="00B86DD3" w:rsidRPr="00E50474" w:rsidTr="005306EB">
        <w:tc>
          <w:tcPr>
            <w:tcW w:w="675" w:type="dxa"/>
          </w:tcPr>
          <w:p w:rsidR="00B86DD3" w:rsidRPr="00E50474" w:rsidRDefault="00B86DD3" w:rsidP="005306EB">
            <w:pPr>
              <w:jc w:val="both"/>
            </w:pPr>
            <w:r w:rsidRPr="00E50474">
              <w:t>№ п/п</w:t>
            </w:r>
          </w:p>
        </w:tc>
        <w:tc>
          <w:tcPr>
            <w:tcW w:w="4253" w:type="dxa"/>
          </w:tcPr>
          <w:p w:rsidR="00B86DD3" w:rsidRPr="00E50474" w:rsidRDefault="00B86DD3" w:rsidP="005306EB">
            <w:pPr>
              <w:jc w:val="both"/>
            </w:pPr>
            <w:r w:rsidRPr="00E50474">
              <w:t>Наименование дисциплины</w:t>
            </w:r>
          </w:p>
        </w:tc>
        <w:tc>
          <w:tcPr>
            <w:tcW w:w="4643" w:type="dxa"/>
          </w:tcPr>
          <w:p w:rsidR="00B86DD3" w:rsidRPr="00E50474" w:rsidRDefault="00B86DD3" w:rsidP="005306EB">
            <w:pPr>
              <w:jc w:val="both"/>
            </w:pPr>
            <w:r w:rsidRPr="00E50474">
              <w:t>Материально-техническое обеспечение</w:t>
            </w:r>
          </w:p>
        </w:tc>
      </w:tr>
      <w:tr w:rsidR="00B86DD3" w:rsidRPr="00E50474" w:rsidTr="005306EB">
        <w:tc>
          <w:tcPr>
            <w:tcW w:w="675" w:type="dxa"/>
          </w:tcPr>
          <w:p w:rsidR="00B86DD3" w:rsidRPr="00E50474" w:rsidRDefault="00B86DD3" w:rsidP="005306EB">
            <w:pPr>
              <w:contextualSpacing/>
            </w:pPr>
            <w:r w:rsidRPr="00E50474">
              <w:t>1</w:t>
            </w:r>
          </w:p>
        </w:tc>
        <w:tc>
          <w:tcPr>
            <w:tcW w:w="4253" w:type="dxa"/>
          </w:tcPr>
          <w:p w:rsidR="00B86DD3" w:rsidRPr="00E50474" w:rsidRDefault="00B86DD3" w:rsidP="005306EB">
            <w:r w:rsidRPr="00E50474">
              <w:t>Медицина труда и профессиональные болезни</w:t>
            </w:r>
          </w:p>
        </w:tc>
        <w:tc>
          <w:tcPr>
            <w:tcW w:w="4643" w:type="dxa"/>
          </w:tcPr>
          <w:p w:rsidR="00B86DD3" w:rsidRPr="00E50474" w:rsidRDefault="00B86DD3" w:rsidP="005306EB">
            <w:pPr>
              <w:jc w:val="both"/>
              <w:rPr>
                <w:highlight w:val="yellow"/>
              </w:rPr>
            </w:pPr>
            <w:r w:rsidRPr="00E50474">
              <w:t xml:space="preserve">Клиническая база, лаборатория, </w:t>
            </w:r>
            <w:r w:rsidRPr="00E50474">
              <w:rPr>
                <w:color w:val="000000"/>
              </w:rPr>
              <w:t>специал</w:t>
            </w:r>
            <w:r w:rsidRPr="00E50474">
              <w:rPr>
                <w:color w:val="000000"/>
              </w:rPr>
              <w:t>ь</w:t>
            </w:r>
            <w:r w:rsidRPr="00E50474">
              <w:rPr>
                <w:color w:val="000000"/>
              </w:rPr>
              <w:t>но оборудованные учебные комнаты, ле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ционная аудитория, мультимедийный комплекс (ноутбук, проектор, экран), ко</w:t>
            </w:r>
            <w:r w:rsidRPr="00E50474">
              <w:rPr>
                <w:color w:val="000000"/>
              </w:rPr>
              <w:t>м</w:t>
            </w:r>
            <w:r w:rsidRPr="00E50474">
              <w:rPr>
                <w:color w:val="000000"/>
              </w:rPr>
              <w:t>пьютеры (4 шт.), сканер, принтеры (4 шт), таблицы к практическим занятиям по 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мам</w:t>
            </w:r>
          </w:p>
        </w:tc>
      </w:tr>
      <w:tr w:rsidR="00B86DD3" w:rsidRPr="00E50474" w:rsidTr="005306EB">
        <w:tc>
          <w:tcPr>
            <w:tcW w:w="675" w:type="dxa"/>
          </w:tcPr>
          <w:p w:rsidR="00B86DD3" w:rsidRPr="00E50474" w:rsidRDefault="00B86DD3" w:rsidP="005306EB">
            <w:pPr>
              <w:contextualSpacing/>
            </w:pPr>
            <w:r w:rsidRPr="00E50474">
              <w:t>2</w:t>
            </w:r>
          </w:p>
        </w:tc>
        <w:tc>
          <w:tcPr>
            <w:tcW w:w="4253" w:type="dxa"/>
          </w:tcPr>
          <w:p w:rsidR="00B86DD3" w:rsidRPr="00E50474" w:rsidRDefault="00B86DD3" w:rsidP="005306EB">
            <w:r w:rsidRPr="00E50474">
              <w:t>Радиационная гигиена и военная г</w:t>
            </w:r>
            <w:r w:rsidRPr="00E50474">
              <w:t>и</w:t>
            </w:r>
            <w:r w:rsidRPr="00E50474">
              <w:t>гиена</w:t>
            </w:r>
          </w:p>
        </w:tc>
        <w:tc>
          <w:tcPr>
            <w:tcW w:w="4643" w:type="dxa"/>
          </w:tcPr>
          <w:p w:rsidR="00B86DD3" w:rsidRPr="00E50474" w:rsidRDefault="00B86DD3" w:rsidP="005306EB">
            <w:pPr>
              <w:jc w:val="both"/>
              <w:rPr>
                <w:highlight w:val="yellow"/>
              </w:rPr>
            </w:pPr>
            <w:r w:rsidRPr="00E50474">
              <w:rPr>
                <w:color w:val="000000"/>
              </w:rPr>
              <w:t>Специально оборудованные учебные комнаты, лекционная аудитория, мультим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дийный комплекс (ноутбук, проектор, э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 xml:space="preserve">ран), компьютеры (6 шт.), </w:t>
            </w:r>
            <w:r w:rsidRPr="00E50474">
              <w:rPr>
                <w:color w:val="000000"/>
              </w:rPr>
              <w:lastRenderedPageBreak/>
              <w:t>сканер, принт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ры (4 шт), таблицы к практическим зан</w:t>
            </w:r>
            <w:r w:rsidRPr="00E50474">
              <w:rPr>
                <w:color w:val="000000"/>
              </w:rPr>
              <w:t>я</w:t>
            </w:r>
            <w:r w:rsidRPr="00E50474">
              <w:rPr>
                <w:color w:val="000000"/>
              </w:rPr>
              <w:t>тиям по темам.</w:t>
            </w:r>
          </w:p>
        </w:tc>
      </w:tr>
      <w:tr w:rsidR="00B86DD3" w:rsidRPr="00E50474" w:rsidTr="005306EB">
        <w:tc>
          <w:tcPr>
            <w:tcW w:w="675" w:type="dxa"/>
          </w:tcPr>
          <w:p w:rsidR="00B86DD3" w:rsidRPr="00E50474" w:rsidRDefault="00B86DD3" w:rsidP="005306EB">
            <w:pPr>
              <w:contextualSpacing/>
            </w:pPr>
            <w:r w:rsidRPr="00E50474">
              <w:lastRenderedPageBreak/>
              <w:t>3</w:t>
            </w:r>
          </w:p>
        </w:tc>
        <w:tc>
          <w:tcPr>
            <w:tcW w:w="4253" w:type="dxa"/>
          </w:tcPr>
          <w:p w:rsidR="00B86DD3" w:rsidRPr="00E50474" w:rsidRDefault="00B86DD3" w:rsidP="005306EB">
            <w:pPr>
              <w:jc w:val="both"/>
            </w:pPr>
            <w:r w:rsidRPr="00E50474">
              <w:t xml:space="preserve">Социально-гигиенический мониторинг и оценка риска здоровью населения </w:t>
            </w:r>
          </w:p>
          <w:p w:rsidR="00B86DD3" w:rsidRPr="00E50474" w:rsidRDefault="00B86DD3" w:rsidP="005306EB"/>
        </w:tc>
        <w:tc>
          <w:tcPr>
            <w:tcW w:w="4643" w:type="dxa"/>
          </w:tcPr>
          <w:p w:rsidR="00B86DD3" w:rsidRPr="00E50474" w:rsidRDefault="00B86DD3" w:rsidP="005306EB">
            <w:pPr>
              <w:jc w:val="both"/>
              <w:rPr>
                <w:highlight w:val="yellow"/>
              </w:rPr>
            </w:pPr>
            <w:r w:rsidRPr="00E50474">
              <w:rPr>
                <w:color w:val="000000"/>
              </w:rPr>
              <w:t>Специально оборудованные учебные комнаты, лекционная аудитория, мультим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дийный комплекс (ноутбук, проектор, э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ран), компьютеры (6 шт.), сканер, принт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ры (4 шт), таблицы к практическим зан</w:t>
            </w:r>
            <w:r w:rsidRPr="00E50474">
              <w:rPr>
                <w:color w:val="000000"/>
              </w:rPr>
              <w:t>я</w:t>
            </w:r>
            <w:r w:rsidRPr="00E50474">
              <w:rPr>
                <w:color w:val="000000"/>
              </w:rPr>
              <w:t>тиям по темам.</w:t>
            </w:r>
          </w:p>
        </w:tc>
      </w:tr>
      <w:tr w:rsidR="00B86DD3" w:rsidRPr="00E50474" w:rsidTr="005306EB">
        <w:tc>
          <w:tcPr>
            <w:tcW w:w="675" w:type="dxa"/>
          </w:tcPr>
          <w:p w:rsidR="00B86DD3" w:rsidRPr="00E50474" w:rsidRDefault="00B86DD3" w:rsidP="005306EB">
            <w:pPr>
              <w:contextualSpacing/>
            </w:pPr>
            <w:r w:rsidRPr="00E50474">
              <w:t>4</w:t>
            </w:r>
          </w:p>
        </w:tc>
        <w:tc>
          <w:tcPr>
            <w:tcW w:w="4253" w:type="dxa"/>
          </w:tcPr>
          <w:p w:rsidR="00B86DD3" w:rsidRPr="00E50474" w:rsidRDefault="00B86DD3" w:rsidP="005306EB">
            <w:pPr>
              <w:jc w:val="both"/>
              <w:rPr>
                <w:i/>
              </w:rPr>
            </w:pPr>
            <w:r w:rsidRPr="00E50474">
              <w:t>Гигиенические основы здорового о</w:t>
            </w:r>
            <w:r w:rsidRPr="00E50474">
              <w:t>б</w:t>
            </w:r>
            <w:r w:rsidRPr="00E50474">
              <w:t>раза жизни</w:t>
            </w:r>
          </w:p>
          <w:p w:rsidR="00B86DD3" w:rsidRPr="00E50474" w:rsidRDefault="00B86DD3" w:rsidP="005306EB"/>
        </w:tc>
        <w:tc>
          <w:tcPr>
            <w:tcW w:w="4643" w:type="dxa"/>
          </w:tcPr>
          <w:p w:rsidR="00B86DD3" w:rsidRPr="00E50474" w:rsidRDefault="00B86DD3" w:rsidP="005306EB">
            <w:pPr>
              <w:jc w:val="both"/>
            </w:pPr>
            <w:r w:rsidRPr="00E50474">
              <w:rPr>
                <w:color w:val="000000"/>
              </w:rPr>
              <w:t>Специально оборудованные учебные комнаты, лекционная аудитория, мультим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дийный комплекс (ноутбук, проектор, э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ран), компьютеры (6 шт.), сканер, принт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ры (4 шт), таблицы к практическим зан</w:t>
            </w:r>
            <w:r w:rsidRPr="00E50474">
              <w:rPr>
                <w:color w:val="000000"/>
              </w:rPr>
              <w:t>я</w:t>
            </w:r>
            <w:r w:rsidRPr="00E50474">
              <w:rPr>
                <w:color w:val="000000"/>
              </w:rPr>
              <w:t>тиям по темам.</w:t>
            </w:r>
          </w:p>
        </w:tc>
      </w:tr>
    </w:tbl>
    <w:p w:rsidR="007F6A3B" w:rsidRDefault="007F6A3B"/>
    <w:sectPr w:rsidR="007F6A3B" w:rsidSect="007F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432"/>
    <w:multiLevelType w:val="hybridMultilevel"/>
    <w:tmpl w:val="2C36871C"/>
    <w:lvl w:ilvl="0" w:tplc="5210BB6E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B1672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E73AA"/>
    <w:multiLevelType w:val="hybridMultilevel"/>
    <w:tmpl w:val="292C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F5409"/>
    <w:multiLevelType w:val="hybridMultilevel"/>
    <w:tmpl w:val="44F4C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510DFB"/>
    <w:multiLevelType w:val="hybridMultilevel"/>
    <w:tmpl w:val="026A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8503A"/>
    <w:multiLevelType w:val="hybridMultilevel"/>
    <w:tmpl w:val="0B1C9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C0EB8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18F23F2E"/>
    <w:multiLevelType w:val="hybridMultilevel"/>
    <w:tmpl w:val="127682F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">
    <w:nsid w:val="1BD0380A"/>
    <w:multiLevelType w:val="hybridMultilevel"/>
    <w:tmpl w:val="3A14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10707"/>
    <w:multiLevelType w:val="hybridMultilevel"/>
    <w:tmpl w:val="A330E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806A3"/>
    <w:multiLevelType w:val="hybridMultilevel"/>
    <w:tmpl w:val="917A7F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4AC0C35"/>
    <w:multiLevelType w:val="hybridMultilevel"/>
    <w:tmpl w:val="087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E4342"/>
    <w:multiLevelType w:val="hybridMultilevel"/>
    <w:tmpl w:val="D8B06F34"/>
    <w:lvl w:ilvl="0" w:tplc="F4D0504C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97625"/>
    <w:multiLevelType w:val="hybridMultilevel"/>
    <w:tmpl w:val="012C3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CC1C2E"/>
    <w:multiLevelType w:val="singleLevel"/>
    <w:tmpl w:val="958A666C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8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A788C"/>
    <w:multiLevelType w:val="singleLevel"/>
    <w:tmpl w:val="D1B0F352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0">
    <w:nsid w:val="41E7033F"/>
    <w:multiLevelType w:val="hybridMultilevel"/>
    <w:tmpl w:val="7B1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25262"/>
    <w:multiLevelType w:val="hybridMultilevel"/>
    <w:tmpl w:val="97AA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D73B80"/>
    <w:multiLevelType w:val="hybridMultilevel"/>
    <w:tmpl w:val="6250F580"/>
    <w:lvl w:ilvl="0" w:tplc="F7620BB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A5F26"/>
    <w:multiLevelType w:val="hybridMultilevel"/>
    <w:tmpl w:val="5B147092"/>
    <w:lvl w:ilvl="0" w:tplc="31644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BEC0075"/>
    <w:multiLevelType w:val="hybridMultilevel"/>
    <w:tmpl w:val="A48AEA14"/>
    <w:lvl w:ilvl="0" w:tplc="028E415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5E044E"/>
    <w:multiLevelType w:val="hybridMultilevel"/>
    <w:tmpl w:val="8D82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BF7B02"/>
    <w:multiLevelType w:val="hybridMultilevel"/>
    <w:tmpl w:val="9FEEF828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28">
    <w:nsid w:val="7D87075E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5"/>
  </w:num>
  <w:num w:numId="3">
    <w:abstractNumId w:val="18"/>
  </w:num>
  <w:num w:numId="4">
    <w:abstractNumId w:val="13"/>
  </w:num>
  <w:num w:numId="5">
    <w:abstractNumId w:val="21"/>
  </w:num>
  <w:num w:numId="6">
    <w:abstractNumId w:val="4"/>
  </w:num>
  <w:num w:numId="7">
    <w:abstractNumId w:val="14"/>
  </w:num>
  <w:num w:numId="8">
    <w:abstractNumId w:val="0"/>
  </w:num>
  <w:num w:numId="9">
    <w:abstractNumId w:val="24"/>
  </w:num>
  <w:num w:numId="10">
    <w:abstractNumId w:val="16"/>
  </w:num>
  <w:num w:numId="11">
    <w:abstractNumId w:val="22"/>
  </w:num>
  <w:num w:numId="12">
    <w:abstractNumId w:val="26"/>
  </w:num>
  <w:num w:numId="13">
    <w:abstractNumId w:val="23"/>
  </w:num>
  <w:num w:numId="14">
    <w:abstractNumId w:val="28"/>
  </w:num>
  <w:num w:numId="15">
    <w:abstractNumId w:val="17"/>
  </w:num>
  <w:num w:numId="16">
    <w:abstractNumId w:val="7"/>
  </w:num>
  <w:num w:numId="17">
    <w:abstractNumId w:val="7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9"/>
  </w:num>
  <w:num w:numId="19">
    <w:abstractNumId w:val="8"/>
  </w:num>
  <w:num w:numId="20">
    <w:abstractNumId w:val="11"/>
  </w:num>
  <w:num w:numId="21">
    <w:abstractNumId w:val="2"/>
  </w:num>
  <w:num w:numId="22">
    <w:abstractNumId w:val="5"/>
  </w:num>
  <w:num w:numId="23">
    <w:abstractNumId w:val="20"/>
  </w:num>
  <w:num w:numId="24">
    <w:abstractNumId w:val="10"/>
  </w:num>
  <w:num w:numId="25">
    <w:abstractNumId w:val="1"/>
  </w:num>
  <w:num w:numId="26">
    <w:abstractNumId w:val="9"/>
  </w:num>
  <w:num w:numId="27">
    <w:abstractNumId w:val="27"/>
  </w:num>
  <w:num w:numId="28">
    <w:abstractNumId w:val="12"/>
  </w:num>
  <w:num w:numId="29">
    <w:abstractNumId w:val="6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B86DD3"/>
    <w:rsid w:val="007F6A3B"/>
    <w:rsid w:val="00B8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6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86DD3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B86DD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</w:rPr>
  </w:style>
  <w:style w:type="paragraph" w:styleId="3">
    <w:name w:val="heading 3"/>
    <w:basedOn w:val="a0"/>
    <w:next w:val="a0"/>
    <w:link w:val="30"/>
    <w:qFormat/>
    <w:rsid w:val="00B86DD3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86D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B86DD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86DD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B86D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86DD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86D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B86DD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4">
    <w:name w:val="Table Grid"/>
    <w:basedOn w:val="a2"/>
    <w:rsid w:val="00B8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B86DD3"/>
    <w:pPr>
      <w:widowControl w:val="0"/>
      <w:autoSpaceDE w:val="0"/>
      <w:autoSpaceDN w:val="0"/>
      <w:spacing w:before="160" w:after="0" w:line="320" w:lineRule="auto"/>
      <w:ind w:left="4480" w:right="440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R2">
    <w:name w:val="FR2"/>
    <w:rsid w:val="00B86DD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0"/>
    <w:link w:val="a6"/>
    <w:rsid w:val="00B86DD3"/>
    <w:pPr>
      <w:ind w:left="1418" w:hanging="1418"/>
      <w:jc w:val="both"/>
    </w:pPr>
  </w:style>
  <w:style w:type="character" w:customStyle="1" w:styleId="a6">
    <w:name w:val="Основной текст с отступом Знак"/>
    <w:basedOn w:val="a1"/>
    <w:link w:val="a5"/>
    <w:rsid w:val="00B86D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86D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0"/>
    <w:link w:val="a8"/>
    <w:uiPriority w:val="99"/>
    <w:semiHidden/>
    <w:rsid w:val="00B86D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86D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uiPriority w:val="99"/>
    <w:locked/>
    <w:rsid w:val="00B86DD3"/>
    <w:rPr>
      <w:sz w:val="24"/>
      <w:szCs w:val="24"/>
    </w:rPr>
  </w:style>
  <w:style w:type="paragraph" w:styleId="aa">
    <w:name w:val="Body Text"/>
    <w:basedOn w:val="a0"/>
    <w:link w:val="a9"/>
    <w:uiPriority w:val="99"/>
    <w:rsid w:val="00B86DD3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Знак1"/>
    <w:basedOn w:val="a1"/>
    <w:link w:val="aa"/>
    <w:rsid w:val="00B86D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0"/>
    <w:uiPriority w:val="99"/>
    <w:qFormat/>
    <w:rsid w:val="00B86DD3"/>
    <w:pPr>
      <w:ind w:left="720"/>
      <w:contextualSpacing/>
    </w:pPr>
  </w:style>
  <w:style w:type="paragraph" w:customStyle="1" w:styleId="ac">
    <w:name w:val="Для таблиц"/>
    <w:basedOn w:val="a0"/>
    <w:rsid w:val="00B86DD3"/>
  </w:style>
  <w:style w:type="paragraph" w:customStyle="1" w:styleId="msonormalcxsplast">
    <w:name w:val="msonormalcxsplast"/>
    <w:basedOn w:val="a0"/>
    <w:rsid w:val="00B86DD3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0"/>
    <w:rsid w:val="00B86DD3"/>
    <w:pPr>
      <w:spacing w:before="100" w:beforeAutospacing="1" w:after="100" w:afterAutospacing="1"/>
    </w:pPr>
  </w:style>
  <w:style w:type="paragraph" w:customStyle="1" w:styleId="ad">
    <w:name w:val="Содержимое таблицы"/>
    <w:basedOn w:val="a0"/>
    <w:rsid w:val="00B86DD3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0"/>
    <w:link w:val="HTML0"/>
    <w:uiPriority w:val="99"/>
    <w:unhideWhenUsed/>
    <w:rsid w:val="00B86D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86DD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Основной текст_"/>
    <w:link w:val="12"/>
    <w:rsid w:val="00B86DD3"/>
    <w:rPr>
      <w:sz w:val="19"/>
      <w:szCs w:val="19"/>
      <w:shd w:val="clear" w:color="auto" w:fill="FFFFFF"/>
    </w:rPr>
  </w:style>
  <w:style w:type="paragraph" w:customStyle="1" w:styleId="12">
    <w:name w:val="Основной текст1"/>
    <w:basedOn w:val="a0"/>
    <w:link w:val="ae"/>
    <w:rsid w:val="00B86DD3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">
    <w:name w:val="Основной текст + Полужирный"/>
    <w:uiPriority w:val="99"/>
    <w:rsid w:val="00B8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4)_"/>
    <w:link w:val="440"/>
    <w:rsid w:val="00B86DD3"/>
    <w:rPr>
      <w:rFonts w:ascii="MS Gothic" w:eastAsia="MS Gothic" w:hAnsi="MS Gothic" w:cs="MS Gothic"/>
      <w:spacing w:val="30"/>
      <w:sz w:val="12"/>
      <w:szCs w:val="12"/>
      <w:shd w:val="clear" w:color="auto" w:fill="FFFFFF"/>
    </w:rPr>
  </w:style>
  <w:style w:type="character" w:customStyle="1" w:styleId="45">
    <w:name w:val="Основной текст (45)_"/>
    <w:link w:val="450"/>
    <w:rsid w:val="00B86DD3"/>
    <w:rPr>
      <w:spacing w:val="40"/>
      <w:sz w:val="14"/>
      <w:szCs w:val="14"/>
      <w:shd w:val="clear" w:color="auto" w:fill="FFFFFF"/>
    </w:rPr>
  </w:style>
  <w:style w:type="character" w:customStyle="1" w:styleId="85pt">
    <w:name w:val="Основной текст + 8;5 pt;Полужирный"/>
    <w:rsid w:val="00B8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15pt">
    <w:name w:val="Основной текст + 11;5 pt"/>
    <w:rsid w:val="00B86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B86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sid w:val="00B86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pt">
    <w:name w:val="Основной текст + 7 pt"/>
    <w:rsid w:val="00B86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B86DD3"/>
    <w:pPr>
      <w:shd w:val="clear" w:color="auto" w:fill="FFFFFF"/>
      <w:spacing w:line="0" w:lineRule="atLeast"/>
    </w:pPr>
    <w:rPr>
      <w:rFonts w:ascii="MS Gothic" w:eastAsia="MS Gothic" w:hAnsi="MS Gothic" w:cs="MS Gothic"/>
      <w:spacing w:val="30"/>
      <w:sz w:val="12"/>
      <w:szCs w:val="12"/>
      <w:lang w:eastAsia="en-US"/>
    </w:rPr>
  </w:style>
  <w:style w:type="paragraph" w:customStyle="1" w:styleId="450">
    <w:name w:val="Основной текст (45)"/>
    <w:basedOn w:val="a0"/>
    <w:link w:val="45"/>
    <w:rsid w:val="00B86DD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40"/>
      <w:sz w:val="14"/>
      <w:szCs w:val="14"/>
      <w:lang w:eastAsia="en-US"/>
    </w:rPr>
  </w:style>
  <w:style w:type="character" w:customStyle="1" w:styleId="43">
    <w:name w:val="Основной текст (43)_"/>
    <w:link w:val="430"/>
    <w:rsid w:val="00B86DD3"/>
    <w:rPr>
      <w:rFonts w:ascii="MS Gothic" w:eastAsia="MS Gothic" w:hAnsi="MS Gothic" w:cs="MS Gothic"/>
      <w:sz w:val="10"/>
      <w:szCs w:val="10"/>
      <w:shd w:val="clear" w:color="auto" w:fill="FFFFFF"/>
    </w:rPr>
  </w:style>
  <w:style w:type="character" w:customStyle="1" w:styleId="6pt">
    <w:name w:val="Основной текст + 6 pt"/>
    <w:rsid w:val="00B86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9pt">
    <w:name w:val="Основной текст + 9 pt"/>
    <w:uiPriority w:val="99"/>
    <w:rsid w:val="00B86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430">
    <w:name w:val="Основной текст (43)"/>
    <w:basedOn w:val="a0"/>
    <w:link w:val="43"/>
    <w:rsid w:val="00B86DD3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  <w:lang w:eastAsia="en-US"/>
    </w:rPr>
  </w:style>
  <w:style w:type="paragraph" w:customStyle="1" w:styleId="31">
    <w:name w:val="Основной текст с отступом 31"/>
    <w:basedOn w:val="a0"/>
    <w:rsid w:val="00B86DD3"/>
    <w:pPr>
      <w:suppressAutoHyphens/>
      <w:ind w:left="540"/>
      <w:jc w:val="both"/>
    </w:pPr>
    <w:rPr>
      <w:sz w:val="28"/>
      <w:lang w:eastAsia="ar-SA"/>
    </w:rPr>
  </w:style>
  <w:style w:type="paragraph" w:styleId="21">
    <w:name w:val="Body Text 2"/>
    <w:basedOn w:val="a0"/>
    <w:link w:val="22"/>
    <w:unhideWhenUsed/>
    <w:rsid w:val="00B86DD3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B86D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rsid w:val="00B86DD3"/>
    <w:rPr>
      <w:color w:val="0000FF"/>
      <w:u w:val="single"/>
    </w:rPr>
  </w:style>
  <w:style w:type="paragraph" w:styleId="32">
    <w:name w:val="Body Text 3"/>
    <w:basedOn w:val="a0"/>
    <w:link w:val="33"/>
    <w:unhideWhenUsed/>
    <w:rsid w:val="00B86DD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B86D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B86DD3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1"/>
    <w:link w:val="af1"/>
    <w:uiPriority w:val="99"/>
    <w:rsid w:val="00B86DD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Основной текст + Курсив"/>
    <w:uiPriority w:val="99"/>
    <w:rsid w:val="00B86DD3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aliases w:val="10 pt,Интервал -1 pt"/>
    <w:uiPriority w:val="99"/>
    <w:rsid w:val="00B86DD3"/>
    <w:rPr>
      <w:rFonts w:ascii="Courier New" w:hAnsi="Courier New" w:cs="Courier New"/>
      <w:spacing w:val="-20"/>
      <w:sz w:val="20"/>
      <w:szCs w:val="20"/>
      <w:shd w:val="clear" w:color="auto" w:fill="FFFFFF"/>
    </w:rPr>
  </w:style>
  <w:style w:type="character" w:customStyle="1" w:styleId="13">
    <w:name w:val="Основной текст + Курсив1"/>
    <w:uiPriority w:val="99"/>
    <w:rsid w:val="00B86DD3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1">
    <w:name w:val="Основной текст + Полужирный4"/>
    <w:uiPriority w:val="99"/>
    <w:rsid w:val="00B86DD3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4">
    <w:name w:val="Основной текст + Полужирный3"/>
    <w:uiPriority w:val="99"/>
    <w:rsid w:val="00B86DD3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8">
    <w:name w:val="Основной текст + Полужирный8"/>
    <w:uiPriority w:val="99"/>
    <w:rsid w:val="00B86DD3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14">
    <w:name w:val="Основной текст + Полужирный1"/>
    <w:uiPriority w:val="99"/>
    <w:rsid w:val="00B86DD3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5">
    <w:name w:val="Основной текст + Курсив3"/>
    <w:uiPriority w:val="99"/>
    <w:rsid w:val="00B86DD3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B86DD3"/>
    <w:rPr>
      <w:rFonts w:ascii="Arial Narrow" w:hAnsi="Arial Narrow" w:cs="Arial Narrow"/>
      <w:sz w:val="15"/>
      <w:szCs w:val="15"/>
      <w:shd w:val="clear" w:color="auto" w:fill="FFFFFF"/>
    </w:rPr>
  </w:style>
  <w:style w:type="character" w:customStyle="1" w:styleId="23">
    <w:name w:val="Основной текст + Курсив2"/>
    <w:uiPriority w:val="99"/>
    <w:rsid w:val="00B86DD3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paragraph" w:customStyle="1" w:styleId="Iniiaiieoaeno2">
    <w:name w:val="Iniiaiie oaeno 2"/>
    <w:basedOn w:val="a0"/>
    <w:rsid w:val="00B86DD3"/>
    <w:pPr>
      <w:ind w:right="-766" w:firstLine="709"/>
      <w:jc w:val="both"/>
    </w:pPr>
    <w:rPr>
      <w:sz w:val="32"/>
      <w:szCs w:val="20"/>
    </w:rPr>
  </w:style>
  <w:style w:type="paragraph" w:styleId="af4">
    <w:name w:val="No Spacing"/>
    <w:uiPriority w:val="1"/>
    <w:qFormat/>
    <w:rsid w:val="00B86DD3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FollowedHyperlink"/>
    <w:basedOn w:val="a1"/>
    <w:uiPriority w:val="99"/>
    <w:unhideWhenUsed/>
    <w:rsid w:val="00B86DD3"/>
    <w:rPr>
      <w:color w:val="800080"/>
      <w:u w:val="single"/>
    </w:rPr>
  </w:style>
  <w:style w:type="paragraph" w:styleId="af6">
    <w:name w:val="footer"/>
    <w:basedOn w:val="a0"/>
    <w:link w:val="af7"/>
    <w:uiPriority w:val="99"/>
    <w:rsid w:val="00B86DD3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B86DD3"/>
    <w:rPr>
      <w:rFonts w:ascii="Arial" w:eastAsia="Times New Roman" w:hAnsi="Arial" w:cs="Times New Roman"/>
      <w:szCs w:val="20"/>
      <w:lang w:eastAsia="ru-RU"/>
    </w:rPr>
  </w:style>
  <w:style w:type="paragraph" w:styleId="af8">
    <w:name w:val="Title"/>
    <w:basedOn w:val="a0"/>
    <w:link w:val="af9"/>
    <w:qFormat/>
    <w:rsid w:val="00B86DD3"/>
    <w:pPr>
      <w:jc w:val="center"/>
    </w:pPr>
    <w:rPr>
      <w:b/>
      <w:bCs/>
      <w:sz w:val="20"/>
    </w:rPr>
  </w:style>
  <w:style w:type="character" w:customStyle="1" w:styleId="af9">
    <w:name w:val="Название Знак"/>
    <w:basedOn w:val="a1"/>
    <w:link w:val="af8"/>
    <w:rsid w:val="00B86DD3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fa">
    <w:name w:val="Emphasis"/>
    <w:basedOn w:val="a1"/>
    <w:qFormat/>
    <w:rsid w:val="00B86DD3"/>
    <w:rPr>
      <w:i/>
      <w:iCs/>
    </w:rPr>
  </w:style>
  <w:style w:type="paragraph" w:customStyle="1" w:styleId="afb">
    <w:name w:val="Вариант ответа"/>
    <w:basedOn w:val="a0"/>
    <w:uiPriority w:val="99"/>
    <w:rsid w:val="00B86DD3"/>
    <w:pPr>
      <w:keepNext/>
      <w:keepLines/>
      <w:widowControl w:val="0"/>
      <w:tabs>
        <w:tab w:val="left" w:pos="709"/>
      </w:tabs>
      <w:suppressAutoHyphens/>
      <w:ind w:left="936" w:hanging="284"/>
      <w:jc w:val="both"/>
    </w:pPr>
    <w:rPr>
      <w:rFonts w:eastAsia="MS Mincho" w:cs="Tahoma"/>
      <w:sz w:val="18"/>
      <w:szCs w:val="20"/>
      <w:lang w:eastAsia="ar-SA"/>
    </w:rPr>
  </w:style>
  <w:style w:type="paragraph" w:customStyle="1" w:styleId="afc">
    <w:name w:val="Вариант ответа последний"/>
    <w:basedOn w:val="afb"/>
    <w:next w:val="a0"/>
    <w:uiPriority w:val="99"/>
    <w:rsid w:val="00B86DD3"/>
    <w:pPr>
      <w:keepNext w:val="0"/>
      <w:spacing w:after="120"/>
    </w:pPr>
  </w:style>
  <w:style w:type="paragraph" w:customStyle="1" w:styleId="afd">
    <w:name w:val="Вопрос теста"/>
    <w:basedOn w:val="a0"/>
    <w:next w:val="afb"/>
    <w:uiPriority w:val="99"/>
    <w:rsid w:val="00B86DD3"/>
    <w:pPr>
      <w:keepNext/>
      <w:keepLines/>
      <w:widowControl w:val="0"/>
      <w:tabs>
        <w:tab w:val="left" w:pos="425"/>
      </w:tabs>
      <w:suppressAutoHyphens/>
      <w:ind w:left="425" w:hanging="425"/>
      <w:jc w:val="both"/>
    </w:pPr>
    <w:rPr>
      <w:rFonts w:eastAsia="MS Mincho" w:cs="Tahoma"/>
      <w:b/>
      <w:bCs/>
      <w:sz w:val="18"/>
      <w:lang w:eastAsia="ar-SA"/>
    </w:rPr>
  </w:style>
  <w:style w:type="paragraph" w:customStyle="1" w:styleId="15">
    <w:name w:val="Цитата1"/>
    <w:basedOn w:val="a0"/>
    <w:uiPriority w:val="99"/>
    <w:rsid w:val="00B86DD3"/>
    <w:pPr>
      <w:tabs>
        <w:tab w:val="left" w:pos="2250"/>
      </w:tabs>
      <w:suppressAutoHyphens/>
      <w:ind w:left="360" w:right="-96"/>
    </w:pPr>
    <w:rPr>
      <w:sz w:val="28"/>
      <w:szCs w:val="20"/>
      <w:lang w:eastAsia="ar-SA"/>
    </w:rPr>
  </w:style>
  <w:style w:type="paragraph" w:customStyle="1" w:styleId="36">
    <w:name w:val="Вариант ответа последний 3 пт"/>
    <w:basedOn w:val="afc"/>
    <w:uiPriority w:val="99"/>
    <w:rsid w:val="00B86DD3"/>
    <w:pPr>
      <w:spacing w:after="60"/>
    </w:pPr>
  </w:style>
  <w:style w:type="character" w:customStyle="1" w:styleId="afe">
    <w:name w:val="Вопрос теста Знак"/>
    <w:basedOn w:val="a1"/>
    <w:uiPriority w:val="99"/>
    <w:rsid w:val="00B86DD3"/>
    <w:rPr>
      <w:rFonts w:eastAsia="MS Mincho" w:cs="Times New Roman"/>
      <w:b/>
      <w:bCs/>
      <w:sz w:val="24"/>
      <w:szCs w:val="24"/>
      <w:lang w:val="ru-RU" w:eastAsia="ar-SA" w:bidi="ar-SA"/>
    </w:rPr>
  </w:style>
  <w:style w:type="paragraph" w:styleId="aff">
    <w:name w:val="header"/>
    <w:basedOn w:val="a0"/>
    <w:link w:val="aff0"/>
    <w:uiPriority w:val="99"/>
    <w:rsid w:val="00B86DD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f0">
    <w:name w:val="Верхний колонтитул Знак"/>
    <w:basedOn w:val="a1"/>
    <w:link w:val="aff"/>
    <w:uiPriority w:val="99"/>
    <w:rsid w:val="00B86DD3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1"/>
    <w:uiPriority w:val="99"/>
    <w:rsid w:val="00B86DD3"/>
    <w:rPr>
      <w:rFonts w:cs="Times New Roman"/>
    </w:rPr>
  </w:style>
  <w:style w:type="paragraph" w:customStyle="1" w:styleId="FR4">
    <w:name w:val="FR4"/>
    <w:rsid w:val="00B86D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i/>
      <w:snapToGrid w:val="0"/>
      <w:sz w:val="24"/>
      <w:szCs w:val="20"/>
      <w:lang w:eastAsia="ru-RU"/>
    </w:rPr>
  </w:style>
  <w:style w:type="paragraph" w:customStyle="1" w:styleId="FR3">
    <w:name w:val="FR3"/>
    <w:rsid w:val="00B86DD3"/>
    <w:pPr>
      <w:widowControl w:val="0"/>
      <w:spacing w:before="960" w:after="0" w:line="300" w:lineRule="auto"/>
      <w:ind w:left="520" w:right="400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4">
    <w:name w:val="Body Text Indent 2"/>
    <w:basedOn w:val="a0"/>
    <w:link w:val="25"/>
    <w:rsid w:val="00B86DD3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B86D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7">
    <w:name w:val="Body Text Indent 3"/>
    <w:basedOn w:val="a0"/>
    <w:link w:val="38"/>
    <w:rsid w:val="00B86DD3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rsid w:val="00B86DD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page number"/>
    <w:basedOn w:val="a1"/>
    <w:rsid w:val="00B86DD3"/>
  </w:style>
  <w:style w:type="paragraph" w:customStyle="1" w:styleId="16">
    <w:name w:val="Обычный1"/>
    <w:rsid w:val="00B86DD3"/>
    <w:pPr>
      <w:widowControl w:val="0"/>
      <w:spacing w:after="0" w:line="260" w:lineRule="auto"/>
      <w:ind w:left="200" w:hanging="22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aff2">
    <w:name w:val="вопрос"/>
    <w:basedOn w:val="a0"/>
    <w:rsid w:val="00B86DD3"/>
    <w:pPr>
      <w:tabs>
        <w:tab w:val="left" w:pos="397"/>
      </w:tabs>
      <w:spacing w:before="40"/>
      <w:ind w:left="397" w:hanging="397"/>
      <w:jc w:val="both"/>
    </w:pPr>
    <w:rPr>
      <w:sz w:val="20"/>
      <w:szCs w:val="20"/>
    </w:rPr>
  </w:style>
  <w:style w:type="paragraph" w:customStyle="1" w:styleId="aff3">
    <w:name w:val="ответ"/>
    <w:basedOn w:val="a0"/>
    <w:rsid w:val="00B86DD3"/>
    <w:pPr>
      <w:tabs>
        <w:tab w:val="left" w:pos="340"/>
      </w:tabs>
      <w:spacing w:before="20"/>
      <w:ind w:left="567" w:hanging="170"/>
    </w:pPr>
    <w:rPr>
      <w:i/>
      <w:sz w:val="20"/>
      <w:szCs w:val="20"/>
    </w:rPr>
  </w:style>
  <w:style w:type="paragraph" w:styleId="aff4">
    <w:name w:val="Normal (Web)"/>
    <w:basedOn w:val="a0"/>
    <w:rsid w:val="00B86DD3"/>
    <w:pPr>
      <w:spacing w:before="100" w:beforeAutospacing="1" w:after="100" w:afterAutospacing="1"/>
    </w:pPr>
  </w:style>
  <w:style w:type="character" w:customStyle="1" w:styleId="26">
    <w:name w:val="Знак Знак2"/>
    <w:rsid w:val="00B86DD3"/>
    <w:rPr>
      <w:rFonts w:ascii="Courier New" w:eastAsia="Times New Roman" w:hAnsi="Courier New"/>
      <w:sz w:val="26"/>
    </w:rPr>
  </w:style>
  <w:style w:type="paragraph" w:customStyle="1" w:styleId="17">
    <w:name w:val="Текст1"/>
    <w:basedOn w:val="a0"/>
    <w:rsid w:val="00B86DD3"/>
    <w:pPr>
      <w:widowControl w:val="0"/>
    </w:pPr>
    <w:rPr>
      <w:rFonts w:ascii="Courier New" w:hAnsi="Courier New"/>
      <w:sz w:val="20"/>
      <w:szCs w:val="20"/>
    </w:rPr>
  </w:style>
  <w:style w:type="paragraph" w:customStyle="1" w:styleId="18">
    <w:name w:val="Абзац списка1"/>
    <w:basedOn w:val="a0"/>
    <w:rsid w:val="00B86D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">
    <w:name w:val="МОЙ СТИЛЬ"/>
    <w:basedOn w:val="ab"/>
    <w:qFormat/>
    <w:rsid w:val="00B86DD3"/>
    <w:pPr>
      <w:numPr>
        <w:numId w:val="30"/>
      </w:numPr>
      <w:spacing w:line="360" w:lineRule="auto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9021</Words>
  <Characters>51422</Characters>
  <Application>Microsoft Office Word</Application>
  <DocSecurity>0</DocSecurity>
  <Lines>428</Lines>
  <Paragraphs>120</Paragraphs>
  <ScaleCrop>false</ScaleCrop>
  <Company>Reanimator Extreme Edition</Company>
  <LinksUpToDate>false</LinksUpToDate>
  <CharactersWithSpaces>60323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2013-10-31T19:40:00Z</dcterms:created>
  <dcterms:modified xsi:type="dcterms:W3CDTF">2013-10-31T19:41:00Z</dcterms:modified>
</cp:coreProperties>
</file>