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7B" w:rsidRPr="00543D7B" w:rsidRDefault="00543D7B" w:rsidP="00543D7B">
      <w:pPr>
        <w:jc w:val="center"/>
        <w:rPr>
          <w:bCs/>
          <w:color w:val="000000"/>
        </w:rPr>
      </w:pPr>
      <w:r w:rsidRPr="00543D7B">
        <w:rPr>
          <w:bCs/>
          <w:color w:val="000000"/>
        </w:rPr>
        <w:t>Государственное бюджетное образовательное учреждение</w:t>
      </w:r>
    </w:p>
    <w:p w:rsidR="00543D7B" w:rsidRPr="00543D7B" w:rsidRDefault="00543D7B" w:rsidP="00543D7B">
      <w:pPr>
        <w:jc w:val="center"/>
        <w:rPr>
          <w:bCs/>
          <w:color w:val="000000"/>
        </w:rPr>
      </w:pPr>
      <w:r w:rsidRPr="00543D7B">
        <w:rPr>
          <w:bCs/>
          <w:color w:val="000000"/>
        </w:rPr>
        <w:t xml:space="preserve">высшего профессионального образования </w:t>
      </w:r>
    </w:p>
    <w:p w:rsidR="00543D7B" w:rsidRPr="00543D7B" w:rsidRDefault="00543D7B" w:rsidP="00543D7B">
      <w:pPr>
        <w:jc w:val="center"/>
        <w:rPr>
          <w:bCs/>
          <w:color w:val="000000"/>
        </w:rPr>
      </w:pPr>
      <w:r w:rsidRPr="00543D7B">
        <w:rPr>
          <w:bCs/>
          <w:color w:val="000000"/>
        </w:rPr>
        <w:t xml:space="preserve">«Оренбургская государственная медицинская академия» </w:t>
      </w:r>
    </w:p>
    <w:p w:rsidR="00543D7B" w:rsidRPr="00543D7B" w:rsidRDefault="00543D7B" w:rsidP="00543D7B">
      <w:pPr>
        <w:jc w:val="center"/>
        <w:rPr>
          <w:bCs/>
          <w:color w:val="000000"/>
        </w:rPr>
      </w:pPr>
      <w:r w:rsidRPr="00543D7B">
        <w:rPr>
          <w:bCs/>
          <w:color w:val="000000"/>
        </w:rPr>
        <w:t>Министерства здравоохранения  Российской Федерации</w:t>
      </w:r>
    </w:p>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tbl>
      <w:tblPr>
        <w:tblW w:w="0" w:type="auto"/>
        <w:tblLook w:val="01E0"/>
      </w:tblPr>
      <w:tblGrid>
        <w:gridCol w:w="3181"/>
        <w:gridCol w:w="2227"/>
        <w:gridCol w:w="4163"/>
      </w:tblGrid>
      <w:tr w:rsidR="00543D7B" w:rsidRPr="00543D7B" w:rsidTr="005306EB">
        <w:tc>
          <w:tcPr>
            <w:tcW w:w="3348" w:type="dxa"/>
            <w:shd w:val="clear" w:color="auto" w:fill="auto"/>
          </w:tcPr>
          <w:p w:rsidR="00543D7B" w:rsidRPr="00543D7B" w:rsidRDefault="00543D7B" w:rsidP="005306EB">
            <w:pPr>
              <w:rPr>
                <w:b/>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jc w:val="center"/>
              <w:rPr>
                <w:b/>
                <w:color w:val="000000"/>
                <w:sz w:val="28"/>
                <w:szCs w:val="28"/>
              </w:rPr>
            </w:pPr>
            <w:r w:rsidRPr="00543D7B">
              <w:rPr>
                <w:b/>
                <w:color w:val="000000"/>
                <w:sz w:val="28"/>
                <w:szCs w:val="28"/>
              </w:rPr>
              <w:t>«Утверждено»</w:t>
            </w:r>
          </w:p>
        </w:tc>
      </w:tr>
      <w:tr w:rsidR="00543D7B" w:rsidRPr="00543D7B" w:rsidTr="005306EB">
        <w:tc>
          <w:tcPr>
            <w:tcW w:w="3348" w:type="dxa"/>
            <w:shd w:val="clear" w:color="auto" w:fill="auto"/>
          </w:tcPr>
          <w:p w:rsidR="00543D7B" w:rsidRPr="00543D7B" w:rsidRDefault="00543D7B" w:rsidP="005306EB">
            <w:pPr>
              <w:rPr>
                <w:b/>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jc w:val="center"/>
              <w:rPr>
                <w:b/>
                <w:color w:val="000000"/>
                <w:sz w:val="28"/>
                <w:szCs w:val="28"/>
              </w:rPr>
            </w:pPr>
          </w:p>
        </w:tc>
      </w:tr>
      <w:tr w:rsidR="00543D7B" w:rsidRPr="00543D7B" w:rsidTr="005306EB">
        <w:tc>
          <w:tcPr>
            <w:tcW w:w="3348" w:type="dxa"/>
            <w:shd w:val="clear" w:color="auto" w:fill="auto"/>
          </w:tcPr>
          <w:p w:rsidR="00543D7B" w:rsidRPr="00543D7B" w:rsidRDefault="00543D7B" w:rsidP="005306EB">
            <w:pPr>
              <w:rPr>
                <w:b/>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rPr>
                <w:b/>
                <w:color w:val="000000"/>
                <w:sz w:val="28"/>
                <w:szCs w:val="28"/>
              </w:rPr>
            </w:pPr>
            <w:r w:rsidRPr="00543D7B">
              <w:rPr>
                <w:b/>
                <w:color w:val="000000"/>
                <w:sz w:val="28"/>
                <w:szCs w:val="28"/>
              </w:rPr>
              <w:t xml:space="preserve">Председатель </w:t>
            </w:r>
          </w:p>
          <w:p w:rsidR="00543D7B" w:rsidRPr="00543D7B" w:rsidRDefault="00543D7B" w:rsidP="005306EB">
            <w:pPr>
              <w:rPr>
                <w:b/>
                <w:color w:val="000000"/>
                <w:sz w:val="28"/>
                <w:szCs w:val="28"/>
              </w:rPr>
            </w:pPr>
            <w:r w:rsidRPr="00543D7B">
              <w:rPr>
                <w:b/>
                <w:color w:val="000000"/>
                <w:sz w:val="28"/>
                <w:szCs w:val="28"/>
              </w:rPr>
              <w:t>Ученого совета факультета последипломного образования</w:t>
            </w:r>
          </w:p>
        </w:tc>
      </w:tr>
      <w:tr w:rsidR="00543D7B" w:rsidRPr="00543D7B" w:rsidTr="005306EB">
        <w:tc>
          <w:tcPr>
            <w:tcW w:w="3348" w:type="dxa"/>
            <w:shd w:val="clear" w:color="auto" w:fill="auto"/>
          </w:tcPr>
          <w:p w:rsidR="00543D7B" w:rsidRPr="00543D7B" w:rsidRDefault="00543D7B" w:rsidP="005306EB">
            <w:pPr>
              <w:rPr>
                <w:b/>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rPr>
                <w:b/>
                <w:color w:val="000000"/>
                <w:sz w:val="28"/>
                <w:szCs w:val="28"/>
              </w:rPr>
            </w:pPr>
            <w:r w:rsidRPr="00543D7B">
              <w:rPr>
                <w:b/>
                <w:color w:val="000000"/>
                <w:sz w:val="28"/>
                <w:szCs w:val="28"/>
              </w:rPr>
              <w:t>д.м.н., профессор Демин Д.Б.</w:t>
            </w:r>
          </w:p>
        </w:tc>
      </w:tr>
      <w:tr w:rsidR="00543D7B" w:rsidRPr="00543D7B" w:rsidTr="005306EB">
        <w:tc>
          <w:tcPr>
            <w:tcW w:w="3348" w:type="dxa"/>
            <w:shd w:val="clear" w:color="auto" w:fill="auto"/>
          </w:tcPr>
          <w:p w:rsidR="00543D7B" w:rsidRPr="00543D7B" w:rsidRDefault="00543D7B" w:rsidP="005306EB">
            <w:pPr>
              <w:jc w:val="center"/>
              <w:rPr>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jc w:val="center"/>
              <w:rPr>
                <w:b/>
                <w:color w:val="000000"/>
                <w:sz w:val="28"/>
                <w:szCs w:val="28"/>
              </w:rPr>
            </w:pPr>
          </w:p>
        </w:tc>
      </w:tr>
      <w:tr w:rsidR="00543D7B" w:rsidRPr="00543D7B" w:rsidTr="005306EB">
        <w:tc>
          <w:tcPr>
            <w:tcW w:w="3348" w:type="dxa"/>
            <w:shd w:val="clear" w:color="auto" w:fill="auto"/>
          </w:tcPr>
          <w:p w:rsidR="00543D7B" w:rsidRPr="00543D7B" w:rsidRDefault="00543D7B" w:rsidP="005306EB">
            <w:pPr>
              <w:jc w:val="center"/>
              <w:rPr>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jc w:val="center"/>
              <w:rPr>
                <w:b/>
                <w:color w:val="000000"/>
                <w:sz w:val="28"/>
                <w:szCs w:val="28"/>
              </w:rPr>
            </w:pPr>
            <w:r w:rsidRPr="00543D7B">
              <w:rPr>
                <w:b/>
                <w:color w:val="000000"/>
                <w:sz w:val="28"/>
                <w:szCs w:val="28"/>
              </w:rPr>
              <w:t>____________________________</w:t>
            </w:r>
          </w:p>
        </w:tc>
      </w:tr>
      <w:tr w:rsidR="00543D7B" w:rsidRPr="00543D7B" w:rsidTr="005306EB">
        <w:tc>
          <w:tcPr>
            <w:tcW w:w="3348" w:type="dxa"/>
            <w:shd w:val="clear" w:color="auto" w:fill="auto"/>
          </w:tcPr>
          <w:p w:rsidR="00543D7B" w:rsidRPr="00543D7B" w:rsidRDefault="00543D7B" w:rsidP="005306EB">
            <w:pPr>
              <w:rPr>
                <w:b/>
                <w:color w:val="000000"/>
                <w:sz w:val="28"/>
                <w:szCs w:val="28"/>
              </w:rPr>
            </w:pPr>
          </w:p>
        </w:tc>
        <w:tc>
          <w:tcPr>
            <w:tcW w:w="2340" w:type="dxa"/>
            <w:shd w:val="clear" w:color="auto" w:fill="auto"/>
          </w:tcPr>
          <w:p w:rsidR="00543D7B" w:rsidRPr="00543D7B" w:rsidRDefault="00543D7B" w:rsidP="005306EB">
            <w:pPr>
              <w:jc w:val="center"/>
              <w:rPr>
                <w:b/>
                <w:color w:val="000000"/>
                <w:sz w:val="28"/>
                <w:szCs w:val="28"/>
              </w:rPr>
            </w:pPr>
          </w:p>
        </w:tc>
        <w:tc>
          <w:tcPr>
            <w:tcW w:w="4165" w:type="dxa"/>
            <w:shd w:val="clear" w:color="auto" w:fill="auto"/>
          </w:tcPr>
          <w:p w:rsidR="00543D7B" w:rsidRPr="00543D7B" w:rsidRDefault="00543D7B" w:rsidP="005306EB">
            <w:pPr>
              <w:rPr>
                <w:b/>
                <w:color w:val="000000"/>
                <w:sz w:val="28"/>
                <w:szCs w:val="28"/>
              </w:rPr>
            </w:pPr>
            <w:r w:rsidRPr="00543D7B">
              <w:rPr>
                <w:b/>
                <w:color w:val="000000"/>
                <w:sz w:val="28"/>
                <w:szCs w:val="28"/>
              </w:rPr>
              <w:t>«______»___________20____ г.</w:t>
            </w:r>
          </w:p>
        </w:tc>
      </w:tr>
    </w:tbl>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Pr>
        <w:suppressAutoHyphens/>
        <w:jc w:val="center"/>
        <w:rPr>
          <w:b/>
        </w:rPr>
      </w:pPr>
      <w:r w:rsidRPr="00543D7B">
        <w:rPr>
          <w:b/>
        </w:rPr>
        <w:t>РАБОЧАЯ ПРОГРАММА ИТОГОВОЙ ГОСУДАРСТВЕННОЙ АТТЕСТАЦИИ ОСНОВНОЙ ПРОФЕССИОНАЛЬНОЙ ОБРАЗОВАТЕЛЬНОЙ ПРОГРАММЫ  ПОСЛЕВУЗОВСКОГО ПРОФЕССИОНАЛЬНОГО ОБРАЗОВАНИЯ (ИНТЕРНАТ</w:t>
      </w:r>
      <w:r w:rsidRPr="00543D7B">
        <w:rPr>
          <w:b/>
        </w:rPr>
        <w:t>У</w:t>
      </w:r>
      <w:r w:rsidRPr="00543D7B">
        <w:rPr>
          <w:b/>
        </w:rPr>
        <w:t>РА) ПО СПЕЦИАЛЬНОСТИ «</w:t>
      </w:r>
      <w:r w:rsidRPr="00543D7B">
        <w:rPr>
          <w:b/>
          <w:bCs/>
          <w:color w:val="000000"/>
        </w:rPr>
        <w:t>ОБЩАЯ ГИГИЕНА</w:t>
      </w:r>
      <w:r w:rsidRPr="00543D7B">
        <w:rPr>
          <w:b/>
        </w:rPr>
        <w:t>»</w:t>
      </w:r>
    </w:p>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 w:rsidR="00543D7B" w:rsidRPr="00543D7B" w:rsidRDefault="00543D7B" w:rsidP="00543D7B">
      <w:pPr>
        <w:jc w:val="center"/>
        <w:sectPr w:rsidR="00543D7B" w:rsidRPr="00543D7B" w:rsidSect="007F6A3B">
          <w:pgSz w:w="11906" w:h="16838"/>
          <w:pgMar w:top="1134" w:right="850" w:bottom="1134" w:left="1701" w:header="708" w:footer="708" w:gutter="0"/>
          <w:cols w:space="708"/>
          <w:docGrid w:linePitch="360"/>
        </w:sectPr>
      </w:pPr>
      <w:r w:rsidRPr="00543D7B">
        <w:t xml:space="preserve">Оренбург </w:t>
      </w:r>
      <w:smartTag w:uri="urn:schemas-microsoft-com:office:smarttags" w:element="metricconverter">
        <w:smartTagPr>
          <w:attr w:name="ProductID" w:val="2012 г"/>
        </w:smartTagPr>
        <w:r w:rsidRPr="00543D7B">
          <w:t>2012 г</w:t>
        </w:r>
      </w:smartTag>
      <w:r w:rsidRPr="00543D7B">
        <w:t>.</w:t>
      </w:r>
    </w:p>
    <w:p w:rsidR="00543D7B" w:rsidRPr="00543D7B" w:rsidRDefault="00543D7B" w:rsidP="00543D7B">
      <w:pPr>
        <w:suppressAutoHyphens/>
        <w:ind w:firstLine="709"/>
        <w:rPr>
          <w:b/>
          <w:sz w:val="26"/>
          <w:szCs w:val="26"/>
        </w:rPr>
      </w:pPr>
      <w:r w:rsidRPr="00543D7B">
        <w:rPr>
          <w:b/>
          <w:sz w:val="26"/>
          <w:szCs w:val="26"/>
        </w:rPr>
        <w:lastRenderedPageBreak/>
        <w:t>1. Цели и задачи итоговой государственной аттестации:</w:t>
      </w:r>
    </w:p>
    <w:p w:rsidR="00543D7B" w:rsidRPr="00543D7B" w:rsidRDefault="00543D7B" w:rsidP="00543D7B">
      <w:pPr>
        <w:pStyle w:val="a4"/>
        <w:suppressAutoHyphens/>
        <w:ind w:firstLine="709"/>
        <w:jc w:val="both"/>
        <w:rPr>
          <w:rFonts w:ascii="Times New Roman" w:hAnsi="Times New Roman" w:cs="Times New Roman"/>
          <w:sz w:val="26"/>
          <w:szCs w:val="26"/>
        </w:rPr>
      </w:pPr>
      <w:r w:rsidRPr="00543D7B">
        <w:rPr>
          <w:rFonts w:ascii="Times New Roman" w:hAnsi="Times New Roman" w:cs="Times New Roman"/>
          <w:b/>
          <w:sz w:val="26"/>
          <w:szCs w:val="26"/>
        </w:rPr>
        <w:t>Цель</w:t>
      </w:r>
      <w:r w:rsidRPr="00543D7B">
        <w:rPr>
          <w:rFonts w:ascii="Times New Roman" w:hAnsi="Times New Roman" w:cs="Times New Roman"/>
          <w:sz w:val="26"/>
          <w:szCs w:val="26"/>
        </w:rPr>
        <w:t xml:space="preserve"> – установление соответствия уровня и качества подготовки интерна квалификационным характеристикам врача по общей гигиене.</w:t>
      </w:r>
    </w:p>
    <w:p w:rsidR="00543D7B" w:rsidRPr="00543D7B" w:rsidRDefault="00543D7B" w:rsidP="00543D7B">
      <w:pPr>
        <w:suppressAutoHyphens/>
        <w:ind w:firstLine="708"/>
        <w:jc w:val="both"/>
        <w:rPr>
          <w:b/>
          <w:sz w:val="26"/>
          <w:szCs w:val="26"/>
        </w:rPr>
      </w:pPr>
      <w:r w:rsidRPr="00543D7B">
        <w:rPr>
          <w:b/>
          <w:sz w:val="26"/>
          <w:szCs w:val="26"/>
        </w:rPr>
        <w:t>Задачи:</w:t>
      </w:r>
    </w:p>
    <w:p w:rsidR="00543D7B" w:rsidRPr="00543D7B" w:rsidRDefault="00543D7B" w:rsidP="00543D7B">
      <w:pPr>
        <w:pStyle w:val="Iniiaiieoaeno2"/>
        <w:numPr>
          <w:ilvl w:val="12"/>
          <w:numId w:val="0"/>
        </w:numPr>
        <w:suppressAutoHyphens/>
        <w:ind w:right="0" w:firstLine="709"/>
        <w:rPr>
          <w:sz w:val="26"/>
          <w:szCs w:val="26"/>
        </w:rPr>
      </w:pPr>
      <w:r w:rsidRPr="00543D7B">
        <w:rPr>
          <w:b/>
          <w:sz w:val="26"/>
          <w:szCs w:val="26"/>
        </w:rPr>
        <w:t>Определить</w:t>
      </w:r>
      <w:r w:rsidRPr="00543D7B">
        <w:rPr>
          <w:sz w:val="26"/>
          <w:szCs w:val="26"/>
        </w:rPr>
        <w:t xml:space="preserve"> уровень и качество подготовки интерна по специальности «Общая гигиена», его профессиональную компетентность:</w:t>
      </w:r>
    </w:p>
    <w:p w:rsidR="00543D7B" w:rsidRPr="00543D7B" w:rsidRDefault="00543D7B" w:rsidP="00543D7B">
      <w:pPr>
        <w:pStyle w:val="Iniiaiieoaeno2"/>
        <w:numPr>
          <w:ilvl w:val="0"/>
          <w:numId w:val="1"/>
        </w:numPr>
        <w:suppressAutoHyphens/>
        <w:ind w:left="360" w:right="0" w:firstLine="0"/>
        <w:rPr>
          <w:sz w:val="26"/>
          <w:szCs w:val="26"/>
        </w:rPr>
      </w:pPr>
      <w:r w:rsidRPr="00543D7B">
        <w:rPr>
          <w:sz w:val="26"/>
          <w:szCs w:val="26"/>
        </w:rPr>
        <w:t>уровень готовности к осуществлению основных видов деятельности в соответствии с квалификационной характеристикой;</w:t>
      </w:r>
    </w:p>
    <w:p w:rsidR="00543D7B" w:rsidRPr="00543D7B" w:rsidRDefault="00543D7B" w:rsidP="00543D7B">
      <w:pPr>
        <w:pStyle w:val="Iniiaiieoaeno2"/>
        <w:numPr>
          <w:ilvl w:val="0"/>
          <w:numId w:val="1"/>
        </w:numPr>
        <w:suppressAutoHyphens/>
        <w:ind w:left="360" w:right="0" w:firstLine="0"/>
        <w:rPr>
          <w:sz w:val="26"/>
          <w:szCs w:val="26"/>
        </w:rPr>
      </w:pPr>
      <w:r w:rsidRPr="00543D7B">
        <w:rPr>
          <w:sz w:val="26"/>
          <w:szCs w:val="26"/>
        </w:rPr>
        <w:t>уровень усвоения интерном материала, предусмотренного учебными программами дисциплин (разделов);</w:t>
      </w:r>
    </w:p>
    <w:p w:rsidR="00543D7B" w:rsidRPr="00543D7B" w:rsidRDefault="00543D7B" w:rsidP="00543D7B">
      <w:pPr>
        <w:pStyle w:val="Iniiaiieoaeno2"/>
        <w:numPr>
          <w:ilvl w:val="0"/>
          <w:numId w:val="1"/>
        </w:numPr>
        <w:suppressAutoHyphens/>
        <w:ind w:left="360" w:right="0" w:firstLine="0"/>
        <w:rPr>
          <w:sz w:val="26"/>
          <w:szCs w:val="26"/>
        </w:rPr>
      </w:pPr>
      <w:r w:rsidRPr="00543D7B">
        <w:rPr>
          <w:sz w:val="26"/>
          <w:szCs w:val="26"/>
        </w:rPr>
        <w:t>уровень знаний и умений, позволяющий решать профессиональные з</w:t>
      </w:r>
      <w:r w:rsidRPr="00543D7B">
        <w:rPr>
          <w:sz w:val="26"/>
          <w:szCs w:val="26"/>
        </w:rPr>
        <w:t>а</w:t>
      </w:r>
      <w:r w:rsidRPr="00543D7B">
        <w:rPr>
          <w:sz w:val="26"/>
          <w:szCs w:val="26"/>
        </w:rPr>
        <w:t>дачи;</w:t>
      </w:r>
    </w:p>
    <w:p w:rsidR="00543D7B" w:rsidRPr="00543D7B" w:rsidRDefault="00543D7B" w:rsidP="00543D7B">
      <w:pPr>
        <w:pStyle w:val="Iniiaiieoaeno2"/>
        <w:numPr>
          <w:ilvl w:val="0"/>
          <w:numId w:val="1"/>
        </w:numPr>
        <w:suppressAutoHyphens/>
        <w:ind w:left="360" w:right="0" w:firstLine="0"/>
        <w:rPr>
          <w:sz w:val="26"/>
          <w:szCs w:val="26"/>
        </w:rPr>
      </w:pPr>
      <w:r w:rsidRPr="00543D7B">
        <w:rPr>
          <w:sz w:val="26"/>
          <w:szCs w:val="26"/>
        </w:rPr>
        <w:t>обоснованность, четкость, полнота изложения ответов;</w:t>
      </w:r>
    </w:p>
    <w:p w:rsidR="00543D7B" w:rsidRPr="00543D7B" w:rsidRDefault="00543D7B" w:rsidP="00543D7B">
      <w:pPr>
        <w:pStyle w:val="Iniiaiieoaeno2"/>
        <w:numPr>
          <w:ilvl w:val="0"/>
          <w:numId w:val="1"/>
        </w:numPr>
        <w:suppressAutoHyphens/>
        <w:ind w:left="360" w:right="0" w:firstLine="0"/>
        <w:rPr>
          <w:sz w:val="26"/>
          <w:szCs w:val="26"/>
        </w:rPr>
      </w:pPr>
      <w:r w:rsidRPr="00543D7B">
        <w:rPr>
          <w:sz w:val="26"/>
          <w:szCs w:val="26"/>
        </w:rPr>
        <w:t>уровень информационной и коммуникативной культуры.</w:t>
      </w:r>
    </w:p>
    <w:p w:rsidR="00543D7B" w:rsidRPr="00543D7B" w:rsidRDefault="00543D7B" w:rsidP="00543D7B">
      <w:pPr>
        <w:ind w:firstLine="709"/>
        <w:jc w:val="both"/>
        <w:rPr>
          <w:bCs/>
          <w:color w:val="000000"/>
          <w:sz w:val="26"/>
          <w:szCs w:val="26"/>
        </w:rPr>
      </w:pPr>
    </w:p>
    <w:p w:rsidR="00543D7B" w:rsidRPr="00543D7B" w:rsidRDefault="00543D7B" w:rsidP="00543D7B">
      <w:pPr>
        <w:suppressAutoHyphens/>
        <w:ind w:firstLine="709"/>
        <w:jc w:val="both"/>
        <w:rPr>
          <w:b/>
          <w:sz w:val="26"/>
          <w:szCs w:val="26"/>
        </w:rPr>
      </w:pPr>
      <w:r w:rsidRPr="00543D7B">
        <w:rPr>
          <w:b/>
          <w:sz w:val="26"/>
          <w:szCs w:val="26"/>
        </w:rPr>
        <w:t>2. Место ИГА в структуре ОПОП:</w:t>
      </w:r>
    </w:p>
    <w:p w:rsidR="00543D7B" w:rsidRPr="00543D7B" w:rsidRDefault="00543D7B" w:rsidP="00543D7B">
      <w:pPr>
        <w:suppressAutoHyphens/>
        <w:ind w:firstLine="709"/>
        <w:jc w:val="both"/>
        <w:rPr>
          <w:sz w:val="26"/>
          <w:szCs w:val="26"/>
        </w:rPr>
      </w:pPr>
      <w:r w:rsidRPr="00543D7B">
        <w:rPr>
          <w:sz w:val="26"/>
          <w:szCs w:val="26"/>
        </w:rPr>
        <w:t>Итоговая государственная аттестация (ИГА) является составным компонентом основной профессиональной образовательной программы по профессиональной подготовке интерна (раздел ИГА</w:t>
      </w:r>
      <w:proofErr w:type="gramStart"/>
      <w:r w:rsidRPr="00543D7B">
        <w:rPr>
          <w:sz w:val="26"/>
          <w:szCs w:val="26"/>
        </w:rPr>
        <w:t>.И</w:t>
      </w:r>
      <w:proofErr w:type="gramEnd"/>
      <w:r w:rsidRPr="00543D7B">
        <w:rPr>
          <w:sz w:val="26"/>
          <w:szCs w:val="26"/>
        </w:rPr>
        <w:t xml:space="preserve">.ОО). ИГА </w:t>
      </w:r>
      <w:proofErr w:type="gramStart"/>
      <w:r w:rsidRPr="00543D7B">
        <w:rPr>
          <w:sz w:val="26"/>
          <w:szCs w:val="26"/>
        </w:rPr>
        <w:t>направлена</w:t>
      </w:r>
      <w:proofErr w:type="gramEnd"/>
      <w:r w:rsidRPr="00543D7B">
        <w:rPr>
          <w:sz w:val="26"/>
          <w:szCs w:val="26"/>
        </w:rPr>
        <w:t xml:space="preserve"> на установление освоения профессиональных компетенций, которые вытекают из квалификационных характеристик должностей работников в сфере здравоохранения (приказ </w:t>
      </w:r>
      <w:proofErr w:type="spellStart"/>
      <w:r w:rsidRPr="00543D7B">
        <w:rPr>
          <w:sz w:val="26"/>
          <w:szCs w:val="26"/>
        </w:rPr>
        <w:t>Минздравсоцразвития</w:t>
      </w:r>
      <w:proofErr w:type="spellEnd"/>
      <w:r w:rsidRPr="00543D7B">
        <w:rPr>
          <w:sz w:val="26"/>
          <w:szCs w:val="26"/>
        </w:rPr>
        <w:t xml:space="preserve"> от 27.07.2010 №541н).</w:t>
      </w:r>
    </w:p>
    <w:p w:rsidR="00543D7B" w:rsidRPr="00543D7B" w:rsidRDefault="00543D7B" w:rsidP="00543D7B">
      <w:pPr>
        <w:suppressAutoHyphens/>
        <w:ind w:firstLine="708"/>
        <w:jc w:val="both"/>
        <w:rPr>
          <w:sz w:val="26"/>
          <w:szCs w:val="26"/>
        </w:rPr>
      </w:pPr>
      <w:proofErr w:type="gramStart"/>
      <w:r w:rsidRPr="00543D7B">
        <w:rPr>
          <w:sz w:val="26"/>
          <w:szCs w:val="26"/>
        </w:rPr>
        <w:t xml:space="preserve">К итоговой государственной аттестации допускаются лица, выполнившие требования, предусмотренные основной профессиональной образовательной программой послевузовского профессионального образования (интернатура), разработанной на основе Федеральных государственных требований к ее структуре (приказ </w:t>
      </w:r>
      <w:proofErr w:type="spellStart"/>
      <w:r w:rsidRPr="00543D7B">
        <w:rPr>
          <w:sz w:val="26"/>
          <w:szCs w:val="26"/>
        </w:rPr>
        <w:t>Минздравсоцразвития</w:t>
      </w:r>
      <w:proofErr w:type="spellEnd"/>
      <w:r w:rsidRPr="00543D7B">
        <w:rPr>
          <w:sz w:val="26"/>
          <w:szCs w:val="26"/>
        </w:rPr>
        <w:t xml:space="preserve"> России от 5 декабря 2011 г. №1476н), а также успешно прошедшие все промежуточные аттестационные испытания, предусмотренные учебным планом вуза.</w:t>
      </w:r>
      <w:proofErr w:type="gramEnd"/>
    </w:p>
    <w:p w:rsidR="00543D7B" w:rsidRPr="00543D7B" w:rsidRDefault="00543D7B" w:rsidP="00543D7B">
      <w:pPr>
        <w:suppressAutoHyphens/>
        <w:ind w:firstLine="708"/>
        <w:jc w:val="both"/>
        <w:rPr>
          <w:sz w:val="26"/>
          <w:szCs w:val="26"/>
        </w:rPr>
      </w:pPr>
    </w:p>
    <w:p w:rsidR="00543D7B" w:rsidRPr="00543D7B" w:rsidRDefault="00543D7B" w:rsidP="00543D7B">
      <w:pPr>
        <w:suppressAutoHyphens/>
        <w:ind w:firstLine="709"/>
        <w:jc w:val="both"/>
        <w:rPr>
          <w:b/>
          <w:sz w:val="26"/>
          <w:szCs w:val="26"/>
        </w:rPr>
      </w:pPr>
      <w:r w:rsidRPr="00543D7B">
        <w:rPr>
          <w:b/>
          <w:sz w:val="26"/>
          <w:szCs w:val="26"/>
        </w:rPr>
        <w:t>3. Формы и время проведения ИГА</w:t>
      </w:r>
    </w:p>
    <w:p w:rsidR="00543D7B" w:rsidRPr="00543D7B" w:rsidRDefault="00543D7B" w:rsidP="00543D7B">
      <w:pPr>
        <w:suppressAutoHyphens/>
        <w:ind w:firstLine="709"/>
        <w:jc w:val="both"/>
        <w:rPr>
          <w:sz w:val="26"/>
          <w:szCs w:val="26"/>
        </w:rPr>
      </w:pPr>
      <w:r w:rsidRPr="00543D7B">
        <w:rPr>
          <w:sz w:val="26"/>
          <w:szCs w:val="26"/>
        </w:rPr>
        <w:t>3.1.Форма проведения ИГА: смешанная (компьютерное или письменное тестирование, устное решение проблемно-ситуационных задач, выполнение практических манипуляций, собеседование)</w:t>
      </w:r>
    </w:p>
    <w:p w:rsidR="00543D7B" w:rsidRPr="00543D7B" w:rsidRDefault="00543D7B" w:rsidP="00543D7B">
      <w:pPr>
        <w:suppressAutoHyphens/>
        <w:ind w:firstLine="709"/>
        <w:jc w:val="both"/>
        <w:rPr>
          <w:sz w:val="26"/>
          <w:szCs w:val="26"/>
        </w:rPr>
      </w:pPr>
      <w:r w:rsidRPr="00543D7B">
        <w:rPr>
          <w:sz w:val="26"/>
          <w:szCs w:val="26"/>
        </w:rPr>
        <w:t>3.2. Этапы проведения ИГА:</w:t>
      </w:r>
    </w:p>
    <w:p w:rsidR="00543D7B" w:rsidRPr="00543D7B" w:rsidRDefault="00543D7B" w:rsidP="00543D7B">
      <w:pPr>
        <w:suppressAutoHyphens/>
        <w:ind w:firstLine="709"/>
        <w:jc w:val="both"/>
        <w:rPr>
          <w:sz w:val="26"/>
          <w:szCs w:val="26"/>
        </w:rPr>
      </w:pPr>
      <w:proofErr w:type="gramStart"/>
      <w:r w:rsidRPr="00543D7B">
        <w:rPr>
          <w:sz w:val="26"/>
          <w:szCs w:val="26"/>
          <w:lang w:val="en-US"/>
        </w:rPr>
        <w:t>I</w:t>
      </w:r>
      <w:r w:rsidRPr="00543D7B">
        <w:rPr>
          <w:sz w:val="26"/>
          <w:szCs w:val="26"/>
        </w:rPr>
        <w:t xml:space="preserve">  –</w:t>
      </w:r>
      <w:proofErr w:type="gramEnd"/>
      <w:r w:rsidRPr="00543D7B">
        <w:rPr>
          <w:sz w:val="26"/>
          <w:szCs w:val="26"/>
        </w:rPr>
        <w:t xml:space="preserve"> тестовый контроль;</w:t>
      </w:r>
    </w:p>
    <w:p w:rsidR="00543D7B" w:rsidRPr="00543D7B" w:rsidRDefault="00543D7B" w:rsidP="00543D7B">
      <w:pPr>
        <w:suppressAutoHyphens/>
        <w:ind w:firstLine="709"/>
        <w:jc w:val="both"/>
        <w:rPr>
          <w:sz w:val="26"/>
          <w:szCs w:val="26"/>
        </w:rPr>
      </w:pPr>
      <w:r w:rsidRPr="00543D7B">
        <w:rPr>
          <w:sz w:val="26"/>
          <w:szCs w:val="26"/>
          <w:lang w:val="en-US"/>
        </w:rPr>
        <w:t>II</w:t>
      </w:r>
      <w:r w:rsidRPr="00543D7B">
        <w:rPr>
          <w:sz w:val="26"/>
          <w:szCs w:val="26"/>
        </w:rPr>
        <w:t xml:space="preserve"> – оценка практических навыков;</w:t>
      </w:r>
    </w:p>
    <w:p w:rsidR="00543D7B" w:rsidRPr="00543D7B" w:rsidRDefault="00543D7B" w:rsidP="00543D7B">
      <w:pPr>
        <w:suppressAutoHyphens/>
        <w:ind w:firstLine="709"/>
        <w:jc w:val="both"/>
        <w:rPr>
          <w:sz w:val="26"/>
          <w:szCs w:val="26"/>
        </w:rPr>
      </w:pPr>
      <w:proofErr w:type="gramStart"/>
      <w:r w:rsidRPr="00543D7B">
        <w:rPr>
          <w:sz w:val="26"/>
          <w:szCs w:val="26"/>
          <w:lang w:val="en-US"/>
        </w:rPr>
        <w:t>III</w:t>
      </w:r>
      <w:r w:rsidRPr="00543D7B">
        <w:rPr>
          <w:sz w:val="26"/>
          <w:szCs w:val="26"/>
        </w:rPr>
        <w:t xml:space="preserve"> – заключительное собеседование.</w:t>
      </w:r>
      <w:proofErr w:type="gramEnd"/>
    </w:p>
    <w:p w:rsidR="00543D7B" w:rsidRPr="00543D7B" w:rsidRDefault="00543D7B" w:rsidP="00543D7B">
      <w:pPr>
        <w:suppressAutoHyphens/>
        <w:ind w:firstLine="709"/>
        <w:jc w:val="both"/>
        <w:rPr>
          <w:sz w:val="26"/>
          <w:szCs w:val="26"/>
        </w:rPr>
      </w:pPr>
      <w:r w:rsidRPr="00543D7B">
        <w:rPr>
          <w:sz w:val="26"/>
          <w:szCs w:val="26"/>
        </w:rPr>
        <w:t>3.3.Сроки проведения ИГА: 48 неделя</w:t>
      </w:r>
    </w:p>
    <w:p w:rsidR="00543D7B" w:rsidRPr="00543D7B" w:rsidRDefault="00543D7B" w:rsidP="00543D7B">
      <w:pPr>
        <w:suppressAutoHyphens/>
        <w:ind w:firstLine="709"/>
        <w:jc w:val="both"/>
        <w:rPr>
          <w:sz w:val="26"/>
          <w:szCs w:val="26"/>
        </w:rPr>
      </w:pPr>
      <w:r w:rsidRPr="00543D7B">
        <w:rPr>
          <w:sz w:val="26"/>
          <w:szCs w:val="26"/>
        </w:rPr>
        <w:t>3.4.Длительность ИГА: 2/3 недели</w:t>
      </w:r>
    </w:p>
    <w:p w:rsidR="00543D7B" w:rsidRPr="00543D7B" w:rsidRDefault="00543D7B" w:rsidP="00543D7B">
      <w:pPr>
        <w:suppressAutoHyphens/>
        <w:ind w:firstLine="709"/>
        <w:jc w:val="both"/>
        <w:rPr>
          <w:sz w:val="26"/>
          <w:szCs w:val="26"/>
        </w:rPr>
      </w:pPr>
      <w:r w:rsidRPr="00543D7B">
        <w:rPr>
          <w:sz w:val="26"/>
          <w:szCs w:val="26"/>
        </w:rPr>
        <w:t xml:space="preserve">3.5.Трудоёмкость ИГА: 1 </w:t>
      </w:r>
      <w:proofErr w:type="spellStart"/>
      <w:r w:rsidRPr="00543D7B">
        <w:rPr>
          <w:sz w:val="26"/>
          <w:szCs w:val="26"/>
        </w:rPr>
        <w:t>з.е</w:t>
      </w:r>
      <w:proofErr w:type="spellEnd"/>
      <w:r w:rsidRPr="00543D7B">
        <w:rPr>
          <w:sz w:val="26"/>
          <w:szCs w:val="26"/>
        </w:rPr>
        <w:t>. = 36 ч., из них – 12 ч. самостоятельной работы.</w:t>
      </w:r>
    </w:p>
    <w:p w:rsidR="00543D7B" w:rsidRPr="00543D7B" w:rsidRDefault="00543D7B" w:rsidP="00543D7B">
      <w:pPr>
        <w:suppressAutoHyphens/>
        <w:ind w:firstLine="708"/>
        <w:jc w:val="both"/>
        <w:rPr>
          <w:sz w:val="26"/>
          <w:szCs w:val="26"/>
        </w:rPr>
      </w:pPr>
    </w:p>
    <w:p w:rsidR="00543D7B" w:rsidRPr="00543D7B" w:rsidRDefault="00543D7B" w:rsidP="00543D7B">
      <w:pPr>
        <w:suppressAutoHyphens/>
        <w:ind w:firstLine="708"/>
        <w:jc w:val="both"/>
        <w:rPr>
          <w:sz w:val="26"/>
          <w:szCs w:val="26"/>
        </w:rPr>
      </w:pPr>
    </w:p>
    <w:p w:rsidR="00543D7B" w:rsidRPr="00543D7B" w:rsidRDefault="00543D7B" w:rsidP="00543D7B">
      <w:pPr>
        <w:suppressAutoHyphens/>
        <w:ind w:firstLine="709"/>
        <w:jc w:val="both"/>
        <w:rPr>
          <w:b/>
          <w:sz w:val="26"/>
          <w:szCs w:val="26"/>
        </w:rPr>
      </w:pPr>
      <w:r w:rsidRPr="00543D7B">
        <w:rPr>
          <w:b/>
          <w:sz w:val="26"/>
          <w:szCs w:val="26"/>
        </w:rPr>
        <w:t>4. Квалификационные характеристики врача по общей гигиене, формируемые в результате обучения в интернатуре</w:t>
      </w:r>
    </w:p>
    <w:p w:rsidR="00543D7B" w:rsidRPr="00543D7B" w:rsidRDefault="00543D7B" w:rsidP="00543D7B">
      <w:pPr>
        <w:pStyle w:val="a6"/>
        <w:suppressAutoHyphens/>
        <w:ind w:firstLine="709"/>
        <w:jc w:val="both"/>
        <w:rPr>
          <w:rFonts w:ascii="Times New Roman" w:hAnsi="Times New Roman"/>
          <w:b/>
          <w:i/>
          <w:sz w:val="26"/>
          <w:szCs w:val="26"/>
        </w:rPr>
      </w:pPr>
      <w:r w:rsidRPr="00543D7B">
        <w:rPr>
          <w:rFonts w:ascii="Times New Roman" w:hAnsi="Times New Roman"/>
          <w:sz w:val="26"/>
          <w:szCs w:val="26"/>
        </w:rPr>
        <w:t>В результате освоения основной профессиональной образовательной программы послевузовского профессионального образования (интернатура) по специальности «Общая гигиена» специалист д</w:t>
      </w:r>
      <w:r w:rsidRPr="00543D7B">
        <w:rPr>
          <w:rFonts w:ascii="Times New Roman" w:hAnsi="Times New Roman"/>
          <w:b/>
          <w:i/>
          <w:sz w:val="26"/>
          <w:szCs w:val="26"/>
        </w:rPr>
        <w:t xml:space="preserve">олжен </w:t>
      </w:r>
    </w:p>
    <w:p w:rsidR="00543D7B" w:rsidRPr="00543D7B" w:rsidRDefault="00543D7B" w:rsidP="00543D7B">
      <w:pPr>
        <w:pStyle w:val="a6"/>
        <w:suppressAutoHyphens/>
        <w:ind w:firstLine="709"/>
        <w:jc w:val="both"/>
        <w:rPr>
          <w:rFonts w:ascii="Times New Roman" w:hAnsi="Times New Roman"/>
          <w:b/>
          <w:sz w:val="26"/>
          <w:szCs w:val="26"/>
        </w:rPr>
      </w:pPr>
      <w:r w:rsidRPr="00543D7B">
        <w:rPr>
          <w:rFonts w:ascii="Times New Roman" w:hAnsi="Times New Roman"/>
          <w:b/>
          <w:i/>
          <w:sz w:val="26"/>
          <w:szCs w:val="26"/>
        </w:rPr>
        <w:t>Знать</w:t>
      </w:r>
      <w:r w:rsidRPr="00543D7B">
        <w:rPr>
          <w:rFonts w:ascii="Times New Roman" w:hAnsi="Times New Roman"/>
          <w:b/>
          <w:sz w:val="26"/>
          <w:szCs w:val="26"/>
        </w:rPr>
        <w:t>:</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lastRenderedPageBreak/>
        <w:t xml:space="preserve">Общие положения по организации работы Управления </w:t>
      </w:r>
      <w:proofErr w:type="spellStart"/>
      <w:r w:rsidRPr="00543D7B">
        <w:rPr>
          <w:rFonts w:ascii="Times New Roman" w:hAnsi="Times New Roman"/>
          <w:sz w:val="26"/>
          <w:szCs w:val="26"/>
        </w:rPr>
        <w:t>Роспотребнадзора</w:t>
      </w:r>
      <w:proofErr w:type="spellEnd"/>
      <w:r w:rsidRPr="00543D7B">
        <w:rPr>
          <w:rFonts w:ascii="Times New Roman" w:hAnsi="Times New Roman"/>
          <w:sz w:val="26"/>
          <w:szCs w:val="26"/>
        </w:rPr>
        <w:t xml:space="preserve"> и ФБУЗ «Центр гигиены и эпидемиологии в области»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Правовые основы деятельности </w:t>
      </w:r>
      <w:proofErr w:type="spellStart"/>
      <w:r w:rsidRPr="00543D7B">
        <w:rPr>
          <w:rFonts w:ascii="Times New Roman" w:hAnsi="Times New Roman"/>
          <w:sz w:val="26"/>
          <w:szCs w:val="26"/>
        </w:rPr>
        <w:t>Роспотребнадзора</w:t>
      </w:r>
      <w:proofErr w:type="spellEnd"/>
      <w:r w:rsidRPr="00543D7B">
        <w:rPr>
          <w:rFonts w:ascii="Times New Roman" w:hAnsi="Times New Roman"/>
          <w:sz w:val="26"/>
          <w:szCs w:val="26"/>
        </w:rPr>
        <w:t>. Федеральный закон «О санитарно-эпидемиологическом благополучии населения» №52-ФЗ от 30.03.1999 г.;</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Основы законодательства Российской Федерации об охране здоровья граждан №5487-1 от 22.07.1993 г.; Федеральный закон «О качества и безопасности пищевых продуктов» №29-ФЗ от 02.01.2002 г.;</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Федеральный закон «О защите прав юридических лиц и индивидуальных предпринимателей при проведении государственного контроля  (надзора)» №134-ФЗ от 08.08.2001 г.</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Организационную структуру и функции Управления </w:t>
      </w:r>
      <w:proofErr w:type="spellStart"/>
      <w:r w:rsidRPr="00543D7B">
        <w:rPr>
          <w:rFonts w:ascii="Times New Roman" w:hAnsi="Times New Roman"/>
          <w:sz w:val="26"/>
          <w:szCs w:val="26"/>
        </w:rPr>
        <w:t>Роспотребнадзора</w:t>
      </w:r>
      <w:proofErr w:type="spellEnd"/>
      <w:r w:rsidRPr="00543D7B">
        <w:rPr>
          <w:rFonts w:ascii="Times New Roman" w:hAnsi="Times New Roman"/>
          <w:sz w:val="26"/>
          <w:szCs w:val="26"/>
        </w:rPr>
        <w:t xml:space="preserve"> и ФБУЗ «Центр гигиены и эпидемиологии в области»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Профильный и смешанный принципы организации работы врачей и специалистов</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Права и обязанности врачей и их помощников, специалистов, предусмотренные документами и должностными инструкциями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Классификацию задач и проблемных ситуаций в деятельности врача</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Организаторскую деятельность Управления </w:t>
      </w:r>
      <w:proofErr w:type="spellStart"/>
      <w:r w:rsidRPr="00543D7B">
        <w:rPr>
          <w:rFonts w:ascii="Times New Roman" w:hAnsi="Times New Roman"/>
          <w:sz w:val="26"/>
          <w:szCs w:val="26"/>
        </w:rPr>
        <w:t>Роспотребнадзора</w:t>
      </w:r>
      <w:proofErr w:type="spellEnd"/>
      <w:r w:rsidRPr="00543D7B">
        <w:rPr>
          <w:rFonts w:ascii="Times New Roman" w:hAnsi="Times New Roman"/>
          <w:sz w:val="26"/>
          <w:szCs w:val="26"/>
        </w:rPr>
        <w:t xml:space="preserve"> и ФБУЗ «Центр гигиены и эпидемиологии в области». Формы взаимодействия специалиста и врача с администрацией территорий и ведомств, органами здравоохранения другими органами и учреждениями в ходе обеспечения санитарно-эпидемиологического благополучия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Формы взаимодействия </w:t>
      </w:r>
      <w:proofErr w:type="spellStart"/>
      <w:r w:rsidRPr="00543D7B">
        <w:rPr>
          <w:rFonts w:ascii="Times New Roman" w:hAnsi="Times New Roman"/>
          <w:sz w:val="26"/>
          <w:szCs w:val="26"/>
        </w:rPr>
        <w:t>санэпидслужбы</w:t>
      </w:r>
      <w:proofErr w:type="spellEnd"/>
      <w:r w:rsidRPr="00543D7B">
        <w:rPr>
          <w:rFonts w:ascii="Times New Roman" w:hAnsi="Times New Roman"/>
          <w:sz w:val="26"/>
          <w:szCs w:val="26"/>
        </w:rPr>
        <w:t xml:space="preserve"> с другими контролирующими органами. Разделение функций</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Содержание и организация работы специалистов с населением, средствами массовой информации и т.д.</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Принципы планирования, организация работы по проведению санитарно-профилактических и противоэпидемических мероприятий</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Планирование деятельности при внедрении </w:t>
      </w:r>
      <w:proofErr w:type="spellStart"/>
      <w:r w:rsidRPr="00543D7B">
        <w:rPr>
          <w:rFonts w:ascii="Times New Roman" w:hAnsi="Times New Roman"/>
          <w:sz w:val="26"/>
          <w:szCs w:val="26"/>
        </w:rPr>
        <w:t>бюджетирования</w:t>
      </w:r>
      <w:proofErr w:type="spellEnd"/>
      <w:r w:rsidRPr="00543D7B">
        <w:rPr>
          <w:rFonts w:ascii="Times New Roman" w:hAnsi="Times New Roman"/>
          <w:sz w:val="26"/>
          <w:szCs w:val="26"/>
        </w:rPr>
        <w:t>, ориентированное на результат (БОР)</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Программно-целевое, перспективное и текущее планирование – составление годового, квартального, месячного планов работы отделов и каждого специалиста</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Финансирование </w:t>
      </w:r>
      <w:proofErr w:type="spellStart"/>
      <w:r w:rsidRPr="00543D7B">
        <w:rPr>
          <w:rFonts w:ascii="Times New Roman" w:hAnsi="Times New Roman"/>
          <w:sz w:val="26"/>
          <w:szCs w:val="26"/>
        </w:rPr>
        <w:t>санэпидслужбы</w:t>
      </w:r>
      <w:proofErr w:type="spellEnd"/>
      <w:r w:rsidRPr="00543D7B">
        <w:rPr>
          <w:rFonts w:ascii="Times New Roman" w:hAnsi="Times New Roman"/>
          <w:sz w:val="26"/>
          <w:szCs w:val="26"/>
        </w:rPr>
        <w:t xml:space="preserve"> в условиях перехода на БОР. Механизмы хозяйственной деятельности. Внебюджетные средства</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Систему делопроизводства. Содержание – распределение и использование информации о санитарно-эпидемиологическом благополучии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Компьютерные информационные </w:t>
      </w:r>
      <w:proofErr w:type="spellStart"/>
      <w:r w:rsidRPr="00543D7B">
        <w:rPr>
          <w:rFonts w:ascii="Times New Roman" w:hAnsi="Times New Roman"/>
          <w:sz w:val="26"/>
          <w:szCs w:val="26"/>
        </w:rPr>
        <w:t>санологические</w:t>
      </w:r>
      <w:proofErr w:type="spellEnd"/>
      <w:r w:rsidRPr="00543D7B">
        <w:rPr>
          <w:rFonts w:ascii="Times New Roman" w:hAnsi="Times New Roman"/>
          <w:sz w:val="26"/>
          <w:szCs w:val="26"/>
        </w:rPr>
        <w:t xml:space="preserve"> системы в работе врача. Принципы построения базы данных о факторах среды и здоровья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Использование статистического анализа в работе специалиста. Статистические пакеты анализа </w:t>
      </w:r>
      <w:proofErr w:type="spellStart"/>
      <w:r w:rsidRPr="00543D7B">
        <w:rPr>
          <w:rFonts w:ascii="Times New Roman" w:hAnsi="Times New Roman"/>
          <w:sz w:val="26"/>
          <w:szCs w:val="26"/>
        </w:rPr>
        <w:t>санологических</w:t>
      </w:r>
      <w:proofErr w:type="spellEnd"/>
      <w:r w:rsidRPr="00543D7B">
        <w:rPr>
          <w:rFonts w:ascii="Times New Roman" w:hAnsi="Times New Roman"/>
          <w:sz w:val="26"/>
          <w:szCs w:val="26"/>
        </w:rPr>
        <w:t xml:space="preserve"> данных. Задачи по обработке статистической информации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Выполнение ключевых операций на персональном компьютере. Основные принципы работы с текстовыми редакторами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Учетно-отчетную документацию, порядок ее ведения. Государственный доклад</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Методы анализа и задачи оценки здоровья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lastRenderedPageBreak/>
        <w:t>Определение понятия «здоровье». Критерии оценки и группы показателей, характеризующие здоровье</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Формирование региональных целевых программ «Здоровье» и управление ими. Социально-гигиенический мониторинг</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Использование методов системного анализа и информатики для оценки состояния здоровья населения, прогнозирования и управления здоровьем</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Учетные, отчетные, справочные и другие документы о состоянии здоровья населения, составляющие информационную базу врача</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Сбор, сводка и группировка сведений по медико-демографическим показателям, показателям физического развития, заболеваемости, смертности, </w:t>
      </w:r>
      <w:proofErr w:type="spellStart"/>
      <w:r w:rsidRPr="00543D7B">
        <w:rPr>
          <w:rFonts w:ascii="Times New Roman" w:hAnsi="Times New Roman"/>
          <w:sz w:val="26"/>
          <w:szCs w:val="26"/>
        </w:rPr>
        <w:t>инвалидизации</w:t>
      </w:r>
      <w:proofErr w:type="spellEnd"/>
      <w:r w:rsidRPr="00543D7B">
        <w:rPr>
          <w:rFonts w:ascii="Times New Roman" w:hAnsi="Times New Roman"/>
          <w:sz w:val="26"/>
          <w:szCs w:val="26"/>
        </w:rPr>
        <w:t xml:space="preserve"> и </w:t>
      </w:r>
      <w:proofErr w:type="spellStart"/>
      <w:r w:rsidRPr="00543D7B">
        <w:rPr>
          <w:rFonts w:ascii="Times New Roman" w:hAnsi="Times New Roman"/>
          <w:sz w:val="26"/>
          <w:szCs w:val="26"/>
        </w:rPr>
        <w:t>трудопотерях</w:t>
      </w:r>
      <w:proofErr w:type="spellEnd"/>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Ретроспективную оценку рангового значения отдельных классов, групп и нозологических форм болезней по показателям заболеваемости, </w:t>
      </w:r>
      <w:proofErr w:type="spellStart"/>
      <w:r w:rsidRPr="00543D7B">
        <w:rPr>
          <w:rFonts w:ascii="Times New Roman" w:hAnsi="Times New Roman"/>
          <w:sz w:val="26"/>
          <w:szCs w:val="26"/>
        </w:rPr>
        <w:t>трудопотерь</w:t>
      </w:r>
      <w:proofErr w:type="spellEnd"/>
      <w:r w:rsidRPr="00543D7B">
        <w:rPr>
          <w:rFonts w:ascii="Times New Roman" w:hAnsi="Times New Roman"/>
          <w:sz w:val="26"/>
          <w:szCs w:val="26"/>
        </w:rPr>
        <w:t xml:space="preserve"> и инвалидности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Ретроспективную оценку распределения показателей, характеризующих состояния здоровья населения территориально-социальных групп населения, отдельных коллективов, а также во времени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Оперативную оценку уровня, структуры и динамики заболеваемости населения в целом и отдельных социально-возрастных групп важнейшими нозологическими формами болезней</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Участие в проведении выборочных обследований населения, медицинских осмотров детей, работников промышленных предприятий, общественного питания, торговли и других объектов (предварительных при поступлении на работу и периодических), осуществление сводки, группировки и анализа из результатов</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Современную оценку медико-экологических факторов, формирующих здоровье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Принципы и методы гигиенического нормирования факторов окружающей среды</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Методы комплексной эколого-гигиенической оценки состояния среды обитания человека и пути ее оптимизации</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Определение экономического ущерба здоровью населения в связи с загрязнением окружающей среды</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 xml:space="preserve">Принципы и критерии и методы оценки гигиенического состояния объектов окружающей среды по физико-химическим, бактериологическим и </w:t>
      </w:r>
      <w:proofErr w:type="gramStart"/>
      <w:r w:rsidRPr="00543D7B">
        <w:rPr>
          <w:rFonts w:ascii="Times New Roman" w:hAnsi="Times New Roman"/>
          <w:sz w:val="26"/>
          <w:szCs w:val="26"/>
        </w:rPr>
        <w:t>вирусологическими</w:t>
      </w:r>
      <w:proofErr w:type="gramEnd"/>
      <w:r w:rsidRPr="00543D7B">
        <w:rPr>
          <w:rFonts w:ascii="Times New Roman" w:hAnsi="Times New Roman"/>
          <w:sz w:val="26"/>
          <w:szCs w:val="26"/>
        </w:rPr>
        <w:t xml:space="preserve"> показателям</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Санитарно-энтомологическую характеристику состояния территории. Уровень заселенности биологическими объектами, имеющими эпидемиологическое и санитарно-гигиеническое значение в населенных пунктах</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Организацию и проведение сбора информации для оценки санитарно-эпидемиологического благополучия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Анализ причинно-следственных связей между качеством окружающей среды, а также другими факторами риска и состоянием здоровья населения (оценка территории риска, оценка групп риска, оценка коллективов риска, времени риска, формулирование гипотез о факторах риска)</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Ретроспективную, оперативную и прогностическую оценку санитарно-эпидемиологического благополучия населения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lastRenderedPageBreak/>
        <w:t>Обоснование профилактических мероприятий, вытекающих из обстановки, по группам болезней применительно к организации санитарно-эпидемиологического надзора (ведущие неинфекционные болезни, профессиональные болезни, паразитарные болезни, внутрибольничные инфекции, травмы, ожоги и отравления)</w:t>
      </w:r>
    </w:p>
    <w:p w:rsidR="00543D7B" w:rsidRPr="00543D7B" w:rsidRDefault="00543D7B" w:rsidP="00543D7B">
      <w:pPr>
        <w:pStyle w:val="a6"/>
        <w:numPr>
          <w:ilvl w:val="0"/>
          <w:numId w:val="2"/>
        </w:numPr>
        <w:tabs>
          <w:tab w:val="left" w:pos="426"/>
        </w:tabs>
        <w:suppressAutoHyphens/>
        <w:ind w:left="0" w:firstLine="0"/>
        <w:jc w:val="both"/>
        <w:rPr>
          <w:rFonts w:ascii="Times New Roman" w:hAnsi="Times New Roman"/>
          <w:sz w:val="26"/>
          <w:szCs w:val="26"/>
        </w:rPr>
      </w:pPr>
      <w:r w:rsidRPr="00543D7B">
        <w:rPr>
          <w:rFonts w:ascii="Times New Roman" w:hAnsi="Times New Roman"/>
          <w:sz w:val="26"/>
          <w:szCs w:val="26"/>
        </w:rPr>
        <w:t>Управленческие решения и планировочные мероприятия, обеспечивающие санитарно-эпидемиологического благополучие населения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законодательные и нормативно-методические документы, в соответствии с которыми реализуется деятельность врача по коммунальной гигиене. Функциональные обязанности. Квалификационная характеристика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объектами коммунальной гигиены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Гигиенические требования к планировке и застройке новых и развитию существующих населенных мест, гигиеническая оценка планировочных систем разного таксономического уровня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Обеспечение </w:t>
      </w:r>
      <w:proofErr w:type="spellStart"/>
      <w:r w:rsidRPr="00543D7B">
        <w:rPr>
          <w:bCs/>
          <w:color w:val="000000"/>
          <w:sz w:val="26"/>
          <w:szCs w:val="26"/>
        </w:rPr>
        <w:t>санэпидблагополучия</w:t>
      </w:r>
      <w:proofErr w:type="spellEnd"/>
      <w:r w:rsidRPr="00543D7B">
        <w:rPr>
          <w:bCs/>
          <w:color w:val="000000"/>
          <w:sz w:val="26"/>
          <w:szCs w:val="26"/>
        </w:rPr>
        <w:t xml:space="preserve"> населения в области хозяйственно-питьевого водоснабжения и водопользования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Гигиенические требования к оборудованию водозаборных сооружений и качеству воды при централизованном и децентрализованном хозяйственно-питьевом водоснабжении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состоянием водных объектов в местах водопользования населения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Гигиеническую характеристику источников загрязнения водных объектов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заболеваниями, обусловленными загрязнением воды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Систему мероприятий в санитарной охране водных объектов. Гигиенические требования к отведению сточных вод в водные объекты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лабораторного </w:t>
      </w:r>
      <w:proofErr w:type="gramStart"/>
      <w:r w:rsidRPr="00543D7B">
        <w:rPr>
          <w:bCs/>
          <w:color w:val="000000"/>
          <w:sz w:val="26"/>
          <w:szCs w:val="26"/>
        </w:rPr>
        <w:t>контроля за</w:t>
      </w:r>
      <w:proofErr w:type="gramEnd"/>
      <w:r w:rsidRPr="00543D7B">
        <w:rPr>
          <w:bCs/>
          <w:color w:val="000000"/>
          <w:sz w:val="26"/>
          <w:szCs w:val="26"/>
        </w:rPr>
        <w:t xml:space="preserve"> качеством хозяйственно-питьевого водоснабжения и при оценке состояния водных объектов в местах водопользования населения в соответствии с требованиями государственной статистической отчетности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Обеспечение </w:t>
      </w:r>
      <w:proofErr w:type="spellStart"/>
      <w:r w:rsidRPr="00543D7B">
        <w:rPr>
          <w:bCs/>
          <w:color w:val="000000"/>
          <w:sz w:val="26"/>
          <w:szCs w:val="26"/>
        </w:rPr>
        <w:t>санэпидблагополучия</w:t>
      </w:r>
      <w:proofErr w:type="spellEnd"/>
      <w:r w:rsidRPr="00543D7B">
        <w:rPr>
          <w:bCs/>
          <w:color w:val="000000"/>
          <w:sz w:val="26"/>
          <w:szCs w:val="26"/>
        </w:rPr>
        <w:t xml:space="preserve"> населения в области санитарной охраны атмосферного воздуха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состоянием атмосферного воздуха населенных мест</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Систему мероприятий по санитарной охране атмосферного воздуха населенных мест. Гигиенические требования к рассеиванию примесей в атмосфере</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Гигиеническую характеристику отдельных отраслей народного хозяйства как источников загрязнения атмосферного воздуха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гигиенической </w:t>
      </w:r>
      <w:proofErr w:type="gramStart"/>
      <w:r w:rsidRPr="00543D7B">
        <w:rPr>
          <w:bCs/>
          <w:color w:val="000000"/>
          <w:sz w:val="26"/>
          <w:szCs w:val="26"/>
        </w:rPr>
        <w:t>оценки материалов инвентаризации источников выбросов вредных веществ</w:t>
      </w:r>
      <w:proofErr w:type="gramEnd"/>
      <w:r w:rsidRPr="00543D7B">
        <w:rPr>
          <w:bCs/>
          <w:color w:val="000000"/>
          <w:sz w:val="26"/>
          <w:szCs w:val="26"/>
        </w:rPr>
        <w:t xml:space="preserve"> в атмосферный воздух</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заболеваниями, обусловленными загрязнением атмосферного воздуха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уровнями загрязнения атмосферного воздуха, информация о которых предусмотрена в форме государственной статистической отчетности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санитарно-эпидемического надзора за состоянием почвы населенных мест</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Понятие об </w:t>
      </w:r>
      <w:proofErr w:type="spellStart"/>
      <w:r w:rsidRPr="00543D7B">
        <w:rPr>
          <w:bCs/>
          <w:color w:val="000000"/>
          <w:sz w:val="26"/>
          <w:szCs w:val="26"/>
        </w:rPr>
        <w:t>экогигиенических</w:t>
      </w:r>
      <w:proofErr w:type="spellEnd"/>
      <w:r w:rsidRPr="00543D7B">
        <w:rPr>
          <w:bCs/>
          <w:color w:val="000000"/>
          <w:sz w:val="26"/>
          <w:szCs w:val="26"/>
        </w:rPr>
        <w:t xml:space="preserve"> проблемах антропогенных изменений почвы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lastRenderedPageBreak/>
        <w:t>Гигиенические требования к сбору, транспортировке и обезвреживанию твердых бытовых и промышленных отходов. Классификация токсических промышленных отходов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Санитарный надзор за соблюдением порядка и условиями обеспечения надлежащего санитарного состояния территорий населенных мест</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Санитарную охрану почвы в условиях </w:t>
      </w:r>
      <w:proofErr w:type="spellStart"/>
      <w:r w:rsidRPr="00543D7B">
        <w:rPr>
          <w:bCs/>
          <w:color w:val="000000"/>
          <w:sz w:val="26"/>
          <w:szCs w:val="26"/>
        </w:rPr>
        <w:t>неканализованных</w:t>
      </w:r>
      <w:proofErr w:type="spellEnd"/>
      <w:r w:rsidRPr="00543D7B">
        <w:rPr>
          <w:bCs/>
          <w:color w:val="000000"/>
          <w:sz w:val="26"/>
          <w:szCs w:val="26"/>
        </w:rPr>
        <w:t xml:space="preserve"> населенных мест и в связи с использованием сточных вод для орошения с/</w:t>
      </w:r>
      <w:proofErr w:type="spellStart"/>
      <w:r w:rsidRPr="00543D7B">
        <w:rPr>
          <w:bCs/>
          <w:color w:val="000000"/>
          <w:sz w:val="26"/>
          <w:szCs w:val="26"/>
        </w:rPr>
        <w:t>х</w:t>
      </w:r>
      <w:proofErr w:type="spellEnd"/>
      <w:r w:rsidRPr="00543D7B">
        <w:rPr>
          <w:bCs/>
          <w:color w:val="000000"/>
          <w:sz w:val="26"/>
          <w:szCs w:val="26"/>
        </w:rPr>
        <w:t xml:space="preserve"> земель</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заболеваниями, обусловленными загрязнением почвы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санитарно-гигиенического </w:t>
      </w:r>
      <w:proofErr w:type="gramStart"/>
      <w:r w:rsidRPr="00543D7B">
        <w:rPr>
          <w:bCs/>
          <w:color w:val="000000"/>
          <w:sz w:val="26"/>
          <w:szCs w:val="26"/>
        </w:rPr>
        <w:t>контроля за</w:t>
      </w:r>
      <w:proofErr w:type="gramEnd"/>
      <w:r w:rsidRPr="00543D7B">
        <w:rPr>
          <w:bCs/>
          <w:color w:val="000000"/>
          <w:sz w:val="26"/>
          <w:szCs w:val="26"/>
        </w:rPr>
        <w:t xml:space="preserve"> состоянием почвы по показателям, предусмотренным формой государственной статистической отчетности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состоянием внутренней среды жилых и общественных зданий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Основы гигиенического нормирования факторов среды жилых и общественных зданий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объектами жилищно-гражданского назначения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санитарно-эпидемиологического надзора лечебно-профилактическими учреждениями. Лицензирование ЛПУ и </w:t>
      </w:r>
      <w:proofErr w:type="spellStart"/>
      <w:r w:rsidRPr="00543D7B">
        <w:rPr>
          <w:bCs/>
          <w:color w:val="000000"/>
          <w:sz w:val="26"/>
          <w:szCs w:val="26"/>
        </w:rPr>
        <w:t>фармучреждений</w:t>
      </w:r>
      <w:proofErr w:type="spellEnd"/>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законодательные и нормативно-методические документы, в соответствии с которыми реализуется деятельность санитарного врача по гигиене питания. Функциональные обязанности. Квалификационная характеристика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Обеспечение </w:t>
      </w:r>
      <w:proofErr w:type="spellStart"/>
      <w:r w:rsidRPr="00543D7B">
        <w:rPr>
          <w:bCs/>
          <w:color w:val="000000"/>
          <w:sz w:val="26"/>
          <w:szCs w:val="26"/>
        </w:rPr>
        <w:t>санэпидблагополучия</w:t>
      </w:r>
      <w:proofErr w:type="spellEnd"/>
      <w:r w:rsidRPr="00543D7B">
        <w:rPr>
          <w:bCs/>
          <w:color w:val="000000"/>
          <w:sz w:val="26"/>
          <w:szCs w:val="26"/>
        </w:rPr>
        <w:t xml:space="preserve"> населения в процессе изготовления, хранения, транспортировки и реализации продовольственного сырья и пищевых продуктов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проведению санитарно-эпидемиологического надзора за предприятиями общественного питания, складской, торговой сети и перерабатывающей промышленности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Санитарно-гигиенический надзор за производством тары, посуды, упаковочного материала, оборудования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мероприятий по профилактике пищевых отравлений микробной и немикробной этиологии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Расследование причин и меры ликвидации вспышек пищевых отравлений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Эпидемическое значение отдельных пищевых продуктов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Функциональные обязанности врача по организации санитарно-гигиенического надзора за применением пестицидов, минеральных удобрений, стимуляторов роста и др.</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Санитарно-гигиенический </w:t>
      </w:r>
      <w:proofErr w:type="gramStart"/>
      <w:r w:rsidRPr="00543D7B">
        <w:rPr>
          <w:bCs/>
          <w:color w:val="000000"/>
          <w:sz w:val="26"/>
          <w:szCs w:val="26"/>
        </w:rPr>
        <w:t>контроль за</w:t>
      </w:r>
      <w:proofErr w:type="gramEnd"/>
      <w:r w:rsidRPr="00543D7B">
        <w:rPr>
          <w:bCs/>
          <w:color w:val="000000"/>
          <w:sz w:val="26"/>
          <w:szCs w:val="26"/>
        </w:rPr>
        <w:t xml:space="preserve"> качеством и безопасностью пищевых продуктов в соответствии с требованиями государственной статистической отчетности  и других документов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Гигиеническую сертификацию продовольственного сырья и пищевых продуктов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Современные подходы к проблеме рационального питания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Профилактику алиментарно-зависимых заболеваний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Физиологическое и лечебно-профилактическое значение отдельных групп продуктов питания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lastRenderedPageBreak/>
        <w:t>Методы изучения фактического питания и состояния здоровья различных групп населения, связанного с характером питания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Эколого-гигиенические проблемы питания и здоровья населения. Медицинский </w:t>
      </w:r>
      <w:proofErr w:type="gramStart"/>
      <w:r w:rsidRPr="00543D7B">
        <w:rPr>
          <w:bCs/>
          <w:color w:val="000000"/>
          <w:sz w:val="26"/>
          <w:szCs w:val="26"/>
        </w:rPr>
        <w:t>контроль за</w:t>
      </w:r>
      <w:proofErr w:type="gramEnd"/>
      <w:r w:rsidRPr="00543D7B">
        <w:rPr>
          <w:bCs/>
          <w:color w:val="000000"/>
          <w:sz w:val="26"/>
          <w:szCs w:val="26"/>
        </w:rPr>
        <w:t xml:space="preserve"> организацией питания в регионах с осложненной экологической ситуацией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заболеваниями, обусловленными питанием</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Лечебно-профилактическое питание на предприятиях с вредными и особо вредными условиями труда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Диетическое питание в системе предприятий общественного питания, лечебно-профилактических учреждениях и др.</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законодательные и нормативно-методические документы, в соответствии с которыми реализуется деятельность врача по гигиене труда.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Функциональные обязанности. Квалификационная характеристика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промышленными предприятиями, объектами сельского хозяйства и т.д.</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Гигиенические требования к планировке и застройке новых и развитию существующих промышленных предприятий, технологиям производства и др.</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Гигиеническую классификацию условий труда. Принципы формирования. Методика применения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Гигиеническую оценку организации технологического процесса, оборудования, инструментария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условиями труда женщин, подростков и других групп работающих</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Изучение заболеваемости с временной утратой трудоспособности – как метод оценки влияния условий труда на здоровье работающих</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предварительных и периодических медицинских осмотров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расследования причин острых и хронических профессиональных отравлений и заболеваний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принципы экспертизы временной нетрудоспособности, медико-социальной экспертизы, реабилитации и трудоустройства профессиональных больных</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Разработку мероприятий по профилактике профессиональных заболеваний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Методы социально-экономической оценки мероприятий по улучшению условий труда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организацией и эффективностью мероприятий по предупреждению вредного воздействия физических перегрузок, режима труда и отдыха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организацией и эффективностью мероприятий по предупреждению вредного воздействия, обусловленного загрязнением пылью, химическими и биологическими веществами производственной среды</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организацией и эффективностью мероприятий по профилактике вредного действия физических факторов (шума, вибрации, ЭМП радиочастот, ПМП и электростатического поля, лазерного излучения, нагревающего и охлаждающего микроклимата)</w:t>
      </w:r>
    </w:p>
    <w:p w:rsidR="00543D7B" w:rsidRPr="00543D7B" w:rsidRDefault="00543D7B" w:rsidP="00543D7B">
      <w:pPr>
        <w:numPr>
          <w:ilvl w:val="0"/>
          <w:numId w:val="2"/>
        </w:numPr>
        <w:tabs>
          <w:tab w:val="left" w:pos="426"/>
        </w:tabs>
        <w:ind w:left="0" w:firstLine="0"/>
        <w:jc w:val="both"/>
        <w:rPr>
          <w:bCs/>
          <w:color w:val="000000"/>
          <w:sz w:val="26"/>
          <w:szCs w:val="26"/>
        </w:rPr>
      </w:pPr>
      <w:proofErr w:type="gramStart"/>
      <w:r w:rsidRPr="00543D7B">
        <w:rPr>
          <w:bCs/>
          <w:color w:val="000000"/>
          <w:sz w:val="26"/>
          <w:szCs w:val="26"/>
        </w:rPr>
        <w:lastRenderedPageBreak/>
        <w:t>Контроль за</w:t>
      </w:r>
      <w:proofErr w:type="gramEnd"/>
      <w:r w:rsidRPr="00543D7B">
        <w:rPr>
          <w:bCs/>
          <w:color w:val="000000"/>
          <w:sz w:val="26"/>
          <w:szCs w:val="26"/>
        </w:rPr>
        <w:t xml:space="preserve"> эффективностью санитарно-технических устройств (вентиляции, кондиционирования, освещения), за обеспечением и применением СИЗ</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законодательные и нормативно-методические документы, в соответствии с которыми реализуется деятельность врача по гигиене детей и подростков. Функциональные обязанности. Квалификационная характеристика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Состояние здоровья детского и подросткового населения в связи с воздействием факторов среды обитания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Методы изучения оценки и анализа физического развития, состояния здоровья и заболеваемости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Выявление зависимостей между факторами среды и характеристиками здоровья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Разработку мероприятий по оздоровлению среды и условий воспитания и обучения в первичной профилактике заболеваний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санитарно-эпидемиологической экспертизы за реконструкцией детских и подростковых учреждений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санитарно-эпидемиологического надзора за действующими объектами для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воспитательно-образовательной и оздоровительной работой в дошкольных образовательных учреждениях и соблюдением требований санитарного законодательства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учебным и трудовым обучением в образовательных учреждениях для детей и подростков (общеобразовательные учреждения, учреждения начального профессионального образования)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летними оздоровительными учреждениями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Санитарно-эпидемиологический надзор за учреждениями дополнительного образования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Анализ лабораторных и инструментальных исследований при проведении санитарно-эпидемиологического надзора за учреждениями для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Санитарно-эпидемиологический </w:t>
      </w:r>
      <w:proofErr w:type="gramStart"/>
      <w:r w:rsidRPr="00543D7B">
        <w:rPr>
          <w:bCs/>
          <w:color w:val="000000"/>
          <w:sz w:val="26"/>
          <w:szCs w:val="26"/>
        </w:rPr>
        <w:t>контроль за</w:t>
      </w:r>
      <w:proofErr w:type="gramEnd"/>
      <w:r w:rsidRPr="00543D7B">
        <w:rPr>
          <w:bCs/>
          <w:color w:val="000000"/>
          <w:sz w:val="26"/>
          <w:szCs w:val="26"/>
        </w:rPr>
        <w:t xml:space="preserve"> организацией и качеством питания в учреждениях для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санитарно-эпидемиологической экспертизы товаров детского ассортимента. </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Подготовку санитарно-эпидемиологических заключений на предметы детского ассортимента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Современные подходы к управлению санитарно-эпидемиологическим благополучием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целенаправленного наблюдения за ситуацией и изменениями в состоянии здоровья детей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Оценку ситуации и изменений в состоянии здоровья и среды обитания детей и подростков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Принятие управленческих решений по оздоровлению детского населения и среды его обитания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методическое руководство гигиеническим воспитанием детей и подростков, формированием здорового образа жизни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производственного </w:t>
      </w:r>
      <w:proofErr w:type="gramStart"/>
      <w:r w:rsidRPr="00543D7B">
        <w:rPr>
          <w:bCs/>
          <w:color w:val="000000"/>
          <w:sz w:val="26"/>
          <w:szCs w:val="26"/>
        </w:rPr>
        <w:t>контроля за</w:t>
      </w:r>
      <w:proofErr w:type="gramEnd"/>
      <w:r w:rsidRPr="00543D7B">
        <w:rPr>
          <w:bCs/>
          <w:color w:val="000000"/>
          <w:sz w:val="26"/>
          <w:szCs w:val="26"/>
        </w:rPr>
        <w:t xml:space="preserve"> соблюдением санитарно-эпидемиологических правил и нормативов</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lastRenderedPageBreak/>
        <w:t>Основные законодательные и нормативно-методические документы, в соответствии с которыми реализуется деятельность врача по радиационной гигиене. Функциональные обязанности. Квалификационная характеристика</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Радиационный контроль за природными и техногенными источниками излучения, естественным радиационным фоном, использованием источников ионизирующего излучения в хозяйственной деятельности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Текущий надзор за применением источников излучения в народном хозяйстве и медицине</w:t>
      </w:r>
    </w:p>
    <w:p w:rsidR="00543D7B" w:rsidRPr="00543D7B" w:rsidRDefault="00543D7B" w:rsidP="00543D7B">
      <w:pPr>
        <w:numPr>
          <w:ilvl w:val="0"/>
          <w:numId w:val="2"/>
        </w:numPr>
        <w:tabs>
          <w:tab w:val="left" w:pos="426"/>
        </w:tabs>
        <w:ind w:left="0" w:firstLine="0"/>
        <w:jc w:val="both"/>
        <w:rPr>
          <w:bCs/>
          <w:color w:val="000000"/>
          <w:sz w:val="26"/>
          <w:szCs w:val="26"/>
        </w:rPr>
      </w:pPr>
      <w:proofErr w:type="gramStart"/>
      <w:r w:rsidRPr="00543D7B">
        <w:rPr>
          <w:bCs/>
          <w:color w:val="000000"/>
          <w:sz w:val="26"/>
          <w:szCs w:val="26"/>
        </w:rPr>
        <w:t>Контроль за</w:t>
      </w:r>
      <w:proofErr w:type="gramEnd"/>
      <w:r w:rsidRPr="00543D7B">
        <w:rPr>
          <w:bCs/>
          <w:color w:val="000000"/>
          <w:sz w:val="26"/>
          <w:szCs w:val="26"/>
        </w:rPr>
        <w:t xml:space="preserve"> ведением документации на радиологических объектах. Участие врача в расследовании и ликвидации последствий радиационной аварии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Систему мероприятий по предупреждению инфекционных заболеваний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Мероприятия по неспецифической профилактике кишечных, воздушно-капельных и кровяных инфекций</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Гигиенические и противоэпидемические требования к организации и проведению комплексных мероприятий по профилактике внутрибольничной инфекции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Дезинфекционные и стерилизационные мероприятия в профилактике внутрибольничных инфекций. Методы лабораторного контроля дезинфекции и стерилизации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источниками химического, биологического загрязнения и неблагоприятных факторов в городских и сельских населенных пунктах</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выпускаемыми полимерными и синтетическими материалами, изделиями из них, товарами бытовой химии и парфюмерно-косметическими средствами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Организацию и проведение санитарно-эпидемиологического надзора за воздушной средой закрытых помещений и воздуха рабочей зоны по показателям государственной статистической отчетности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 xml:space="preserve">Организацию и проведение лабораторного </w:t>
      </w:r>
      <w:proofErr w:type="gramStart"/>
      <w:r w:rsidRPr="00543D7B">
        <w:rPr>
          <w:bCs/>
          <w:color w:val="000000"/>
          <w:sz w:val="26"/>
          <w:szCs w:val="26"/>
        </w:rPr>
        <w:t>контроля за</w:t>
      </w:r>
      <w:proofErr w:type="gramEnd"/>
      <w:r w:rsidRPr="00543D7B">
        <w:rPr>
          <w:bCs/>
          <w:color w:val="000000"/>
          <w:sz w:val="26"/>
          <w:szCs w:val="26"/>
        </w:rPr>
        <w:t xml:space="preserve"> качеством хозяйственно-питьевого водоснабжения и состояния водных объектов в местах водопользования населения в соответствии с требованиями государственной статистической отчетности</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разделы организационной работы врача по пропаганде медицинских и гигиенических знаний среди населения</w:t>
      </w:r>
    </w:p>
    <w:p w:rsidR="00543D7B" w:rsidRPr="00543D7B" w:rsidRDefault="00543D7B" w:rsidP="00543D7B">
      <w:pPr>
        <w:numPr>
          <w:ilvl w:val="0"/>
          <w:numId w:val="2"/>
        </w:numPr>
        <w:tabs>
          <w:tab w:val="left" w:pos="426"/>
        </w:tabs>
        <w:ind w:left="0" w:firstLine="0"/>
        <w:jc w:val="both"/>
        <w:rPr>
          <w:bCs/>
          <w:color w:val="000000"/>
          <w:sz w:val="26"/>
          <w:szCs w:val="26"/>
        </w:rPr>
      </w:pPr>
      <w:r w:rsidRPr="00543D7B">
        <w:rPr>
          <w:bCs/>
          <w:color w:val="000000"/>
          <w:sz w:val="26"/>
          <w:szCs w:val="26"/>
        </w:rPr>
        <w:t>Основные формы и методы пропаганды медицинских и гигиенических знаний среди населения</w:t>
      </w:r>
    </w:p>
    <w:p w:rsidR="00543D7B" w:rsidRPr="00543D7B" w:rsidRDefault="00543D7B" w:rsidP="00543D7B">
      <w:pPr>
        <w:ind w:firstLine="709"/>
        <w:jc w:val="both"/>
        <w:rPr>
          <w:bCs/>
          <w:color w:val="000000"/>
          <w:sz w:val="26"/>
          <w:szCs w:val="26"/>
        </w:rPr>
      </w:pPr>
    </w:p>
    <w:p w:rsidR="00543D7B" w:rsidRPr="00543D7B" w:rsidRDefault="00543D7B" w:rsidP="00543D7B">
      <w:pPr>
        <w:pStyle w:val="a6"/>
        <w:suppressAutoHyphens/>
        <w:ind w:firstLine="360"/>
        <w:jc w:val="both"/>
        <w:rPr>
          <w:rFonts w:ascii="Times New Roman" w:eastAsia="Times New Roman" w:hAnsi="Times New Roman"/>
          <w:b/>
          <w:sz w:val="26"/>
          <w:szCs w:val="26"/>
          <w:lang w:eastAsia="ru-RU"/>
        </w:rPr>
      </w:pPr>
      <w:r w:rsidRPr="00543D7B">
        <w:rPr>
          <w:rFonts w:ascii="Times New Roman" w:eastAsia="Times New Roman" w:hAnsi="Times New Roman"/>
          <w:b/>
          <w:sz w:val="26"/>
          <w:szCs w:val="26"/>
          <w:lang w:eastAsia="ru-RU"/>
        </w:rPr>
        <w:t>Владеть профессиональными компетенциями в соответствии с должностными обязанностями врача по общей гигиене:</w:t>
      </w:r>
    </w:p>
    <w:p w:rsidR="00543D7B" w:rsidRPr="00543D7B" w:rsidRDefault="00543D7B" w:rsidP="00543D7B">
      <w:pPr>
        <w:pStyle w:val="a6"/>
        <w:suppressAutoHyphens/>
        <w:ind w:firstLine="360"/>
        <w:jc w:val="both"/>
        <w:rPr>
          <w:rFonts w:ascii="Times New Roman" w:eastAsia="Times New Roman" w:hAnsi="Times New Roman"/>
          <w:b/>
          <w:sz w:val="26"/>
          <w:szCs w:val="26"/>
          <w:lang w:eastAsia="ru-RU"/>
        </w:rPr>
      </w:pP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Подготавливать материалы к составлению комплексного плана санитарно-оздоровительных мероприятий по населенному пункту, административному району, объектам санитарного надзора.</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план и отчет о работе отдела.</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предписания руководителю предприятия (учреждения).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прием населения и должностных лиц поднадзорных объектов.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работу с письмами и заявлениями населения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lastRenderedPageBreak/>
        <w:t>Работать с научной литературой и документами санитарного законодательства</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Планировать и проводить научно-практическую работу</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Определять экономическую эффективность проводимых лечебно-оздоровительных мероприятий на конкретном хозяйственном объекте</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Оценивать достаточность проектной документации объектов санитарно-эпидемиологического надзора, представляемой на экспертизу в ФБУЗ «Центр гигиены и эпидемиологии в области».</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Составлять заключения по выбору и отводу участка под строительство объектов санитарно-эпидемиологического надзора. </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Проводить гигиеническую оценку новых видов пищевых продуктов, сырья, посуды, тары полимерных и упаковочных материалов, покрытий, проводить гигиеническую оценку новых видов пищевых добавок, пестицидов, моющих средств и т.д. </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экспертизы и составлять заключения по-новому образцу мебели, учебника, детской книги, одежды и обуви.</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Рассматривать и согласовывать проекты нормативно-технической документации (ТУ, ТО, МРГУ, рецептуры).</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Составлять документы: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-заключение по отводу земельного участка под строительство;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-заключение по проекту;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об административном правонарушении;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-постановление по делу об административном правонарушении;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-акт мероприятия по контролю;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-акты отбора проб воды и пищевых продуктов;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воды поверхностных водоемов, прибрежных и сточных вод;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питьевой воды;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воздуха закрытых помещений;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атмосферного воздуха населенных мест;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почвы;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пищевых продуктов;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-протокол исследования физических факторов </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Проводить обследования объектов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-жилищно-коммунальной сферы,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-ЛПУ, аптек,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-территорий микрорайона, зоны отдыха и т.д. с использованием лабораторных и инструментальных методов исследования.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санитарное описание объекта на основе данных динамического наблюдения, санитарного обследования с анализом результатов лабораторных и инструментальных исследований.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гигиеническую карту:</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-шумового режима территории,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-состояния атмосферного воздуха,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 состояния почвы населенного места,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состояния водных объектов обслуживаемой территории и т.п.</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Составлять заключения о качестве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-питьевой воды,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lastRenderedPageBreak/>
        <w:t xml:space="preserve">-воды </w:t>
      </w:r>
      <w:proofErr w:type="spellStart"/>
      <w:r w:rsidRPr="00543D7B">
        <w:rPr>
          <w:rFonts w:ascii="Times New Roman" w:eastAsia="Times New Roman" w:hAnsi="Times New Roman"/>
          <w:sz w:val="26"/>
          <w:szCs w:val="26"/>
          <w:lang w:eastAsia="ru-RU"/>
        </w:rPr>
        <w:t>водоисточника</w:t>
      </w:r>
      <w:proofErr w:type="spellEnd"/>
      <w:r w:rsidRPr="00543D7B">
        <w:rPr>
          <w:rFonts w:ascii="Times New Roman" w:eastAsia="Times New Roman" w:hAnsi="Times New Roman"/>
          <w:sz w:val="26"/>
          <w:szCs w:val="26"/>
          <w:lang w:eastAsia="ru-RU"/>
        </w:rPr>
        <w:t xml:space="preserve"> хозяйственно-питьевого водоснабжения.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Оценивать программы производственного контроля качества водопроводной воды</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Гигиеническую оценку состояния атмосферного воздуха населенного пункта по данным лабораторного контроля ФБУЗ «Центр гигиены и эпидемиологии в области» и </w:t>
      </w:r>
      <w:proofErr w:type="spellStart"/>
      <w:r w:rsidRPr="00543D7B">
        <w:rPr>
          <w:rFonts w:ascii="Times New Roman" w:eastAsia="Times New Roman" w:hAnsi="Times New Roman"/>
          <w:sz w:val="26"/>
          <w:szCs w:val="26"/>
          <w:lang w:eastAsia="ru-RU"/>
        </w:rPr>
        <w:t>Госкомгидромета</w:t>
      </w:r>
      <w:proofErr w:type="spellEnd"/>
      <w:r w:rsidRPr="00543D7B">
        <w:rPr>
          <w:rFonts w:ascii="Times New Roman" w:eastAsia="Times New Roman" w:hAnsi="Times New Roman"/>
          <w:sz w:val="26"/>
          <w:szCs w:val="26"/>
          <w:lang w:eastAsia="ru-RU"/>
        </w:rPr>
        <w:t>.</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перечня основных источников загрязнения:</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-атмосферного воздуха,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-водных объектов, </w:t>
      </w:r>
    </w:p>
    <w:p w:rsidR="00543D7B" w:rsidRPr="00543D7B" w:rsidRDefault="00543D7B" w:rsidP="00543D7B">
      <w:pPr>
        <w:pStyle w:val="a6"/>
        <w:tabs>
          <w:tab w:val="left" w:pos="284"/>
          <w:tab w:val="left" w:pos="426"/>
        </w:tabs>
        <w:suppressAutoHyphens/>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-почвы обслуживаемой территории, выделение загрязнения и их комбинации, представляющие наибольшую опасность для здоровья населения.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Гигиеническую оценку правильности расчета ВДВ, ПДС промышленного объекта.</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Оценку влияния факторов производственной среды на организм работающего</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Оценку влияния трудового процесса на здоровье и работоспособность лиц, занятых в промышленности, сельском хозяйстве, на транспорте и т.п.</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схемы  обследования промышленного объекта</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санитарное обследование с использованием физиологических и гигиенических методов.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гигиеническую характеристику профессии и проводить хронометраж рабочего времени.</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Использовать при оценке условий труда основных законодательных и нормативных документов.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Овладеть техникой обработки материалов текущих, плановых и тематических обследований и методикой анализа показателей.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Изучить и анализировать состояния общей и профессиональной заболеваемости, разработка оздоровительных мероприятий.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акты расследования профессиональных отравлений, заболеваний.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оценку рациональности питания.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Осуществлять </w:t>
      </w:r>
      <w:proofErr w:type="gramStart"/>
      <w:r w:rsidRPr="00543D7B">
        <w:rPr>
          <w:rFonts w:ascii="Times New Roman" w:eastAsia="Times New Roman" w:hAnsi="Times New Roman"/>
          <w:sz w:val="26"/>
          <w:szCs w:val="26"/>
          <w:lang w:eastAsia="ru-RU"/>
        </w:rPr>
        <w:t>контроль за</w:t>
      </w:r>
      <w:proofErr w:type="gramEnd"/>
      <w:r w:rsidRPr="00543D7B">
        <w:rPr>
          <w:rFonts w:ascii="Times New Roman" w:eastAsia="Times New Roman" w:hAnsi="Times New Roman"/>
          <w:sz w:val="26"/>
          <w:szCs w:val="26"/>
          <w:lang w:eastAsia="ru-RU"/>
        </w:rPr>
        <w:t xml:space="preserve"> соблюдением гигиенических и санитарно-противоэпидемических правил и норм при изготовлении, хранении, транспортировке и реализации продуктов питания.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Проводить мероприятия по </w:t>
      </w:r>
      <w:proofErr w:type="gramStart"/>
      <w:r w:rsidRPr="00543D7B">
        <w:rPr>
          <w:rFonts w:ascii="Times New Roman" w:eastAsia="Times New Roman" w:hAnsi="Times New Roman"/>
          <w:sz w:val="26"/>
          <w:szCs w:val="26"/>
          <w:lang w:eastAsia="ru-RU"/>
        </w:rPr>
        <w:t>контролю за</w:t>
      </w:r>
      <w:proofErr w:type="gramEnd"/>
      <w:r w:rsidRPr="00543D7B">
        <w:rPr>
          <w:rFonts w:ascii="Times New Roman" w:eastAsia="Times New Roman" w:hAnsi="Times New Roman"/>
          <w:sz w:val="26"/>
          <w:szCs w:val="26"/>
          <w:lang w:eastAsia="ru-RU"/>
        </w:rPr>
        <w:t xml:space="preserve"> соблюдением санитарного законодательства при производстве и реализации БАД. </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Анализировать и оценивать результаты лабораторных и инструментальных исследований, владеть методикой отбора проб и основными методами проведения исследований.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Проводить мероприятия, направленные на предупреждение инфекционных и неинфекционных пищевых отравлений и </w:t>
      </w:r>
      <w:proofErr w:type="spellStart"/>
      <w:r w:rsidRPr="00543D7B">
        <w:rPr>
          <w:rFonts w:ascii="Times New Roman" w:eastAsia="Times New Roman" w:hAnsi="Times New Roman"/>
          <w:sz w:val="26"/>
          <w:szCs w:val="26"/>
          <w:lang w:eastAsia="ru-RU"/>
        </w:rPr>
        <w:t>алиментарнозависимых</w:t>
      </w:r>
      <w:proofErr w:type="spellEnd"/>
      <w:r w:rsidRPr="00543D7B">
        <w:rPr>
          <w:rFonts w:ascii="Times New Roman" w:eastAsia="Times New Roman" w:hAnsi="Times New Roman"/>
          <w:sz w:val="26"/>
          <w:szCs w:val="26"/>
          <w:lang w:eastAsia="ru-RU"/>
        </w:rPr>
        <w:t xml:space="preserve"> заболеваний.</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Расследовать случаи пищевых отравлений, установление причины их возникновения и осуществление мер по их ликвидации и профилактике</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Анализировать данные о состоянии здоровья и заболеваемости детского и подросткового населения с учетом факторов среды обитания.</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экспертное заключение по проектам реконструкции учреждений для детей и подростков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 xml:space="preserve">Проводить мероприятия по </w:t>
      </w:r>
      <w:proofErr w:type="gramStart"/>
      <w:r w:rsidRPr="00543D7B">
        <w:rPr>
          <w:rFonts w:ascii="Times New Roman" w:eastAsia="Times New Roman" w:hAnsi="Times New Roman"/>
          <w:sz w:val="26"/>
          <w:szCs w:val="26"/>
          <w:lang w:eastAsia="ru-RU"/>
        </w:rPr>
        <w:t>контролю за</w:t>
      </w:r>
      <w:proofErr w:type="gramEnd"/>
      <w:r w:rsidRPr="00543D7B">
        <w:rPr>
          <w:rFonts w:ascii="Times New Roman" w:eastAsia="Times New Roman" w:hAnsi="Times New Roman"/>
          <w:sz w:val="26"/>
          <w:szCs w:val="26"/>
          <w:lang w:eastAsia="ru-RU"/>
        </w:rPr>
        <w:t xml:space="preserve"> детскими и подростковыми учреждениями и составление акта мероприятий по контролю.</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lastRenderedPageBreak/>
        <w:t>Составлять программы производственного (в том числе лабораторного) контроля в учреждениях для детей и подростков.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Проводить анализ материалов по соблюдению санитарно-эпидемиологических правил и нормативов в детских и подростковых учреждениях.</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Проверять готовность оздоровительных учреждений к летнему сезону.</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Составлять на основе анализа материалов обследования предписание по улучшению условий обучения и воспитания в учреждениях для детей и подростков.</w:t>
      </w:r>
    </w:p>
    <w:p w:rsidR="00543D7B" w:rsidRPr="00543D7B" w:rsidRDefault="00543D7B" w:rsidP="00543D7B">
      <w:pPr>
        <w:pStyle w:val="a6"/>
        <w:numPr>
          <w:ilvl w:val="0"/>
          <w:numId w:val="3"/>
        </w:numPr>
        <w:tabs>
          <w:tab w:val="left" w:pos="284"/>
          <w:tab w:val="left" w:pos="426"/>
        </w:tabs>
        <w:suppressAutoHyphens/>
        <w:ind w:left="0" w:firstLine="0"/>
        <w:jc w:val="both"/>
        <w:rPr>
          <w:rFonts w:ascii="Times New Roman" w:eastAsia="Times New Roman" w:hAnsi="Times New Roman"/>
          <w:sz w:val="26"/>
          <w:szCs w:val="26"/>
          <w:lang w:eastAsia="ru-RU"/>
        </w:rPr>
      </w:pPr>
      <w:r w:rsidRPr="00543D7B">
        <w:rPr>
          <w:rFonts w:ascii="Times New Roman" w:eastAsia="Times New Roman" w:hAnsi="Times New Roman"/>
          <w:sz w:val="26"/>
          <w:szCs w:val="26"/>
          <w:lang w:eastAsia="ru-RU"/>
        </w:rPr>
        <w:t>Подготавливать решения по оздоровлению среды обитания и первичной профилактике заболеваний детского населения.</w:t>
      </w:r>
    </w:p>
    <w:p w:rsidR="00543D7B" w:rsidRPr="00543D7B" w:rsidRDefault="00543D7B" w:rsidP="00543D7B">
      <w:pPr>
        <w:ind w:firstLine="709"/>
        <w:jc w:val="both"/>
        <w:rPr>
          <w:bCs/>
          <w:color w:val="000000"/>
          <w:sz w:val="26"/>
          <w:szCs w:val="26"/>
        </w:rPr>
      </w:pPr>
    </w:p>
    <w:p w:rsidR="00543D7B" w:rsidRPr="00543D7B" w:rsidRDefault="00543D7B" w:rsidP="00543D7B">
      <w:pPr>
        <w:ind w:firstLine="709"/>
        <w:jc w:val="both"/>
        <w:rPr>
          <w:bCs/>
          <w:color w:val="000000"/>
          <w:sz w:val="26"/>
          <w:szCs w:val="26"/>
        </w:rPr>
      </w:pPr>
    </w:p>
    <w:p w:rsidR="00543D7B" w:rsidRPr="00543D7B" w:rsidRDefault="00543D7B" w:rsidP="00543D7B">
      <w:pPr>
        <w:suppressAutoHyphens/>
        <w:ind w:firstLine="709"/>
        <w:jc w:val="both"/>
        <w:rPr>
          <w:b/>
          <w:sz w:val="26"/>
          <w:szCs w:val="26"/>
        </w:rPr>
      </w:pPr>
      <w:r w:rsidRPr="00543D7B">
        <w:rPr>
          <w:b/>
          <w:sz w:val="26"/>
          <w:szCs w:val="26"/>
        </w:rPr>
        <w:t>5. Структура и содержание ИГА</w:t>
      </w:r>
    </w:p>
    <w:p w:rsidR="00543D7B" w:rsidRPr="00543D7B" w:rsidRDefault="00543D7B" w:rsidP="00543D7B">
      <w:pPr>
        <w:pStyle w:val="a6"/>
        <w:jc w:val="center"/>
        <w:rPr>
          <w:rFonts w:ascii="Times New Roman" w:hAnsi="Times New Roman"/>
          <w:b/>
          <w:sz w:val="26"/>
          <w:szCs w:val="26"/>
        </w:rPr>
      </w:pPr>
    </w:p>
    <w:tbl>
      <w:tblPr>
        <w:tblpPr w:leftFromText="180" w:rightFromText="180" w:vertAnchor="text" w:tblpXSpec="center"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2357"/>
        <w:gridCol w:w="709"/>
        <w:gridCol w:w="709"/>
        <w:gridCol w:w="850"/>
        <w:gridCol w:w="709"/>
        <w:gridCol w:w="709"/>
        <w:gridCol w:w="903"/>
        <w:gridCol w:w="1559"/>
      </w:tblGrid>
      <w:tr w:rsidR="00543D7B" w:rsidRPr="00543D7B" w:rsidTr="005306EB">
        <w:tc>
          <w:tcPr>
            <w:tcW w:w="1242" w:type="dxa"/>
            <w:vMerge w:val="restart"/>
          </w:tcPr>
          <w:p w:rsidR="00543D7B" w:rsidRPr="00543D7B" w:rsidRDefault="00543D7B" w:rsidP="005306EB">
            <w:pPr>
              <w:suppressAutoHyphens/>
              <w:contextualSpacing/>
              <w:jc w:val="center"/>
            </w:pPr>
            <w:r w:rsidRPr="00543D7B">
              <w:t>Индекс</w:t>
            </w:r>
          </w:p>
        </w:tc>
        <w:tc>
          <w:tcPr>
            <w:tcW w:w="2357" w:type="dxa"/>
            <w:vMerge w:val="restart"/>
          </w:tcPr>
          <w:p w:rsidR="00543D7B" w:rsidRPr="00543D7B" w:rsidRDefault="00543D7B" w:rsidP="005306EB">
            <w:pPr>
              <w:suppressAutoHyphens/>
              <w:contextualSpacing/>
              <w:jc w:val="center"/>
            </w:pPr>
            <w:r w:rsidRPr="00543D7B">
              <w:t>Разделы дисциплины</w:t>
            </w:r>
          </w:p>
        </w:tc>
        <w:tc>
          <w:tcPr>
            <w:tcW w:w="709" w:type="dxa"/>
            <w:vMerge w:val="restart"/>
            <w:textDirection w:val="btLr"/>
          </w:tcPr>
          <w:p w:rsidR="00543D7B" w:rsidRPr="00543D7B" w:rsidRDefault="00543D7B" w:rsidP="005306EB">
            <w:pPr>
              <w:suppressAutoHyphens/>
              <w:ind w:left="113" w:right="113"/>
              <w:contextualSpacing/>
              <w:jc w:val="center"/>
            </w:pPr>
            <w:r w:rsidRPr="00543D7B">
              <w:t>Семестр</w:t>
            </w:r>
          </w:p>
        </w:tc>
        <w:tc>
          <w:tcPr>
            <w:tcW w:w="709" w:type="dxa"/>
            <w:vMerge w:val="restart"/>
            <w:textDirection w:val="btLr"/>
          </w:tcPr>
          <w:p w:rsidR="00543D7B" w:rsidRPr="00543D7B" w:rsidRDefault="00543D7B" w:rsidP="005306EB">
            <w:pPr>
              <w:suppressAutoHyphens/>
              <w:ind w:left="113" w:right="113"/>
              <w:contextualSpacing/>
              <w:jc w:val="center"/>
            </w:pPr>
            <w:r w:rsidRPr="00543D7B">
              <w:t>Недели семестра</w:t>
            </w:r>
          </w:p>
        </w:tc>
        <w:tc>
          <w:tcPr>
            <w:tcW w:w="3171" w:type="dxa"/>
            <w:gridSpan w:val="4"/>
          </w:tcPr>
          <w:p w:rsidR="00543D7B" w:rsidRPr="00543D7B" w:rsidRDefault="00543D7B" w:rsidP="005306EB">
            <w:pPr>
              <w:suppressAutoHyphens/>
              <w:contextualSpacing/>
              <w:jc w:val="center"/>
            </w:pPr>
            <w:r w:rsidRPr="00543D7B">
              <w:t>Вид учебной работы и трудоемкость (в часах)</w:t>
            </w:r>
          </w:p>
        </w:tc>
        <w:tc>
          <w:tcPr>
            <w:tcW w:w="1559" w:type="dxa"/>
            <w:vMerge w:val="restart"/>
          </w:tcPr>
          <w:p w:rsidR="00543D7B" w:rsidRPr="00543D7B" w:rsidRDefault="00543D7B" w:rsidP="005306EB">
            <w:pPr>
              <w:suppressAutoHyphens/>
              <w:contextualSpacing/>
              <w:jc w:val="center"/>
            </w:pPr>
            <w:r w:rsidRPr="00543D7B">
              <w:t>Рубежные контрольные точки и итоговый контроль (формы контроля)</w:t>
            </w:r>
          </w:p>
        </w:tc>
      </w:tr>
      <w:tr w:rsidR="00543D7B" w:rsidRPr="00543D7B" w:rsidTr="005306EB">
        <w:trPr>
          <w:trHeight w:val="986"/>
        </w:trPr>
        <w:tc>
          <w:tcPr>
            <w:tcW w:w="1242" w:type="dxa"/>
            <w:vMerge/>
          </w:tcPr>
          <w:p w:rsidR="00543D7B" w:rsidRPr="00543D7B" w:rsidRDefault="00543D7B" w:rsidP="005306EB">
            <w:pPr>
              <w:suppressAutoHyphens/>
              <w:contextualSpacing/>
            </w:pPr>
          </w:p>
        </w:tc>
        <w:tc>
          <w:tcPr>
            <w:tcW w:w="2357" w:type="dxa"/>
            <w:vMerge/>
          </w:tcPr>
          <w:p w:rsidR="00543D7B" w:rsidRPr="00543D7B" w:rsidRDefault="00543D7B" w:rsidP="005306EB">
            <w:pPr>
              <w:suppressAutoHyphens/>
              <w:contextualSpacing/>
            </w:pPr>
          </w:p>
        </w:tc>
        <w:tc>
          <w:tcPr>
            <w:tcW w:w="709" w:type="dxa"/>
            <w:vMerge/>
          </w:tcPr>
          <w:p w:rsidR="00543D7B" w:rsidRPr="00543D7B" w:rsidRDefault="00543D7B" w:rsidP="005306EB">
            <w:pPr>
              <w:suppressAutoHyphens/>
              <w:contextualSpacing/>
            </w:pPr>
          </w:p>
        </w:tc>
        <w:tc>
          <w:tcPr>
            <w:tcW w:w="709" w:type="dxa"/>
            <w:vMerge/>
          </w:tcPr>
          <w:p w:rsidR="00543D7B" w:rsidRPr="00543D7B" w:rsidRDefault="00543D7B" w:rsidP="005306EB">
            <w:pPr>
              <w:suppressAutoHyphens/>
              <w:contextualSpacing/>
            </w:pPr>
          </w:p>
        </w:tc>
        <w:tc>
          <w:tcPr>
            <w:tcW w:w="850" w:type="dxa"/>
          </w:tcPr>
          <w:p w:rsidR="00543D7B" w:rsidRPr="00543D7B" w:rsidRDefault="00543D7B" w:rsidP="005306EB">
            <w:pPr>
              <w:suppressAutoHyphens/>
              <w:contextualSpacing/>
            </w:pPr>
            <w:r w:rsidRPr="00543D7B">
              <w:t>Лек.</w:t>
            </w:r>
          </w:p>
        </w:tc>
        <w:tc>
          <w:tcPr>
            <w:tcW w:w="709" w:type="dxa"/>
          </w:tcPr>
          <w:p w:rsidR="00543D7B" w:rsidRPr="00543D7B" w:rsidRDefault="00543D7B" w:rsidP="005306EB">
            <w:pPr>
              <w:suppressAutoHyphens/>
              <w:contextualSpacing/>
            </w:pPr>
            <w:r w:rsidRPr="00543D7B">
              <w:t>Сем.</w:t>
            </w:r>
          </w:p>
        </w:tc>
        <w:tc>
          <w:tcPr>
            <w:tcW w:w="709" w:type="dxa"/>
          </w:tcPr>
          <w:p w:rsidR="00543D7B" w:rsidRPr="00543D7B" w:rsidRDefault="00543D7B" w:rsidP="005306EB">
            <w:pPr>
              <w:suppressAutoHyphens/>
              <w:contextualSpacing/>
            </w:pPr>
            <w:r w:rsidRPr="00543D7B">
              <w:t>Пр.</w:t>
            </w:r>
          </w:p>
          <w:p w:rsidR="00543D7B" w:rsidRPr="00543D7B" w:rsidRDefault="00543D7B" w:rsidP="005306EB">
            <w:pPr>
              <w:suppressAutoHyphens/>
              <w:contextualSpacing/>
            </w:pPr>
            <w:proofErr w:type="spellStart"/>
            <w:r w:rsidRPr="00543D7B">
              <w:t>зан</w:t>
            </w:r>
            <w:proofErr w:type="spellEnd"/>
            <w:r w:rsidRPr="00543D7B">
              <w:t>.</w:t>
            </w:r>
          </w:p>
        </w:tc>
        <w:tc>
          <w:tcPr>
            <w:tcW w:w="903" w:type="dxa"/>
          </w:tcPr>
          <w:p w:rsidR="00543D7B" w:rsidRPr="00543D7B" w:rsidRDefault="00543D7B" w:rsidP="005306EB">
            <w:pPr>
              <w:suppressAutoHyphens/>
              <w:contextualSpacing/>
            </w:pPr>
            <w:r w:rsidRPr="00543D7B">
              <w:t>Сам.</w:t>
            </w:r>
          </w:p>
          <w:p w:rsidR="00543D7B" w:rsidRPr="00543D7B" w:rsidRDefault="00543D7B" w:rsidP="005306EB">
            <w:pPr>
              <w:suppressAutoHyphens/>
              <w:contextualSpacing/>
            </w:pPr>
            <w:r w:rsidRPr="00543D7B">
              <w:t>работа</w:t>
            </w:r>
          </w:p>
        </w:tc>
        <w:tc>
          <w:tcPr>
            <w:tcW w:w="1559" w:type="dxa"/>
            <w:vMerge/>
          </w:tcPr>
          <w:p w:rsidR="00543D7B" w:rsidRPr="00543D7B" w:rsidRDefault="00543D7B" w:rsidP="005306EB">
            <w:pPr>
              <w:suppressAutoHyphens/>
              <w:contextualSpacing/>
            </w:pPr>
          </w:p>
        </w:tc>
      </w:tr>
      <w:tr w:rsidR="00543D7B" w:rsidRPr="00543D7B" w:rsidTr="005306EB">
        <w:tc>
          <w:tcPr>
            <w:tcW w:w="1242" w:type="dxa"/>
          </w:tcPr>
          <w:p w:rsidR="00543D7B" w:rsidRPr="00543D7B" w:rsidRDefault="00543D7B" w:rsidP="005306EB">
            <w:pPr>
              <w:suppressAutoHyphens/>
              <w:contextualSpacing/>
            </w:pPr>
            <w:r w:rsidRPr="00543D7B">
              <w:t>ИГА</w:t>
            </w:r>
            <w:proofErr w:type="gramStart"/>
            <w:r w:rsidRPr="00543D7B">
              <w:t>.И</w:t>
            </w:r>
            <w:proofErr w:type="gramEnd"/>
            <w:r w:rsidRPr="00543D7B">
              <w:t>.00</w:t>
            </w:r>
          </w:p>
        </w:tc>
        <w:tc>
          <w:tcPr>
            <w:tcW w:w="2357" w:type="dxa"/>
          </w:tcPr>
          <w:p w:rsidR="00543D7B" w:rsidRPr="00543D7B" w:rsidRDefault="00543D7B" w:rsidP="005306EB">
            <w:pPr>
              <w:suppressAutoHyphens/>
              <w:contextualSpacing/>
            </w:pPr>
            <w:r w:rsidRPr="00543D7B">
              <w:t>Итоговая государственная аттестация</w:t>
            </w:r>
          </w:p>
        </w:tc>
        <w:tc>
          <w:tcPr>
            <w:tcW w:w="709" w:type="dxa"/>
          </w:tcPr>
          <w:p w:rsidR="00543D7B" w:rsidRPr="00543D7B" w:rsidRDefault="00543D7B" w:rsidP="005306EB">
            <w:pPr>
              <w:suppressAutoHyphens/>
              <w:contextualSpacing/>
              <w:jc w:val="center"/>
            </w:pPr>
            <w:r w:rsidRPr="00543D7B">
              <w:t>2</w:t>
            </w:r>
          </w:p>
        </w:tc>
        <w:tc>
          <w:tcPr>
            <w:tcW w:w="709" w:type="dxa"/>
          </w:tcPr>
          <w:p w:rsidR="00543D7B" w:rsidRPr="00543D7B" w:rsidRDefault="00543D7B" w:rsidP="005306EB">
            <w:pPr>
              <w:suppressAutoHyphens/>
              <w:contextualSpacing/>
              <w:jc w:val="center"/>
            </w:pPr>
            <w:r w:rsidRPr="00543D7B">
              <w:t>48</w:t>
            </w:r>
          </w:p>
        </w:tc>
        <w:tc>
          <w:tcPr>
            <w:tcW w:w="850" w:type="dxa"/>
          </w:tcPr>
          <w:p w:rsidR="00543D7B" w:rsidRPr="00543D7B" w:rsidRDefault="00543D7B" w:rsidP="005306EB">
            <w:pPr>
              <w:suppressAutoHyphens/>
              <w:contextualSpacing/>
              <w:jc w:val="center"/>
            </w:pPr>
          </w:p>
        </w:tc>
        <w:tc>
          <w:tcPr>
            <w:tcW w:w="709" w:type="dxa"/>
          </w:tcPr>
          <w:p w:rsidR="00543D7B" w:rsidRPr="00543D7B" w:rsidRDefault="00543D7B" w:rsidP="005306EB">
            <w:pPr>
              <w:suppressAutoHyphens/>
              <w:contextualSpacing/>
              <w:jc w:val="center"/>
            </w:pPr>
          </w:p>
        </w:tc>
        <w:tc>
          <w:tcPr>
            <w:tcW w:w="709" w:type="dxa"/>
          </w:tcPr>
          <w:p w:rsidR="00543D7B" w:rsidRPr="00543D7B" w:rsidRDefault="00543D7B" w:rsidP="005306EB">
            <w:pPr>
              <w:suppressAutoHyphens/>
              <w:contextualSpacing/>
              <w:jc w:val="center"/>
            </w:pPr>
            <w:r w:rsidRPr="00543D7B">
              <w:t>24</w:t>
            </w:r>
          </w:p>
        </w:tc>
        <w:tc>
          <w:tcPr>
            <w:tcW w:w="903" w:type="dxa"/>
          </w:tcPr>
          <w:p w:rsidR="00543D7B" w:rsidRPr="00543D7B" w:rsidRDefault="00543D7B" w:rsidP="005306EB">
            <w:pPr>
              <w:suppressAutoHyphens/>
              <w:contextualSpacing/>
              <w:jc w:val="center"/>
            </w:pPr>
            <w:r w:rsidRPr="00543D7B">
              <w:t>12</w:t>
            </w:r>
          </w:p>
        </w:tc>
        <w:tc>
          <w:tcPr>
            <w:tcW w:w="1559" w:type="dxa"/>
          </w:tcPr>
          <w:p w:rsidR="00543D7B" w:rsidRPr="00543D7B" w:rsidRDefault="00543D7B" w:rsidP="005306EB">
            <w:pPr>
              <w:suppressAutoHyphens/>
              <w:contextualSpacing/>
            </w:pPr>
          </w:p>
        </w:tc>
      </w:tr>
      <w:tr w:rsidR="00543D7B" w:rsidRPr="00543D7B" w:rsidTr="005306EB">
        <w:tc>
          <w:tcPr>
            <w:tcW w:w="1242" w:type="dxa"/>
          </w:tcPr>
          <w:p w:rsidR="00543D7B" w:rsidRPr="00543D7B" w:rsidRDefault="00543D7B" w:rsidP="005306EB">
            <w:pPr>
              <w:suppressAutoHyphens/>
              <w:contextualSpacing/>
            </w:pPr>
            <w:r w:rsidRPr="00543D7B">
              <w:t>ИГА</w:t>
            </w:r>
            <w:proofErr w:type="gramStart"/>
            <w:r w:rsidRPr="00543D7B">
              <w:t>.И</w:t>
            </w:r>
            <w:proofErr w:type="gramEnd"/>
            <w:r w:rsidRPr="00543D7B">
              <w:t>.01</w:t>
            </w:r>
          </w:p>
        </w:tc>
        <w:tc>
          <w:tcPr>
            <w:tcW w:w="2357" w:type="dxa"/>
          </w:tcPr>
          <w:p w:rsidR="00543D7B" w:rsidRPr="00543D7B" w:rsidRDefault="00543D7B" w:rsidP="005306EB">
            <w:pPr>
              <w:suppressAutoHyphens/>
              <w:contextualSpacing/>
            </w:pPr>
            <w:r w:rsidRPr="00543D7B">
              <w:t>Выпускной экзамен по специальности</w:t>
            </w:r>
          </w:p>
        </w:tc>
        <w:tc>
          <w:tcPr>
            <w:tcW w:w="709" w:type="dxa"/>
          </w:tcPr>
          <w:p w:rsidR="00543D7B" w:rsidRPr="00543D7B" w:rsidRDefault="00543D7B" w:rsidP="005306EB">
            <w:pPr>
              <w:suppressAutoHyphens/>
              <w:contextualSpacing/>
              <w:jc w:val="center"/>
            </w:pPr>
            <w:r w:rsidRPr="00543D7B">
              <w:t>2</w:t>
            </w:r>
          </w:p>
        </w:tc>
        <w:tc>
          <w:tcPr>
            <w:tcW w:w="709" w:type="dxa"/>
          </w:tcPr>
          <w:p w:rsidR="00543D7B" w:rsidRPr="00543D7B" w:rsidRDefault="00543D7B" w:rsidP="005306EB">
            <w:pPr>
              <w:suppressAutoHyphens/>
              <w:contextualSpacing/>
              <w:jc w:val="center"/>
              <w:rPr>
                <w:vertAlign w:val="subscript"/>
              </w:rPr>
            </w:pPr>
            <w:r w:rsidRPr="00543D7B">
              <w:t>48</w:t>
            </w:r>
          </w:p>
        </w:tc>
        <w:tc>
          <w:tcPr>
            <w:tcW w:w="850" w:type="dxa"/>
          </w:tcPr>
          <w:p w:rsidR="00543D7B" w:rsidRPr="00543D7B" w:rsidRDefault="00543D7B" w:rsidP="005306EB">
            <w:pPr>
              <w:suppressAutoHyphens/>
              <w:contextualSpacing/>
              <w:jc w:val="center"/>
            </w:pPr>
          </w:p>
        </w:tc>
        <w:tc>
          <w:tcPr>
            <w:tcW w:w="709" w:type="dxa"/>
          </w:tcPr>
          <w:p w:rsidR="00543D7B" w:rsidRPr="00543D7B" w:rsidRDefault="00543D7B" w:rsidP="005306EB">
            <w:pPr>
              <w:suppressAutoHyphens/>
              <w:contextualSpacing/>
              <w:jc w:val="center"/>
            </w:pPr>
          </w:p>
        </w:tc>
        <w:tc>
          <w:tcPr>
            <w:tcW w:w="709" w:type="dxa"/>
          </w:tcPr>
          <w:p w:rsidR="00543D7B" w:rsidRPr="00543D7B" w:rsidRDefault="00543D7B" w:rsidP="005306EB">
            <w:pPr>
              <w:suppressAutoHyphens/>
              <w:contextualSpacing/>
              <w:jc w:val="center"/>
            </w:pPr>
            <w:r w:rsidRPr="00543D7B">
              <w:t>24</w:t>
            </w:r>
          </w:p>
        </w:tc>
        <w:tc>
          <w:tcPr>
            <w:tcW w:w="903" w:type="dxa"/>
          </w:tcPr>
          <w:p w:rsidR="00543D7B" w:rsidRPr="00543D7B" w:rsidRDefault="00543D7B" w:rsidP="005306EB">
            <w:pPr>
              <w:suppressAutoHyphens/>
              <w:contextualSpacing/>
              <w:jc w:val="center"/>
            </w:pPr>
            <w:r w:rsidRPr="00543D7B">
              <w:t>12</w:t>
            </w:r>
          </w:p>
        </w:tc>
        <w:tc>
          <w:tcPr>
            <w:tcW w:w="1559" w:type="dxa"/>
          </w:tcPr>
          <w:p w:rsidR="00543D7B" w:rsidRPr="00543D7B" w:rsidRDefault="00543D7B" w:rsidP="005306EB">
            <w:pPr>
              <w:suppressAutoHyphens/>
              <w:contextualSpacing/>
            </w:pPr>
          </w:p>
        </w:tc>
      </w:tr>
      <w:tr w:rsidR="00543D7B" w:rsidRPr="00543D7B" w:rsidTr="005306EB">
        <w:tc>
          <w:tcPr>
            <w:tcW w:w="1242" w:type="dxa"/>
          </w:tcPr>
          <w:p w:rsidR="00543D7B" w:rsidRPr="00543D7B" w:rsidRDefault="00543D7B" w:rsidP="005306EB">
            <w:pPr>
              <w:suppressAutoHyphens/>
              <w:contextualSpacing/>
            </w:pPr>
          </w:p>
        </w:tc>
        <w:tc>
          <w:tcPr>
            <w:tcW w:w="2357" w:type="dxa"/>
          </w:tcPr>
          <w:p w:rsidR="00543D7B" w:rsidRPr="00543D7B" w:rsidRDefault="00543D7B" w:rsidP="005306EB">
            <w:pPr>
              <w:suppressAutoHyphens/>
              <w:contextualSpacing/>
              <w:jc w:val="right"/>
              <w:rPr>
                <w:b/>
              </w:rPr>
            </w:pPr>
            <w:r w:rsidRPr="00543D7B">
              <w:rPr>
                <w:b/>
              </w:rPr>
              <w:t>Итого:</w:t>
            </w:r>
          </w:p>
        </w:tc>
        <w:tc>
          <w:tcPr>
            <w:tcW w:w="709" w:type="dxa"/>
          </w:tcPr>
          <w:p w:rsidR="00543D7B" w:rsidRPr="00543D7B" w:rsidRDefault="00543D7B" w:rsidP="005306EB">
            <w:pPr>
              <w:suppressAutoHyphens/>
              <w:contextualSpacing/>
              <w:jc w:val="center"/>
              <w:rPr>
                <w:b/>
              </w:rPr>
            </w:pPr>
            <w:r w:rsidRPr="00543D7B">
              <w:rPr>
                <w:b/>
              </w:rPr>
              <w:t>2</w:t>
            </w:r>
          </w:p>
        </w:tc>
        <w:tc>
          <w:tcPr>
            <w:tcW w:w="709" w:type="dxa"/>
          </w:tcPr>
          <w:p w:rsidR="00543D7B" w:rsidRPr="00543D7B" w:rsidRDefault="00543D7B" w:rsidP="005306EB">
            <w:pPr>
              <w:suppressAutoHyphens/>
              <w:contextualSpacing/>
              <w:jc w:val="center"/>
              <w:rPr>
                <w:b/>
              </w:rPr>
            </w:pPr>
            <w:r w:rsidRPr="00543D7B">
              <w:rPr>
                <w:b/>
              </w:rPr>
              <w:t>48</w:t>
            </w:r>
          </w:p>
        </w:tc>
        <w:tc>
          <w:tcPr>
            <w:tcW w:w="850" w:type="dxa"/>
          </w:tcPr>
          <w:p w:rsidR="00543D7B" w:rsidRPr="00543D7B" w:rsidRDefault="00543D7B" w:rsidP="005306EB">
            <w:pPr>
              <w:suppressAutoHyphens/>
              <w:contextualSpacing/>
              <w:jc w:val="center"/>
              <w:rPr>
                <w:b/>
              </w:rPr>
            </w:pPr>
          </w:p>
        </w:tc>
        <w:tc>
          <w:tcPr>
            <w:tcW w:w="709" w:type="dxa"/>
          </w:tcPr>
          <w:p w:rsidR="00543D7B" w:rsidRPr="00543D7B" w:rsidRDefault="00543D7B" w:rsidP="005306EB">
            <w:pPr>
              <w:suppressAutoHyphens/>
              <w:contextualSpacing/>
              <w:jc w:val="center"/>
              <w:rPr>
                <w:b/>
              </w:rPr>
            </w:pPr>
          </w:p>
        </w:tc>
        <w:tc>
          <w:tcPr>
            <w:tcW w:w="709" w:type="dxa"/>
          </w:tcPr>
          <w:p w:rsidR="00543D7B" w:rsidRPr="00543D7B" w:rsidRDefault="00543D7B" w:rsidP="005306EB">
            <w:pPr>
              <w:suppressAutoHyphens/>
              <w:contextualSpacing/>
              <w:jc w:val="center"/>
              <w:rPr>
                <w:b/>
              </w:rPr>
            </w:pPr>
            <w:r w:rsidRPr="00543D7B">
              <w:rPr>
                <w:b/>
              </w:rPr>
              <w:t>24</w:t>
            </w:r>
          </w:p>
        </w:tc>
        <w:tc>
          <w:tcPr>
            <w:tcW w:w="903" w:type="dxa"/>
          </w:tcPr>
          <w:p w:rsidR="00543D7B" w:rsidRPr="00543D7B" w:rsidRDefault="00543D7B" w:rsidP="005306EB">
            <w:pPr>
              <w:suppressAutoHyphens/>
              <w:contextualSpacing/>
              <w:jc w:val="center"/>
              <w:rPr>
                <w:b/>
              </w:rPr>
            </w:pPr>
            <w:r w:rsidRPr="00543D7B">
              <w:rPr>
                <w:b/>
              </w:rPr>
              <w:t>12</w:t>
            </w:r>
          </w:p>
        </w:tc>
        <w:tc>
          <w:tcPr>
            <w:tcW w:w="1559" w:type="dxa"/>
          </w:tcPr>
          <w:p w:rsidR="00543D7B" w:rsidRPr="00543D7B" w:rsidRDefault="00543D7B" w:rsidP="005306EB">
            <w:pPr>
              <w:suppressAutoHyphens/>
              <w:contextualSpacing/>
            </w:pPr>
          </w:p>
        </w:tc>
      </w:tr>
    </w:tbl>
    <w:p w:rsidR="00543D7B" w:rsidRPr="00543D7B" w:rsidRDefault="00543D7B" w:rsidP="00543D7B">
      <w:pPr>
        <w:pStyle w:val="a6"/>
        <w:jc w:val="center"/>
        <w:rPr>
          <w:rFonts w:ascii="Times New Roman" w:hAnsi="Times New Roman"/>
          <w:b/>
          <w:sz w:val="26"/>
          <w:szCs w:val="26"/>
        </w:rPr>
      </w:pPr>
    </w:p>
    <w:p w:rsidR="00543D7B" w:rsidRPr="00543D7B" w:rsidRDefault="00543D7B" w:rsidP="00543D7B">
      <w:pPr>
        <w:pStyle w:val="a7"/>
        <w:ind w:left="0" w:firstLine="708"/>
        <w:jc w:val="both"/>
        <w:rPr>
          <w:sz w:val="26"/>
          <w:szCs w:val="26"/>
        </w:rPr>
      </w:pPr>
      <w:r w:rsidRPr="00543D7B">
        <w:rPr>
          <w:sz w:val="26"/>
          <w:szCs w:val="26"/>
        </w:rPr>
        <w:t>Итоговая государственная аттестация в виде выпускного экзамена по специальности проводится в 3 этапа: тестовый контроль, оценка практических навыков по специальности, заключительное собеседов</w:t>
      </w:r>
      <w:r w:rsidRPr="00543D7B">
        <w:rPr>
          <w:sz w:val="26"/>
          <w:szCs w:val="26"/>
        </w:rPr>
        <w:t>а</w:t>
      </w:r>
      <w:r w:rsidRPr="00543D7B">
        <w:rPr>
          <w:sz w:val="26"/>
          <w:szCs w:val="26"/>
        </w:rPr>
        <w:t>ние.</w:t>
      </w:r>
    </w:p>
    <w:p w:rsidR="00543D7B" w:rsidRPr="00543D7B" w:rsidRDefault="00543D7B" w:rsidP="00543D7B">
      <w:pPr>
        <w:ind w:firstLine="709"/>
        <w:jc w:val="both"/>
        <w:rPr>
          <w:bCs/>
          <w:color w:val="000000"/>
          <w:sz w:val="26"/>
          <w:szCs w:val="26"/>
        </w:rPr>
      </w:pPr>
    </w:p>
    <w:p w:rsidR="00543D7B" w:rsidRPr="00543D7B" w:rsidRDefault="00543D7B" w:rsidP="00543D7B">
      <w:pPr>
        <w:pStyle w:val="a7"/>
        <w:suppressAutoHyphens/>
        <w:ind w:left="0" w:firstLine="708"/>
        <w:jc w:val="both"/>
        <w:rPr>
          <w:sz w:val="26"/>
          <w:szCs w:val="26"/>
        </w:rPr>
      </w:pPr>
      <w:r w:rsidRPr="00543D7B">
        <w:rPr>
          <w:b/>
          <w:sz w:val="26"/>
          <w:szCs w:val="26"/>
        </w:rPr>
        <w:t>Тестовый контроль</w:t>
      </w:r>
      <w:r w:rsidRPr="00543D7B">
        <w:rPr>
          <w:sz w:val="26"/>
          <w:szCs w:val="26"/>
        </w:rPr>
        <w:t>. Тестирование интернов проводится с целью контроля теоретических знаний по всем разделам основной профессиональной образовательной программы. Тестовый контроль осуществляется методом компьютерного тестирования. На 1 интерна – 1 компьютер. Время тестирования фиксированное – 1 час.</w:t>
      </w:r>
    </w:p>
    <w:p w:rsidR="00543D7B" w:rsidRPr="00543D7B" w:rsidRDefault="00543D7B" w:rsidP="00543D7B">
      <w:pPr>
        <w:pStyle w:val="a7"/>
        <w:suppressAutoHyphens/>
        <w:ind w:left="0" w:firstLine="708"/>
        <w:jc w:val="both"/>
        <w:rPr>
          <w:sz w:val="26"/>
          <w:szCs w:val="26"/>
        </w:rPr>
      </w:pPr>
      <w:r w:rsidRPr="00543D7B">
        <w:rPr>
          <w:sz w:val="26"/>
          <w:szCs w:val="26"/>
        </w:rPr>
        <w:t>Банк тестов по специальности «Общая гигиена» включает 600 тестов, из которых на ИГА выносится 100 вопросов методом случайной выборки программой тестирования, установленной в компьютерном классе ак</w:t>
      </w:r>
      <w:r w:rsidRPr="00543D7B">
        <w:rPr>
          <w:sz w:val="26"/>
          <w:szCs w:val="26"/>
        </w:rPr>
        <w:t>а</w:t>
      </w:r>
      <w:r w:rsidRPr="00543D7B">
        <w:rPr>
          <w:sz w:val="26"/>
          <w:szCs w:val="26"/>
        </w:rPr>
        <w:t>демии.</w:t>
      </w:r>
    </w:p>
    <w:p w:rsidR="00543D7B" w:rsidRPr="00543D7B" w:rsidRDefault="00543D7B" w:rsidP="00543D7B">
      <w:pPr>
        <w:ind w:firstLine="709"/>
        <w:jc w:val="both"/>
        <w:rPr>
          <w:bCs/>
          <w:color w:val="000000"/>
          <w:sz w:val="26"/>
          <w:szCs w:val="26"/>
        </w:rPr>
      </w:pP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
        <w:gridCol w:w="3967"/>
        <w:gridCol w:w="2322"/>
        <w:gridCol w:w="2322"/>
      </w:tblGrid>
      <w:tr w:rsidR="00543D7B" w:rsidRPr="00543D7B" w:rsidTr="005306EB">
        <w:tc>
          <w:tcPr>
            <w:tcW w:w="676" w:type="dxa"/>
          </w:tcPr>
          <w:p w:rsidR="00543D7B" w:rsidRPr="00543D7B" w:rsidRDefault="00543D7B" w:rsidP="005306EB">
            <w:pPr>
              <w:pStyle w:val="a7"/>
              <w:suppressAutoHyphens/>
              <w:ind w:left="0"/>
              <w:jc w:val="center"/>
              <w:rPr>
                <w:lang w:val="ru-RU" w:eastAsia="ru-RU"/>
              </w:rPr>
            </w:pPr>
            <w:r w:rsidRPr="00543D7B">
              <w:rPr>
                <w:lang w:val="ru-RU" w:eastAsia="ru-RU"/>
              </w:rPr>
              <w:t xml:space="preserve">№ </w:t>
            </w:r>
            <w:proofErr w:type="spellStart"/>
            <w:proofErr w:type="gramStart"/>
            <w:r w:rsidRPr="00543D7B">
              <w:rPr>
                <w:lang w:val="ru-RU" w:eastAsia="ru-RU"/>
              </w:rPr>
              <w:t>п</w:t>
            </w:r>
            <w:proofErr w:type="spellEnd"/>
            <w:proofErr w:type="gramEnd"/>
            <w:r w:rsidRPr="00543D7B">
              <w:rPr>
                <w:lang w:val="ru-RU" w:eastAsia="ru-RU"/>
              </w:rPr>
              <w:t>/</w:t>
            </w:r>
            <w:proofErr w:type="spellStart"/>
            <w:r w:rsidRPr="00543D7B">
              <w:rPr>
                <w:lang w:val="ru-RU" w:eastAsia="ru-RU"/>
              </w:rPr>
              <w:t>п</w:t>
            </w:r>
            <w:proofErr w:type="spellEnd"/>
          </w:p>
        </w:tc>
        <w:tc>
          <w:tcPr>
            <w:tcW w:w="3967" w:type="dxa"/>
          </w:tcPr>
          <w:p w:rsidR="00543D7B" w:rsidRPr="00543D7B" w:rsidRDefault="00543D7B" w:rsidP="005306EB">
            <w:pPr>
              <w:pStyle w:val="a7"/>
              <w:suppressAutoHyphens/>
              <w:ind w:left="0"/>
              <w:jc w:val="center"/>
              <w:rPr>
                <w:lang w:val="ru-RU" w:eastAsia="ru-RU"/>
              </w:rPr>
            </w:pPr>
            <w:r w:rsidRPr="00543D7B">
              <w:rPr>
                <w:lang w:val="ru-RU" w:eastAsia="ru-RU"/>
              </w:rPr>
              <w:t>Наименование раздела</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Количество тестов для подготовки</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Количество тестов для экзамена</w:t>
            </w:r>
          </w:p>
        </w:tc>
      </w:tr>
      <w:tr w:rsidR="00543D7B" w:rsidRPr="00543D7B" w:rsidTr="005306EB">
        <w:trPr>
          <w:trHeight w:val="518"/>
        </w:trPr>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1</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Организация санитарно-эпидемиологической службы</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56</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10</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2</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Гигиеническое воспитание и здоровый образ жизни</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76</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10</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lastRenderedPageBreak/>
              <w:t>3</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Медицинская статистика и информатика</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37</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10</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4</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Изучение и оценка состояния здоровья населения</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33</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10</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5</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Экспертиза и надзор в области коммунальной гигиены</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111</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15</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6</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Экспертиза и надзор в области гигиены труда</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166</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15</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7</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Экспертиза и надзор в области гигиены питания</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74</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15</w:t>
            </w:r>
          </w:p>
        </w:tc>
      </w:tr>
      <w:tr w:rsidR="00543D7B" w:rsidRPr="00543D7B" w:rsidTr="005306EB">
        <w:tc>
          <w:tcPr>
            <w:tcW w:w="676" w:type="dxa"/>
          </w:tcPr>
          <w:p w:rsidR="00543D7B" w:rsidRPr="00543D7B" w:rsidRDefault="00543D7B" w:rsidP="005306EB">
            <w:pPr>
              <w:pStyle w:val="a7"/>
              <w:suppressAutoHyphens/>
              <w:ind w:left="0"/>
              <w:jc w:val="both"/>
              <w:rPr>
                <w:lang w:val="ru-RU" w:eastAsia="ru-RU"/>
              </w:rPr>
            </w:pPr>
            <w:r w:rsidRPr="00543D7B">
              <w:rPr>
                <w:lang w:val="ru-RU" w:eastAsia="ru-RU"/>
              </w:rPr>
              <w:t>8</w:t>
            </w:r>
          </w:p>
        </w:tc>
        <w:tc>
          <w:tcPr>
            <w:tcW w:w="3967" w:type="dxa"/>
          </w:tcPr>
          <w:p w:rsidR="00543D7B" w:rsidRPr="00543D7B" w:rsidRDefault="00543D7B" w:rsidP="005306EB">
            <w:pPr>
              <w:pStyle w:val="a7"/>
              <w:suppressAutoHyphens/>
              <w:ind w:left="0"/>
              <w:jc w:val="both"/>
              <w:rPr>
                <w:lang w:val="ru-RU" w:eastAsia="ru-RU"/>
              </w:rPr>
            </w:pPr>
            <w:r w:rsidRPr="00543D7B">
              <w:rPr>
                <w:lang w:val="ru-RU" w:eastAsia="ru-RU"/>
              </w:rPr>
              <w:t>Экспертиза и надзор в области гигиены детей и подростков</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47</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15</w:t>
            </w:r>
          </w:p>
        </w:tc>
      </w:tr>
      <w:tr w:rsidR="00543D7B" w:rsidRPr="00543D7B" w:rsidTr="005306EB">
        <w:tc>
          <w:tcPr>
            <w:tcW w:w="4643" w:type="dxa"/>
            <w:gridSpan w:val="2"/>
          </w:tcPr>
          <w:p w:rsidR="00543D7B" w:rsidRPr="00543D7B" w:rsidRDefault="00543D7B" w:rsidP="005306EB">
            <w:pPr>
              <w:pStyle w:val="a7"/>
              <w:suppressAutoHyphens/>
              <w:ind w:left="0"/>
              <w:jc w:val="center"/>
              <w:rPr>
                <w:lang w:val="ru-RU" w:eastAsia="ru-RU"/>
              </w:rPr>
            </w:pPr>
            <w:r w:rsidRPr="00543D7B">
              <w:rPr>
                <w:lang w:val="ru-RU" w:eastAsia="ru-RU"/>
              </w:rPr>
              <w:t>Всего</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600</w:t>
            </w:r>
          </w:p>
        </w:tc>
        <w:tc>
          <w:tcPr>
            <w:tcW w:w="2322" w:type="dxa"/>
          </w:tcPr>
          <w:p w:rsidR="00543D7B" w:rsidRPr="00543D7B" w:rsidRDefault="00543D7B" w:rsidP="005306EB">
            <w:pPr>
              <w:pStyle w:val="a7"/>
              <w:suppressAutoHyphens/>
              <w:ind w:left="0"/>
              <w:jc w:val="center"/>
              <w:rPr>
                <w:lang w:val="ru-RU" w:eastAsia="ru-RU"/>
              </w:rPr>
            </w:pPr>
            <w:r w:rsidRPr="00543D7B">
              <w:rPr>
                <w:lang w:val="ru-RU" w:eastAsia="ru-RU"/>
              </w:rPr>
              <w:t>100</w:t>
            </w:r>
          </w:p>
        </w:tc>
      </w:tr>
    </w:tbl>
    <w:p w:rsidR="00543D7B" w:rsidRPr="00543D7B" w:rsidRDefault="00543D7B" w:rsidP="00543D7B">
      <w:pPr>
        <w:ind w:firstLine="709"/>
        <w:jc w:val="both"/>
        <w:rPr>
          <w:bCs/>
          <w:color w:val="000000"/>
          <w:sz w:val="26"/>
          <w:szCs w:val="26"/>
        </w:rPr>
      </w:pPr>
    </w:p>
    <w:p w:rsidR="00543D7B" w:rsidRPr="00543D7B" w:rsidRDefault="00543D7B" w:rsidP="00543D7B">
      <w:pPr>
        <w:numPr>
          <w:ilvl w:val="2"/>
          <w:numId w:val="0"/>
        </w:numPr>
        <w:tabs>
          <w:tab w:val="num" w:pos="720"/>
        </w:tabs>
        <w:suppressAutoHyphens/>
        <w:ind w:left="360"/>
        <w:jc w:val="both"/>
        <w:rPr>
          <w:sz w:val="26"/>
          <w:szCs w:val="26"/>
        </w:rPr>
      </w:pPr>
      <w:r w:rsidRPr="00543D7B">
        <w:rPr>
          <w:sz w:val="26"/>
          <w:szCs w:val="26"/>
        </w:rPr>
        <w:t>Оценка результатов тестирования осуществляется по проценту правильных ответов.</w:t>
      </w:r>
    </w:p>
    <w:p w:rsidR="00543D7B" w:rsidRPr="00543D7B" w:rsidRDefault="00543D7B" w:rsidP="00543D7B">
      <w:pPr>
        <w:numPr>
          <w:ilvl w:val="2"/>
          <w:numId w:val="0"/>
        </w:numPr>
        <w:tabs>
          <w:tab w:val="num" w:pos="720"/>
        </w:tabs>
        <w:suppressAutoHyphens/>
        <w:ind w:left="360"/>
        <w:jc w:val="center"/>
        <w:rPr>
          <w:b/>
          <w:sz w:val="26"/>
          <w:szCs w:val="26"/>
        </w:rPr>
      </w:pPr>
    </w:p>
    <w:p w:rsidR="00543D7B" w:rsidRPr="00543D7B" w:rsidRDefault="00543D7B" w:rsidP="00543D7B">
      <w:pPr>
        <w:numPr>
          <w:ilvl w:val="2"/>
          <w:numId w:val="0"/>
        </w:numPr>
        <w:tabs>
          <w:tab w:val="num" w:pos="720"/>
        </w:tabs>
        <w:suppressAutoHyphens/>
        <w:ind w:left="360"/>
        <w:jc w:val="center"/>
        <w:rPr>
          <w:b/>
          <w:sz w:val="26"/>
          <w:szCs w:val="26"/>
        </w:rPr>
      </w:pPr>
      <w:r w:rsidRPr="00543D7B">
        <w:rPr>
          <w:b/>
          <w:sz w:val="26"/>
          <w:szCs w:val="26"/>
        </w:rPr>
        <w:t>Оценка результатов тестирования</w:t>
      </w:r>
    </w:p>
    <w:p w:rsidR="00543D7B" w:rsidRPr="00543D7B" w:rsidRDefault="00543D7B" w:rsidP="00543D7B">
      <w:pPr>
        <w:suppressAutoHyphens/>
        <w:ind w:left="360"/>
        <w:jc w:val="both"/>
        <w:rPr>
          <w:b/>
          <w:sz w:val="26"/>
          <w:szCs w:val="2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3"/>
        <w:gridCol w:w="3545"/>
      </w:tblGrid>
      <w:tr w:rsidR="00543D7B" w:rsidRPr="00543D7B" w:rsidTr="005306EB">
        <w:tc>
          <w:tcPr>
            <w:tcW w:w="3543" w:type="dxa"/>
          </w:tcPr>
          <w:p w:rsidR="00543D7B" w:rsidRPr="00543D7B" w:rsidRDefault="00543D7B" w:rsidP="005306EB">
            <w:pPr>
              <w:suppressAutoHyphens/>
              <w:ind w:left="360"/>
              <w:jc w:val="both"/>
              <w:rPr>
                <w:b/>
                <w:sz w:val="26"/>
                <w:szCs w:val="26"/>
              </w:rPr>
            </w:pPr>
            <w:r w:rsidRPr="00543D7B">
              <w:rPr>
                <w:b/>
                <w:sz w:val="26"/>
                <w:szCs w:val="26"/>
              </w:rPr>
              <w:t>% правильных ответов</w:t>
            </w:r>
          </w:p>
        </w:tc>
        <w:tc>
          <w:tcPr>
            <w:tcW w:w="3545" w:type="dxa"/>
          </w:tcPr>
          <w:p w:rsidR="00543D7B" w:rsidRPr="00543D7B" w:rsidRDefault="00543D7B" w:rsidP="005306EB">
            <w:pPr>
              <w:suppressAutoHyphens/>
              <w:ind w:left="360"/>
              <w:jc w:val="both"/>
              <w:rPr>
                <w:b/>
                <w:sz w:val="26"/>
                <w:szCs w:val="26"/>
              </w:rPr>
            </w:pPr>
            <w:r w:rsidRPr="00543D7B">
              <w:rPr>
                <w:b/>
                <w:sz w:val="26"/>
                <w:szCs w:val="26"/>
              </w:rPr>
              <w:t>Оценка</w:t>
            </w:r>
          </w:p>
        </w:tc>
      </w:tr>
      <w:tr w:rsidR="00543D7B" w:rsidRPr="00543D7B" w:rsidTr="005306EB">
        <w:tc>
          <w:tcPr>
            <w:tcW w:w="3543" w:type="dxa"/>
          </w:tcPr>
          <w:p w:rsidR="00543D7B" w:rsidRPr="00543D7B" w:rsidRDefault="00543D7B" w:rsidP="005306EB">
            <w:pPr>
              <w:suppressAutoHyphens/>
              <w:ind w:left="360"/>
              <w:jc w:val="both"/>
              <w:rPr>
                <w:sz w:val="26"/>
                <w:szCs w:val="26"/>
              </w:rPr>
            </w:pPr>
            <w:r w:rsidRPr="00543D7B">
              <w:rPr>
                <w:sz w:val="26"/>
                <w:szCs w:val="26"/>
              </w:rPr>
              <w:t>100% - 91 %</w:t>
            </w:r>
          </w:p>
        </w:tc>
        <w:tc>
          <w:tcPr>
            <w:tcW w:w="3545" w:type="dxa"/>
          </w:tcPr>
          <w:p w:rsidR="00543D7B" w:rsidRPr="00543D7B" w:rsidRDefault="00543D7B" w:rsidP="005306EB">
            <w:pPr>
              <w:suppressAutoHyphens/>
              <w:ind w:left="360"/>
              <w:jc w:val="both"/>
              <w:rPr>
                <w:sz w:val="26"/>
                <w:szCs w:val="26"/>
              </w:rPr>
            </w:pPr>
            <w:r w:rsidRPr="00543D7B">
              <w:rPr>
                <w:sz w:val="26"/>
                <w:szCs w:val="26"/>
              </w:rPr>
              <w:t>5 (отлично)</w:t>
            </w:r>
          </w:p>
        </w:tc>
      </w:tr>
      <w:tr w:rsidR="00543D7B" w:rsidRPr="00543D7B" w:rsidTr="005306EB">
        <w:tc>
          <w:tcPr>
            <w:tcW w:w="3543" w:type="dxa"/>
          </w:tcPr>
          <w:p w:rsidR="00543D7B" w:rsidRPr="00543D7B" w:rsidRDefault="00543D7B" w:rsidP="005306EB">
            <w:pPr>
              <w:suppressAutoHyphens/>
              <w:ind w:left="360"/>
              <w:jc w:val="both"/>
              <w:rPr>
                <w:sz w:val="26"/>
                <w:szCs w:val="26"/>
              </w:rPr>
            </w:pPr>
            <w:r w:rsidRPr="00543D7B">
              <w:rPr>
                <w:sz w:val="26"/>
                <w:szCs w:val="26"/>
              </w:rPr>
              <w:t>90% - 81%</w:t>
            </w:r>
          </w:p>
        </w:tc>
        <w:tc>
          <w:tcPr>
            <w:tcW w:w="3545" w:type="dxa"/>
          </w:tcPr>
          <w:p w:rsidR="00543D7B" w:rsidRPr="00543D7B" w:rsidRDefault="00543D7B" w:rsidP="005306EB">
            <w:pPr>
              <w:suppressAutoHyphens/>
              <w:ind w:left="360"/>
              <w:jc w:val="both"/>
              <w:rPr>
                <w:sz w:val="26"/>
                <w:szCs w:val="26"/>
              </w:rPr>
            </w:pPr>
            <w:r w:rsidRPr="00543D7B">
              <w:rPr>
                <w:sz w:val="26"/>
                <w:szCs w:val="26"/>
              </w:rPr>
              <w:t>4 (хорошо)</w:t>
            </w:r>
          </w:p>
        </w:tc>
      </w:tr>
      <w:tr w:rsidR="00543D7B" w:rsidRPr="00543D7B" w:rsidTr="005306EB">
        <w:tc>
          <w:tcPr>
            <w:tcW w:w="3543" w:type="dxa"/>
          </w:tcPr>
          <w:p w:rsidR="00543D7B" w:rsidRPr="00543D7B" w:rsidRDefault="00543D7B" w:rsidP="005306EB">
            <w:pPr>
              <w:suppressAutoHyphens/>
              <w:ind w:left="360"/>
              <w:jc w:val="both"/>
              <w:rPr>
                <w:sz w:val="26"/>
                <w:szCs w:val="26"/>
              </w:rPr>
            </w:pPr>
            <w:r w:rsidRPr="00543D7B">
              <w:rPr>
                <w:sz w:val="26"/>
                <w:szCs w:val="26"/>
              </w:rPr>
              <w:t>80% - 70%</w:t>
            </w:r>
          </w:p>
        </w:tc>
        <w:tc>
          <w:tcPr>
            <w:tcW w:w="3545" w:type="dxa"/>
          </w:tcPr>
          <w:p w:rsidR="00543D7B" w:rsidRPr="00543D7B" w:rsidRDefault="00543D7B" w:rsidP="005306EB">
            <w:pPr>
              <w:suppressAutoHyphens/>
              <w:ind w:left="360"/>
              <w:jc w:val="both"/>
              <w:rPr>
                <w:sz w:val="26"/>
                <w:szCs w:val="26"/>
              </w:rPr>
            </w:pPr>
            <w:r w:rsidRPr="00543D7B">
              <w:rPr>
                <w:sz w:val="26"/>
                <w:szCs w:val="26"/>
              </w:rPr>
              <w:t>3 (удовлетворительно)</w:t>
            </w:r>
          </w:p>
        </w:tc>
      </w:tr>
      <w:tr w:rsidR="00543D7B" w:rsidRPr="00543D7B" w:rsidTr="005306EB">
        <w:tc>
          <w:tcPr>
            <w:tcW w:w="3543" w:type="dxa"/>
          </w:tcPr>
          <w:p w:rsidR="00543D7B" w:rsidRPr="00543D7B" w:rsidRDefault="00543D7B" w:rsidP="005306EB">
            <w:pPr>
              <w:suppressAutoHyphens/>
              <w:ind w:left="360"/>
              <w:jc w:val="both"/>
              <w:rPr>
                <w:sz w:val="26"/>
                <w:szCs w:val="26"/>
              </w:rPr>
            </w:pPr>
            <w:r w:rsidRPr="00543D7B">
              <w:rPr>
                <w:sz w:val="26"/>
                <w:szCs w:val="26"/>
              </w:rPr>
              <w:t>69% и менее</w:t>
            </w:r>
          </w:p>
        </w:tc>
        <w:tc>
          <w:tcPr>
            <w:tcW w:w="3545" w:type="dxa"/>
          </w:tcPr>
          <w:p w:rsidR="00543D7B" w:rsidRPr="00543D7B" w:rsidRDefault="00543D7B" w:rsidP="005306EB">
            <w:pPr>
              <w:suppressAutoHyphens/>
              <w:ind w:left="360"/>
              <w:jc w:val="both"/>
              <w:rPr>
                <w:sz w:val="26"/>
                <w:szCs w:val="26"/>
              </w:rPr>
            </w:pPr>
            <w:r w:rsidRPr="00543D7B">
              <w:rPr>
                <w:sz w:val="26"/>
                <w:szCs w:val="26"/>
              </w:rPr>
              <w:t>2 (неудовлетворительно)</w:t>
            </w:r>
          </w:p>
        </w:tc>
      </w:tr>
    </w:tbl>
    <w:p w:rsidR="00543D7B" w:rsidRPr="00543D7B" w:rsidRDefault="00543D7B" w:rsidP="00543D7B">
      <w:pPr>
        <w:tabs>
          <w:tab w:val="num" w:pos="0"/>
        </w:tabs>
        <w:suppressAutoHyphens/>
        <w:ind w:left="360"/>
        <w:jc w:val="both"/>
        <w:rPr>
          <w:sz w:val="26"/>
          <w:szCs w:val="26"/>
        </w:rPr>
      </w:pPr>
    </w:p>
    <w:p w:rsidR="00543D7B" w:rsidRPr="00543D7B" w:rsidRDefault="00543D7B" w:rsidP="00543D7B">
      <w:pPr>
        <w:tabs>
          <w:tab w:val="num" w:pos="0"/>
        </w:tabs>
        <w:suppressAutoHyphens/>
        <w:jc w:val="both"/>
        <w:rPr>
          <w:sz w:val="26"/>
          <w:szCs w:val="26"/>
        </w:rPr>
      </w:pPr>
      <w:r w:rsidRPr="00543D7B">
        <w:rPr>
          <w:sz w:val="26"/>
          <w:szCs w:val="26"/>
        </w:rPr>
        <w:t>При оценке «неудовлетворительно» интерн не допускается к следующ</w:t>
      </w:r>
      <w:r w:rsidRPr="00543D7B">
        <w:rPr>
          <w:sz w:val="26"/>
          <w:szCs w:val="26"/>
        </w:rPr>
        <w:t>е</w:t>
      </w:r>
      <w:r w:rsidRPr="00543D7B">
        <w:rPr>
          <w:sz w:val="26"/>
          <w:szCs w:val="26"/>
        </w:rPr>
        <w:t>му этапу.</w:t>
      </w:r>
    </w:p>
    <w:p w:rsidR="00543D7B" w:rsidRPr="00543D7B" w:rsidRDefault="00543D7B" w:rsidP="00543D7B">
      <w:pPr>
        <w:ind w:firstLine="709"/>
        <w:jc w:val="both"/>
        <w:rPr>
          <w:bCs/>
          <w:color w:val="000000"/>
          <w:sz w:val="26"/>
          <w:szCs w:val="26"/>
        </w:rPr>
      </w:pPr>
    </w:p>
    <w:p w:rsidR="00543D7B" w:rsidRPr="00543D7B" w:rsidRDefault="00543D7B" w:rsidP="00543D7B">
      <w:pPr>
        <w:tabs>
          <w:tab w:val="num" w:pos="0"/>
        </w:tabs>
        <w:suppressAutoHyphens/>
        <w:ind w:firstLine="709"/>
        <w:jc w:val="both"/>
        <w:rPr>
          <w:sz w:val="26"/>
          <w:szCs w:val="26"/>
        </w:rPr>
      </w:pPr>
      <w:r w:rsidRPr="00543D7B">
        <w:rPr>
          <w:b/>
          <w:sz w:val="26"/>
          <w:szCs w:val="26"/>
        </w:rPr>
        <w:t xml:space="preserve">Оценка практических навыков. </w:t>
      </w:r>
      <w:r w:rsidRPr="00543D7B">
        <w:rPr>
          <w:sz w:val="26"/>
          <w:szCs w:val="26"/>
        </w:rPr>
        <w:t xml:space="preserve">Оценка уровня и качества освоения  практических навыков - второй этап итоговой государственной аттестации. Оцениваются навыки соответствующие квалификационным характеристикам врача по общей гигиене. </w:t>
      </w:r>
    </w:p>
    <w:p w:rsidR="00543D7B" w:rsidRPr="00543D7B" w:rsidRDefault="00543D7B" w:rsidP="00543D7B">
      <w:pPr>
        <w:tabs>
          <w:tab w:val="num" w:pos="0"/>
        </w:tabs>
        <w:suppressAutoHyphens/>
        <w:ind w:firstLine="709"/>
        <w:jc w:val="both"/>
        <w:rPr>
          <w:sz w:val="26"/>
          <w:szCs w:val="26"/>
        </w:rPr>
      </w:pPr>
      <w:r w:rsidRPr="00543D7B">
        <w:rPr>
          <w:sz w:val="26"/>
          <w:szCs w:val="26"/>
        </w:rPr>
        <w:t>Виды оценки практических навыков: решение проблемно-ситуационных задач.</w:t>
      </w:r>
    </w:p>
    <w:p w:rsidR="00543D7B" w:rsidRPr="00543D7B" w:rsidRDefault="00543D7B" w:rsidP="00543D7B">
      <w:pPr>
        <w:tabs>
          <w:tab w:val="num" w:pos="0"/>
        </w:tabs>
        <w:suppressAutoHyphens/>
        <w:ind w:firstLine="709"/>
        <w:jc w:val="both"/>
        <w:rPr>
          <w:sz w:val="26"/>
          <w:szCs w:val="26"/>
        </w:rPr>
      </w:pPr>
      <w:r w:rsidRPr="00543D7B">
        <w:rPr>
          <w:sz w:val="26"/>
          <w:szCs w:val="26"/>
        </w:rPr>
        <w:t>Результаты оценки практических навыков и умений оцениваются по пятибалльной системе. При оценке «неудовлетворительно» интерн не допускается к следующ</w:t>
      </w:r>
      <w:r w:rsidRPr="00543D7B">
        <w:rPr>
          <w:sz w:val="26"/>
          <w:szCs w:val="26"/>
        </w:rPr>
        <w:t>е</w:t>
      </w:r>
      <w:r w:rsidRPr="00543D7B">
        <w:rPr>
          <w:sz w:val="26"/>
          <w:szCs w:val="26"/>
        </w:rPr>
        <w:t>му этапу.</w:t>
      </w:r>
    </w:p>
    <w:p w:rsidR="00543D7B" w:rsidRPr="00543D7B" w:rsidRDefault="00543D7B" w:rsidP="00543D7B">
      <w:pPr>
        <w:tabs>
          <w:tab w:val="num" w:pos="0"/>
        </w:tabs>
        <w:suppressAutoHyphens/>
        <w:ind w:firstLine="709"/>
        <w:jc w:val="both"/>
        <w:rPr>
          <w:sz w:val="26"/>
          <w:szCs w:val="26"/>
        </w:rPr>
      </w:pPr>
    </w:p>
    <w:p w:rsidR="00543D7B" w:rsidRPr="00543D7B" w:rsidRDefault="00543D7B" w:rsidP="00543D7B">
      <w:pPr>
        <w:tabs>
          <w:tab w:val="num" w:pos="0"/>
        </w:tabs>
        <w:suppressAutoHyphens/>
        <w:ind w:firstLine="709"/>
        <w:jc w:val="both"/>
        <w:rPr>
          <w:sz w:val="26"/>
          <w:szCs w:val="26"/>
        </w:rPr>
      </w:pPr>
      <w:r w:rsidRPr="00543D7B">
        <w:rPr>
          <w:b/>
          <w:sz w:val="26"/>
          <w:szCs w:val="26"/>
        </w:rPr>
        <w:t>Заключительное собеседование</w:t>
      </w:r>
      <w:r w:rsidRPr="00543D7B">
        <w:rPr>
          <w:sz w:val="26"/>
          <w:szCs w:val="26"/>
        </w:rPr>
        <w:t xml:space="preserve"> – третий этап итоговой государственной аттестации. Проверяется способность экзаменуемого в использовании приобретенных знаний, умений и практических навыков для решения профессиональных задач специалиста по общей гигиене. </w:t>
      </w:r>
      <w:proofErr w:type="gramStart"/>
      <w:r w:rsidRPr="00543D7B">
        <w:rPr>
          <w:sz w:val="26"/>
          <w:szCs w:val="26"/>
        </w:rPr>
        <w:t>Экзаменационный банк включает 74 вопроса, из которых не менее трех включены в экзаменационный билеты.</w:t>
      </w:r>
      <w:proofErr w:type="gramEnd"/>
      <w:r w:rsidRPr="00543D7B">
        <w:rPr>
          <w:sz w:val="26"/>
          <w:szCs w:val="26"/>
        </w:rPr>
        <w:t xml:space="preserve"> Результаты собеседования оцениваются по пятибалльной системе.</w:t>
      </w:r>
    </w:p>
    <w:p w:rsidR="00543D7B" w:rsidRPr="00543D7B" w:rsidRDefault="00543D7B" w:rsidP="00543D7B">
      <w:pPr>
        <w:tabs>
          <w:tab w:val="num" w:pos="0"/>
        </w:tabs>
        <w:suppressAutoHyphens/>
        <w:ind w:left="357" w:firstLine="709"/>
        <w:jc w:val="both"/>
        <w:rPr>
          <w:sz w:val="26"/>
          <w:szCs w:val="26"/>
        </w:rPr>
      </w:pPr>
    </w:p>
    <w:p w:rsidR="00543D7B" w:rsidRPr="00543D7B" w:rsidRDefault="00543D7B" w:rsidP="00543D7B">
      <w:pPr>
        <w:suppressAutoHyphens/>
        <w:spacing w:line="235" w:lineRule="auto"/>
        <w:jc w:val="center"/>
        <w:rPr>
          <w:b/>
          <w:bCs/>
          <w:sz w:val="26"/>
          <w:szCs w:val="26"/>
        </w:rPr>
      </w:pPr>
      <w:r w:rsidRPr="00543D7B">
        <w:rPr>
          <w:b/>
          <w:bCs/>
          <w:sz w:val="26"/>
          <w:szCs w:val="26"/>
        </w:rPr>
        <w:t>Экзаменационные вопросы для собеседования по специальности «Общая гигиена»</w:t>
      </w:r>
    </w:p>
    <w:p w:rsidR="00543D7B" w:rsidRPr="00543D7B" w:rsidRDefault="00543D7B" w:rsidP="00543D7B">
      <w:pPr>
        <w:pStyle w:val="a5"/>
        <w:numPr>
          <w:ilvl w:val="0"/>
          <w:numId w:val="5"/>
        </w:numPr>
        <w:spacing w:after="200" w:line="276" w:lineRule="auto"/>
        <w:ind w:left="0" w:hanging="426"/>
        <w:jc w:val="both"/>
        <w:rPr>
          <w:sz w:val="26"/>
          <w:szCs w:val="26"/>
        </w:rPr>
      </w:pPr>
      <w:r w:rsidRPr="00543D7B">
        <w:rPr>
          <w:sz w:val="26"/>
          <w:szCs w:val="26"/>
        </w:rPr>
        <w:lastRenderedPageBreak/>
        <w:t>Санитарно-эпидемиологическое благополучие населения и основы его обеспечения. Санитарное законодательство РФ.</w:t>
      </w:r>
    </w:p>
    <w:p w:rsidR="00543D7B" w:rsidRPr="00543D7B" w:rsidRDefault="00543D7B" w:rsidP="00543D7B">
      <w:pPr>
        <w:pStyle w:val="a5"/>
        <w:numPr>
          <w:ilvl w:val="0"/>
          <w:numId w:val="5"/>
        </w:numPr>
        <w:spacing w:after="200" w:line="276" w:lineRule="auto"/>
        <w:ind w:left="0" w:hanging="426"/>
        <w:jc w:val="both"/>
        <w:rPr>
          <w:sz w:val="26"/>
          <w:szCs w:val="26"/>
        </w:rPr>
      </w:pPr>
      <w:r w:rsidRPr="00543D7B">
        <w:rPr>
          <w:sz w:val="26"/>
          <w:szCs w:val="26"/>
        </w:rPr>
        <w:t>Определение понятия СГМ. Функции и задачи СГМ в структуре санитарно-эпидемиологической службы. Принципы организации и пути реализации СГМ.</w:t>
      </w:r>
    </w:p>
    <w:p w:rsidR="00543D7B" w:rsidRPr="00543D7B" w:rsidRDefault="00543D7B" w:rsidP="00543D7B">
      <w:pPr>
        <w:pStyle w:val="a5"/>
        <w:numPr>
          <w:ilvl w:val="0"/>
          <w:numId w:val="5"/>
        </w:numPr>
        <w:spacing w:after="200" w:line="276" w:lineRule="auto"/>
        <w:ind w:left="0" w:hanging="426"/>
        <w:jc w:val="both"/>
        <w:rPr>
          <w:sz w:val="26"/>
          <w:szCs w:val="26"/>
        </w:rPr>
      </w:pPr>
      <w:r w:rsidRPr="00543D7B">
        <w:rPr>
          <w:sz w:val="26"/>
          <w:szCs w:val="26"/>
        </w:rPr>
        <w:t>Социально-гигиенический мониторинг как инструмент надзора за средой обитания. Методологические основы оценки риска для здоровья населения. Понятия. Этапы.</w:t>
      </w:r>
    </w:p>
    <w:p w:rsidR="00543D7B" w:rsidRPr="00543D7B" w:rsidRDefault="00543D7B" w:rsidP="00543D7B">
      <w:pPr>
        <w:pStyle w:val="a5"/>
        <w:numPr>
          <w:ilvl w:val="0"/>
          <w:numId w:val="5"/>
        </w:numPr>
        <w:spacing w:after="200" w:line="276" w:lineRule="auto"/>
        <w:ind w:left="0" w:hanging="426"/>
        <w:jc w:val="both"/>
        <w:rPr>
          <w:sz w:val="26"/>
          <w:szCs w:val="26"/>
        </w:rPr>
      </w:pPr>
      <w:r w:rsidRPr="00543D7B">
        <w:rPr>
          <w:sz w:val="26"/>
          <w:szCs w:val="26"/>
        </w:rPr>
        <w:t>Понятие и законодательная основа СГМ. Организация и проведение СГМ   за здоровьем детей   и подростков.</w:t>
      </w:r>
    </w:p>
    <w:p w:rsidR="00543D7B" w:rsidRPr="00543D7B" w:rsidRDefault="00543D7B" w:rsidP="00543D7B">
      <w:pPr>
        <w:pStyle w:val="a5"/>
        <w:numPr>
          <w:ilvl w:val="0"/>
          <w:numId w:val="5"/>
        </w:numPr>
        <w:spacing w:after="200" w:line="276" w:lineRule="auto"/>
        <w:ind w:left="0" w:hanging="426"/>
        <w:jc w:val="both"/>
        <w:rPr>
          <w:sz w:val="26"/>
          <w:szCs w:val="26"/>
        </w:rPr>
      </w:pPr>
      <w:r w:rsidRPr="00543D7B">
        <w:rPr>
          <w:sz w:val="26"/>
          <w:szCs w:val="26"/>
        </w:rPr>
        <w:t>Факторы, влияющие на состояние здоровья детей и подростков. Роль окружающей среды в развитии заболеваний детей и подростков. Комплексная оценка состояния здоровья детей и подростков, критерии группы здоровья, их характеристика.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физического воспитания в дошкольных и школьных образовательных учреждениях.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и физиолого-гигиеническая характеристика режима дня и учебно-воспитательного процесса детей в школьных образовательных учреждениях. Особенности организации учебно-воспитательного процесса в современных образовательных учреждениях (лицеи, гимназии, профессиональные школы).</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организационными мероприятиями по оценке готовности детей к систематическому обучению в образовательных учреждениях. Организация работы </w:t>
      </w:r>
      <w:proofErr w:type="spellStart"/>
      <w:r w:rsidRPr="00543D7B">
        <w:rPr>
          <w:sz w:val="26"/>
          <w:szCs w:val="26"/>
        </w:rPr>
        <w:t>психолого-медико-педагогических</w:t>
      </w:r>
      <w:proofErr w:type="spellEnd"/>
      <w:r w:rsidRPr="00543D7B">
        <w:rPr>
          <w:sz w:val="26"/>
          <w:szCs w:val="26"/>
        </w:rPr>
        <w:t xml:space="preserve"> комиссий. </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мероприятиями по закаливанию детей и подростков.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предметами детского обихода (одежда, мебель, книги, игрушки).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режимом дня и учебно-воспитательным процессом детей в дошкольных образовательных учреждениях.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и условиями внешкольной деятельности детей.  Порядок проведения. Нормативно-методическое обеспечение.</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медицинским обслуживанием детей и подростков в дошкольных и школьных образовательных учреждениях.   </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Организация, методическое руководство  </w:t>
      </w:r>
      <w:proofErr w:type="gramStart"/>
      <w:r w:rsidRPr="00543D7B">
        <w:rPr>
          <w:sz w:val="26"/>
          <w:szCs w:val="26"/>
        </w:rPr>
        <w:t>контроль за</w:t>
      </w:r>
      <w:proofErr w:type="gramEnd"/>
      <w:r w:rsidRPr="00543D7B">
        <w:rPr>
          <w:sz w:val="26"/>
          <w:szCs w:val="26"/>
        </w:rPr>
        <w:t xml:space="preserve"> гигиеническим воспитанием детей и подростков, формированием здорового образа жизни.</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lastRenderedPageBreak/>
        <w:t>Санитарно-эпидемиологический надзор за источниками производственного шума.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Гигиеническое нормирование и меры профилактики.</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источниками </w:t>
      </w:r>
      <w:proofErr w:type="gramStart"/>
      <w:r w:rsidRPr="00543D7B">
        <w:rPr>
          <w:sz w:val="26"/>
          <w:szCs w:val="26"/>
        </w:rPr>
        <w:t>производственной</w:t>
      </w:r>
      <w:proofErr w:type="gramEnd"/>
      <w:r w:rsidRPr="00543D7B">
        <w:rPr>
          <w:sz w:val="26"/>
          <w:szCs w:val="26"/>
        </w:rPr>
        <w:t xml:space="preserve"> вибрация.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Гигиеническое нормирование. Меры профилактики.</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параметрами производственного микроклимата.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Принципы нормирования параметров микроклимата. Профилактические мероприятия.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источниками ультра- и инфразвука.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Гигиеническое нормирование. Профилактические мероприятия. </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источниками ионизирующего излучения.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Гигиеническое нормирование. Профилактические мероприятия. </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качеством и безопасностью воздуха рабочей зоны.  Лабораторно-инструментальное обеспечение мониторинга.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источниками производственной пыли.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Принципы нормирования промышленных аэрозолей в воздухе рабочей зоны.</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Порядок расследования и учета профессиональных заболеваний, обусловленных воздействием производственной пыли. </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источниками промышленных ядов.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Гигиеническое нормирование. Профилактические мероприятия.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источниками биологических факторов производственной среды. Перечень мероприятий и специалисты, участвующие в надзоре. Виды сопроводительной и учетно-отчетной документации на </w:t>
      </w:r>
      <w:r w:rsidRPr="00543D7B">
        <w:rPr>
          <w:sz w:val="26"/>
          <w:szCs w:val="26"/>
        </w:rPr>
        <w:lastRenderedPageBreak/>
        <w:t>поднадзорном объекте и по результатам проведения надзора. Гигиеническое нормирование. Профилактические мероприятия.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Особенности надзора за предприятиями с вредными и опасными производственными факторами.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Осуществление мониторинга за тяжестью и напряженностью труда. Основные гигиенические критерии и методы оценки.</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Организация и </w:t>
      </w:r>
      <w:proofErr w:type="gramStart"/>
      <w:r w:rsidRPr="00543D7B">
        <w:rPr>
          <w:sz w:val="26"/>
          <w:szCs w:val="26"/>
        </w:rPr>
        <w:t>контроль за</w:t>
      </w:r>
      <w:proofErr w:type="gramEnd"/>
      <w:r w:rsidRPr="00543D7B">
        <w:rPr>
          <w:sz w:val="26"/>
          <w:szCs w:val="26"/>
        </w:rPr>
        <w:t xml:space="preserve"> мероприятиями по профилактики утомления и переутомления у работников промышленных предприятий.</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Организация и проведение расследования причин острых и хронических профессиональных  отравлений у работников промышленных предприятий.</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Порядок учета организации и проведения предварительных и периодических медицинских осмотров работников промышленных предприятий. Сопроводительная документация.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состоянием здоровья </w:t>
      </w:r>
      <w:proofErr w:type="gramStart"/>
      <w:r w:rsidRPr="00543D7B">
        <w:rPr>
          <w:sz w:val="26"/>
          <w:szCs w:val="26"/>
        </w:rPr>
        <w:t>работающих</w:t>
      </w:r>
      <w:proofErr w:type="gramEnd"/>
      <w:r w:rsidRPr="00543D7B">
        <w:rPr>
          <w:sz w:val="26"/>
          <w:szCs w:val="26"/>
        </w:rPr>
        <w:t>.  Порядок проведения. Нормативно-методическое обеспечение.</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и осуществлением производственного контроля на предприятиях. Порядок проведения.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Порядок проведения аттестации рабочим мест.</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Эколого-гигиенические проблемы питания и здоровья населения. Организация надзора за питанием населения.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и эффективностью лечебно-профилактического питания.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лечебным (диетическим) питанием в клинической медицине.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изготовлением и оборотом БАД.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Порядок расследования пищевых отравлений. Перечень мероприятий и специалисты, участвующие в расследовании.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питания детей и подростков в организованных детских коллективах.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lastRenderedPageBreak/>
        <w:t>Санитарно-эпидемиологический надзор и гигиеническая экспертиза производственного сырья.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и гигиеническая экспертиза пищевых продуктов.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и основные гигиенические требования к предприятиям торговли пищевыми продуктами.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и основные гигиенические требования к предприятиям общественного питания.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чужеродными химическими веществами в продуктах питания.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 Принципы гигиенического нормирования и методы определения ЧХВ.</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 xml:space="preserve">Санитарно-эпидемиологический надзор за </w:t>
      </w:r>
      <w:proofErr w:type="spellStart"/>
      <w:r w:rsidRPr="00543D7B">
        <w:rPr>
          <w:sz w:val="26"/>
          <w:szCs w:val="26"/>
        </w:rPr>
        <w:t>генноинженерными</w:t>
      </w:r>
      <w:proofErr w:type="spellEnd"/>
      <w:r w:rsidRPr="00543D7B">
        <w:rPr>
          <w:sz w:val="26"/>
          <w:szCs w:val="26"/>
        </w:rPr>
        <w:t xml:space="preserve"> модифицированными организмами. Законодательная база. Государственная регистрация и порядок экспертизы.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Основные законодательные документы по охране атмосферного воздуха населенных мест.</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качеством и безопасностью атмосферного воздуха населенных мест. Лабораторно-инструментальное обеспечение мониторинга.</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приоритетными источниками загрязнения атмосферного воздуха и веществами, оказывающими влияние на здоровье населения.</w:t>
      </w:r>
    </w:p>
    <w:p w:rsidR="00543D7B" w:rsidRPr="00543D7B" w:rsidRDefault="00543D7B" w:rsidP="00543D7B">
      <w:pPr>
        <w:pStyle w:val="a5"/>
        <w:numPr>
          <w:ilvl w:val="0"/>
          <w:numId w:val="4"/>
        </w:numPr>
        <w:spacing w:after="200" w:line="276" w:lineRule="auto"/>
        <w:ind w:left="0" w:hanging="426"/>
        <w:jc w:val="both"/>
        <w:rPr>
          <w:sz w:val="26"/>
          <w:szCs w:val="26"/>
        </w:rPr>
      </w:pPr>
      <w:r w:rsidRPr="00543D7B">
        <w:rPr>
          <w:sz w:val="26"/>
          <w:szCs w:val="26"/>
        </w:rPr>
        <w:t>Санитарно-эпидемиологический надзор за организацией централизованного питьевого водоснабжения.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эффективностью водоподготовки питьевой воды.</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эффективностью биологической очистки сточных вод.</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lastRenderedPageBreak/>
        <w:t>Санитарно-эпидемиологический надзор за состоянием открытых водных объектов.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Особенности организации санитарно-эпидемиологического надзора и гигиеническая оценка сельского водоснабжения.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источниками загрязнения почвы. Химические, микробиологические и гельминтологические показатели оценки санитарного состояния почвы.</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 xml:space="preserve">Санитарно-эпидемиологический надзор и гигиенические требования к микроклимату помещений. Нормативные документы. </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освещением жилых и общественных зданий. Перечень мероприятий и специалисты, участвующие в надзоре.</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и гигиеническая характеристика электромагнитных полей коммунальных объектов. Перечень мероприятий и специалисты, участвующие в надзоре.</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лечебн</w:t>
      </w:r>
      <w:proofErr w:type="gramStart"/>
      <w:r w:rsidRPr="00543D7B">
        <w:rPr>
          <w:sz w:val="26"/>
          <w:szCs w:val="26"/>
        </w:rPr>
        <w:t>о-</w:t>
      </w:r>
      <w:proofErr w:type="gramEnd"/>
      <w:r w:rsidRPr="00543D7B">
        <w:rPr>
          <w:sz w:val="26"/>
          <w:szCs w:val="26"/>
        </w:rPr>
        <w:t xml:space="preserve"> профилактическими учреждениями.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Санитарно-эпидемиологический надзор за аптеками. Перечень мероприятий и специалисты, участвующие в надзоре. Виды сопроводительной и учетно-отчетной документации на поднадзорном объекте и по результатам проведения надзора.</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Санитарно-эпидемиологическая экспертиза.  Понятие, документация, правовые основы проведения.</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Правовые основы деятельности санитарно-эпидемиологической службы и её специалистов.</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 xml:space="preserve">Значение  </w:t>
      </w:r>
      <w:proofErr w:type="spellStart"/>
      <w:r w:rsidRPr="00543D7B">
        <w:rPr>
          <w:sz w:val="26"/>
          <w:szCs w:val="26"/>
        </w:rPr>
        <w:t>Роспотребнадзора</w:t>
      </w:r>
      <w:proofErr w:type="spellEnd"/>
      <w:r w:rsidRPr="00543D7B">
        <w:rPr>
          <w:sz w:val="26"/>
          <w:szCs w:val="26"/>
        </w:rPr>
        <w:t xml:space="preserve"> и ФБУЗ  «</w:t>
      </w:r>
      <w:proofErr w:type="spellStart"/>
      <w:r w:rsidRPr="00543D7B">
        <w:rPr>
          <w:sz w:val="26"/>
          <w:szCs w:val="26"/>
        </w:rPr>
        <w:t>ЦГиЭ</w:t>
      </w:r>
      <w:proofErr w:type="spellEnd"/>
      <w:r w:rsidRPr="00543D7B">
        <w:rPr>
          <w:sz w:val="26"/>
          <w:szCs w:val="26"/>
        </w:rPr>
        <w:t xml:space="preserve">» в достижении санитарно-эпидемиологического благополучия населения.   </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Роль испытательных лабораторных подразделений в обеспечении санитарно-эпидемиологического благополучия.</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Административный регламент государственной санитарно-эпидемиологической службы.</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Правила предоставления услуг населению.</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 xml:space="preserve">Организация работы </w:t>
      </w:r>
      <w:proofErr w:type="spellStart"/>
      <w:r w:rsidRPr="00543D7B">
        <w:rPr>
          <w:sz w:val="26"/>
          <w:szCs w:val="26"/>
        </w:rPr>
        <w:t>Роспотребнадзора</w:t>
      </w:r>
      <w:proofErr w:type="spellEnd"/>
      <w:r w:rsidRPr="00543D7B">
        <w:rPr>
          <w:sz w:val="26"/>
          <w:szCs w:val="26"/>
        </w:rPr>
        <w:t xml:space="preserve"> и ФБУЗ «</w:t>
      </w:r>
      <w:proofErr w:type="spellStart"/>
      <w:r w:rsidRPr="00543D7B">
        <w:rPr>
          <w:sz w:val="26"/>
          <w:szCs w:val="26"/>
        </w:rPr>
        <w:t>ЦГиЭ</w:t>
      </w:r>
      <w:proofErr w:type="spellEnd"/>
      <w:r w:rsidRPr="00543D7B">
        <w:rPr>
          <w:sz w:val="26"/>
          <w:szCs w:val="26"/>
        </w:rPr>
        <w:t>» в реализации ВЦП.</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 xml:space="preserve">Нормативно-правовые основы реализации межведомственного взаимодействия органов и учреждений </w:t>
      </w:r>
      <w:proofErr w:type="spellStart"/>
      <w:r w:rsidRPr="00543D7B">
        <w:rPr>
          <w:sz w:val="26"/>
          <w:szCs w:val="26"/>
        </w:rPr>
        <w:t>Роспотребнадзора</w:t>
      </w:r>
      <w:proofErr w:type="spellEnd"/>
      <w:r w:rsidRPr="00543D7B">
        <w:rPr>
          <w:sz w:val="26"/>
          <w:szCs w:val="26"/>
        </w:rPr>
        <w:t>.</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Административно-правовое регулирование контрольно-надзорной деятельности санитарно-эпидемиологической службы.</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Условия договора, ущемляющие права потребителей при предоставлении услуг.</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lastRenderedPageBreak/>
        <w:t>Виды ответственности работников госсанэпидслужбы за нарушение профессиональных обязанностей. Организация контроля деятельности специалистов службы.</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Ответственность юридических и физических  лиц за нарушение санитарного законодательства в современных условиях.</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Юридические формы защиты прав потребителей.</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Обеспечение органов власти и управления, населения и др. заинтересованных организаций информацией по вопросам обеспечения санитарно-эпидемиологического  благополучия.</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Организация деятельности по взаимодействию с органами власти иностранных государств и международными организациями.</w:t>
      </w:r>
    </w:p>
    <w:p w:rsidR="00543D7B" w:rsidRPr="00543D7B" w:rsidRDefault="00543D7B" w:rsidP="00543D7B">
      <w:pPr>
        <w:pStyle w:val="a5"/>
        <w:numPr>
          <w:ilvl w:val="0"/>
          <w:numId w:val="4"/>
        </w:numPr>
        <w:spacing w:after="200" w:line="276" w:lineRule="auto"/>
        <w:ind w:left="0"/>
        <w:jc w:val="both"/>
        <w:rPr>
          <w:sz w:val="26"/>
          <w:szCs w:val="26"/>
        </w:rPr>
      </w:pPr>
      <w:r w:rsidRPr="00543D7B">
        <w:rPr>
          <w:sz w:val="26"/>
          <w:szCs w:val="26"/>
        </w:rPr>
        <w:t>Юридическая безопасность потребителей медицинских и туристических услуг. Анализ угроз.</w:t>
      </w:r>
    </w:p>
    <w:p w:rsidR="00543D7B" w:rsidRPr="00543D7B" w:rsidRDefault="00543D7B" w:rsidP="00543D7B">
      <w:pPr>
        <w:tabs>
          <w:tab w:val="num" w:pos="0"/>
        </w:tabs>
        <w:suppressAutoHyphens/>
        <w:jc w:val="both"/>
        <w:rPr>
          <w:sz w:val="26"/>
          <w:szCs w:val="26"/>
        </w:rPr>
      </w:pPr>
      <w:r w:rsidRPr="00543D7B">
        <w:rPr>
          <w:b/>
          <w:sz w:val="26"/>
          <w:szCs w:val="26"/>
        </w:rPr>
        <w:tab/>
        <w:t>По результатам трех этапов</w:t>
      </w:r>
      <w:r w:rsidRPr="00543D7B">
        <w:rPr>
          <w:sz w:val="26"/>
          <w:szCs w:val="26"/>
        </w:rPr>
        <w:t xml:space="preserve"> выпускного экзамена по специальности решением экзаменационной комиссии выставляется итоговая оценка. Успешно прошедшим итоговую государственную аттестацию считается интерн, сдавший выпускной экзамен по специальности на положительную оценку («удовлетворительно», «хорошо», «отлично»). При получении оценки «неудовлетворительно» решением экзаменационной комиссии назначается повторная сдача экзамена в установленном порядке.</w:t>
      </w:r>
    </w:p>
    <w:p w:rsidR="00543D7B" w:rsidRPr="00543D7B" w:rsidRDefault="00543D7B" w:rsidP="00543D7B">
      <w:pPr>
        <w:tabs>
          <w:tab w:val="num" w:pos="0"/>
        </w:tabs>
        <w:suppressAutoHyphens/>
        <w:jc w:val="both"/>
        <w:rPr>
          <w:sz w:val="26"/>
          <w:szCs w:val="26"/>
        </w:rPr>
      </w:pPr>
      <w:r w:rsidRPr="00543D7B">
        <w:rPr>
          <w:sz w:val="26"/>
          <w:szCs w:val="26"/>
        </w:rPr>
        <w:tab/>
      </w:r>
      <w:proofErr w:type="gramStart"/>
      <w:r w:rsidRPr="00543D7B">
        <w:rPr>
          <w:sz w:val="26"/>
          <w:szCs w:val="26"/>
        </w:rPr>
        <w:t>Экзаменуемый</w:t>
      </w:r>
      <w:proofErr w:type="gramEnd"/>
      <w:r w:rsidRPr="00543D7B">
        <w:rPr>
          <w:sz w:val="26"/>
          <w:szCs w:val="26"/>
        </w:rPr>
        <w:t xml:space="preserve"> имеет право опротестовать в установленном порядке решение экзаменационной комиссии.</w:t>
      </w:r>
    </w:p>
    <w:p w:rsidR="00543D7B" w:rsidRPr="00543D7B" w:rsidRDefault="00543D7B" w:rsidP="00543D7B">
      <w:pPr>
        <w:spacing w:line="235" w:lineRule="auto"/>
        <w:jc w:val="center"/>
        <w:rPr>
          <w:b/>
          <w:bCs/>
          <w:sz w:val="26"/>
          <w:szCs w:val="26"/>
        </w:rPr>
      </w:pPr>
    </w:p>
    <w:p w:rsidR="00543D7B" w:rsidRPr="00543D7B" w:rsidRDefault="00543D7B" w:rsidP="00543D7B">
      <w:pPr>
        <w:suppressAutoHyphens/>
        <w:rPr>
          <w:rFonts w:eastAsia="Calibri"/>
          <w:b/>
          <w:sz w:val="26"/>
          <w:szCs w:val="26"/>
        </w:rPr>
      </w:pPr>
      <w:r w:rsidRPr="00543D7B">
        <w:rPr>
          <w:rFonts w:eastAsia="Calibri"/>
          <w:b/>
          <w:sz w:val="26"/>
          <w:szCs w:val="26"/>
        </w:rPr>
        <w:t>6. Материально-техническое обеспечение ИГА</w:t>
      </w:r>
    </w:p>
    <w:p w:rsidR="00543D7B" w:rsidRPr="00543D7B" w:rsidRDefault="00543D7B" w:rsidP="00543D7B">
      <w:pPr>
        <w:suppressAutoHyphens/>
        <w:rPr>
          <w:rFonts w:eastAsia="Calibri"/>
          <w:b/>
          <w:sz w:val="26"/>
          <w:szCs w:val="26"/>
        </w:rPr>
      </w:pPr>
    </w:p>
    <w:p w:rsidR="00543D7B" w:rsidRPr="00543D7B" w:rsidRDefault="00543D7B" w:rsidP="00543D7B">
      <w:pPr>
        <w:suppressAutoHyphens/>
        <w:jc w:val="both"/>
        <w:rPr>
          <w:b/>
          <w:i/>
          <w:sz w:val="26"/>
          <w:szCs w:val="26"/>
        </w:rPr>
      </w:pPr>
      <w:r w:rsidRPr="00543D7B">
        <w:rPr>
          <w:b/>
          <w:i/>
          <w:sz w:val="26"/>
          <w:szCs w:val="26"/>
        </w:rPr>
        <w:t>Этап 1: Тестирование</w:t>
      </w:r>
    </w:p>
    <w:p w:rsidR="00543D7B" w:rsidRPr="00543D7B" w:rsidRDefault="00543D7B" w:rsidP="00543D7B">
      <w:pPr>
        <w:pStyle w:val="a5"/>
        <w:numPr>
          <w:ilvl w:val="0"/>
          <w:numId w:val="6"/>
        </w:numPr>
        <w:suppressAutoHyphens/>
        <w:jc w:val="both"/>
        <w:rPr>
          <w:b/>
          <w:i/>
          <w:sz w:val="26"/>
          <w:szCs w:val="26"/>
        </w:rPr>
      </w:pPr>
      <w:r w:rsidRPr="00543D7B">
        <w:rPr>
          <w:sz w:val="26"/>
          <w:szCs w:val="26"/>
        </w:rPr>
        <w:t xml:space="preserve">Компьютерный класс академии. </w:t>
      </w:r>
    </w:p>
    <w:p w:rsidR="00543D7B" w:rsidRPr="00543D7B" w:rsidRDefault="00543D7B" w:rsidP="00543D7B">
      <w:pPr>
        <w:pStyle w:val="a5"/>
        <w:numPr>
          <w:ilvl w:val="0"/>
          <w:numId w:val="6"/>
        </w:numPr>
        <w:suppressAutoHyphens/>
        <w:jc w:val="both"/>
        <w:rPr>
          <w:sz w:val="26"/>
          <w:szCs w:val="26"/>
        </w:rPr>
      </w:pPr>
      <w:r w:rsidRPr="00543D7B">
        <w:rPr>
          <w:sz w:val="26"/>
          <w:szCs w:val="26"/>
        </w:rPr>
        <w:t>Квалификационные тесты</w:t>
      </w:r>
    </w:p>
    <w:p w:rsidR="00543D7B" w:rsidRPr="00543D7B" w:rsidRDefault="00543D7B" w:rsidP="00543D7B">
      <w:pPr>
        <w:suppressAutoHyphens/>
        <w:jc w:val="both"/>
        <w:rPr>
          <w:b/>
          <w:i/>
          <w:sz w:val="26"/>
          <w:szCs w:val="26"/>
        </w:rPr>
      </w:pPr>
      <w:r w:rsidRPr="00543D7B">
        <w:rPr>
          <w:b/>
          <w:i/>
          <w:sz w:val="26"/>
          <w:szCs w:val="26"/>
        </w:rPr>
        <w:t>Этап 2: Оценка практических навыков</w:t>
      </w:r>
    </w:p>
    <w:p w:rsidR="00543D7B" w:rsidRPr="00543D7B" w:rsidRDefault="00543D7B" w:rsidP="00543D7B">
      <w:pPr>
        <w:pStyle w:val="a5"/>
        <w:numPr>
          <w:ilvl w:val="0"/>
          <w:numId w:val="7"/>
        </w:numPr>
        <w:suppressAutoHyphens/>
        <w:jc w:val="both"/>
        <w:rPr>
          <w:b/>
          <w:i/>
          <w:sz w:val="26"/>
          <w:szCs w:val="26"/>
        </w:rPr>
      </w:pPr>
      <w:r w:rsidRPr="00543D7B">
        <w:rPr>
          <w:sz w:val="26"/>
          <w:szCs w:val="26"/>
        </w:rPr>
        <w:t xml:space="preserve">База кафедры гигиены и эпидемиологии. </w:t>
      </w:r>
    </w:p>
    <w:p w:rsidR="00543D7B" w:rsidRPr="00543D7B" w:rsidRDefault="00543D7B" w:rsidP="00543D7B">
      <w:pPr>
        <w:pStyle w:val="a5"/>
        <w:numPr>
          <w:ilvl w:val="0"/>
          <w:numId w:val="7"/>
        </w:numPr>
        <w:suppressAutoHyphens/>
        <w:jc w:val="both"/>
        <w:rPr>
          <w:b/>
          <w:i/>
          <w:sz w:val="26"/>
          <w:szCs w:val="26"/>
        </w:rPr>
      </w:pPr>
      <w:r w:rsidRPr="00543D7B">
        <w:rPr>
          <w:sz w:val="26"/>
          <w:szCs w:val="26"/>
        </w:rPr>
        <w:t>Проблемно-ситуационные задачи</w:t>
      </w:r>
    </w:p>
    <w:p w:rsidR="00543D7B" w:rsidRPr="00543D7B" w:rsidRDefault="00543D7B" w:rsidP="00543D7B">
      <w:pPr>
        <w:suppressAutoHyphens/>
        <w:jc w:val="both"/>
        <w:rPr>
          <w:b/>
          <w:i/>
          <w:sz w:val="26"/>
          <w:szCs w:val="26"/>
        </w:rPr>
      </w:pPr>
      <w:r w:rsidRPr="00543D7B">
        <w:rPr>
          <w:b/>
          <w:i/>
          <w:sz w:val="26"/>
          <w:szCs w:val="26"/>
        </w:rPr>
        <w:t>Этап 3: Заключительное собеседование</w:t>
      </w:r>
    </w:p>
    <w:p w:rsidR="00543D7B" w:rsidRPr="00543D7B" w:rsidRDefault="00543D7B" w:rsidP="00543D7B">
      <w:pPr>
        <w:numPr>
          <w:ilvl w:val="0"/>
          <w:numId w:val="8"/>
        </w:numPr>
        <w:suppressAutoHyphens/>
        <w:jc w:val="both"/>
        <w:rPr>
          <w:rFonts w:eastAsia="Calibri"/>
          <w:sz w:val="26"/>
          <w:szCs w:val="26"/>
        </w:rPr>
      </w:pPr>
      <w:r w:rsidRPr="00543D7B">
        <w:rPr>
          <w:sz w:val="26"/>
          <w:szCs w:val="26"/>
        </w:rPr>
        <w:t>База кафедры гигиены и эпидемиологии.</w:t>
      </w:r>
      <w:r w:rsidRPr="00543D7B">
        <w:rPr>
          <w:rFonts w:eastAsia="Calibri"/>
          <w:sz w:val="26"/>
          <w:szCs w:val="26"/>
        </w:rPr>
        <w:t xml:space="preserve"> </w:t>
      </w:r>
    </w:p>
    <w:p w:rsidR="00543D7B" w:rsidRPr="00543D7B" w:rsidRDefault="00543D7B" w:rsidP="00543D7B">
      <w:pPr>
        <w:numPr>
          <w:ilvl w:val="0"/>
          <w:numId w:val="8"/>
        </w:numPr>
        <w:suppressAutoHyphens/>
        <w:jc w:val="both"/>
        <w:rPr>
          <w:rFonts w:eastAsia="Calibri"/>
          <w:sz w:val="26"/>
          <w:szCs w:val="26"/>
        </w:rPr>
      </w:pPr>
      <w:r w:rsidRPr="00543D7B">
        <w:rPr>
          <w:rFonts w:eastAsia="Calibri"/>
          <w:sz w:val="26"/>
          <w:szCs w:val="26"/>
        </w:rPr>
        <w:t>Аудитория, учебные классы, оснащенные посадочными местами, столами</w:t>
      </w:r>
    </w:p>
    <w:p w:rsidR="007F6A3B" w:rsidRPr="00543D7B" w:rsidRDefault="007F6A3B" w:rsidP="00543D7B">
      <w:pPr>
        <w:jc w:val="center"/>
      </w:pPr>
    </w:p>
    <w:sectPr w:rsidR="007F6A3B" w:rsidRPr="00543D7B" w:rsidSect="007F6A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5687E"/>
    <w:multiLevelType w:val="hybridMultilevel"/>
    <w:tmpl w:val="F02EC8FC"/>
    <w:lvl w:ilvl="0" w:tplc="CDE4365E">
      <w:start w:val="6"/>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
    <w:nsid w:val="0FF13B81"/>
    <w:multiLevelType w:val="hybridMultilevel"/>
    <w:tmpl w:val="556210B6"/>
    <w:lvl w:ilvl="0" w:tplc="C3B4462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CF5D2B"/>
    <w:multiLevelType w:val="hybridMultilevel"/>
    <w:tmpl w:val="13DC33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B77B38"/>
    <w:multiLevelType w:val="hybridMultilevel"/>
    <w:tmpl w:val="CC2C6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A120A3E"/>
    <w:multiLevelType w:val="hybridMultilevel"/>
    <w:tmpl w:val="4D68E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E0A129D"/>
    <w:multiLevelType w:val="hybridMultilevel"/>
    <w:tmpl w:val="90C2D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6542E6"/>
    <w:multiLevelType w:val="hybridMultilevel"/>
    <w:tmpl w:val="7974C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5F83346"/>
    <w:multiLevelType w:val="hybridMultilevel"/>
    <w:tmpl w:val="8446FA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43D7B"/>
    <w:rsid w:val="00543D7B"/>
    <w:rsid w:val="007F6A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543D7B"/>
    <w:rPr>
      <w:sz w:val="24"/>
      <w:szCs w:val="24"/>
      <w:lang w:eastAsia="ru-RU"/>
    </w:rPr>
  </w:style>
  <w:style w:type="paragraph" w:styleId="a4">
    <w:name w:val="Body Text"/>
    <w:basedOn w:val="a"/>
    <w:link w:val="a3"/>
    <w:rsid w:val="00543D7B"/>
    <w:pPr>
      <w:spacing w:after="120"/>
    </w:pPr>
    <w:rPr>
      <w:rFonts w:asciiTheme="minorHAnsi" w:eastAsiaTheme="minorHAnsi" w:hAnsiTheme="minorHAnsi" w:cstheme="minorBidi"/>
    </w:rPr>
  </w:style>
  <w:style w:type="character" w:customStyle="1" w:styleId="1">
    <w:name w:val="Основной текст Знак1"/>
    <w:basedOn w:val="a0"/>
    <w:link w:val="a4"/>
    <w:uiPriority w:val="99"/>
    <w:semiHidden/>
    <w:rsid w:val="00543D7B"/>
    <w:rPr>
      <w:rFonts w:ascii="Times New Roman" w:eastAsia="Times New Roman" w:hAnsi="Times New Roman" w:cs="Times New Roman"/>
      <w:sz w:val="24"/>
      <w:szCs w:val="24"/>
      <w:lang w:eastAsia="ru-RU"/>
    </w:rPr>
  </w:style>
  <w:style w:type="paragraph" w:styleId="a5">
    <w:name w:val="List Paragraph"/>
    <w:basedOn w:val="a"/>
    <w:uiPriority w:val="34"/>
    <w:qFormat/>
    <w:rsid w:val="00543D7B"/>
    <w:pPr>
      <w:ind w:left="720"/>
      <w:contextualSpacing/>
    </w:pPr>
  </w:style>
  <w:style w:type="paragraph" w:customStyle="1" w:styleId="Iniiaiieoaeno2">
    <w:name w:val="Iniiaiie oaeno 2"/>
    <w:basedOn w:val="a"/>
    <w:rsid w:val="00543D7B"/>
    <w:pPr>
      <w:ind w:right="-766" w:firstLine="709"/>
      <w:jc w:val="both"/>
    </w:pPr>
    <w:rPr>
      <w:sz w:val="32"/>
      <w:szCs w:val="20"/>
    </w:rPr>
  </w:style>
  <w:style w:type="paragraph" w:styleId="a6">
    <w:name w:val="No Spacing"/>
    <w:uiPriority w:val="1"/>
    <w:qFormat/>
    <w:rsid w:val="00543D7B"/>
    <w:pPr>
      <w:spacing w:after="0" w:line="240" w:lineRule="auto"/>
    </w:pPr>
    <w:rPr>
      <w:rFonts w:ascii="Calibri" w:eastAsia="Calibri" w:hAnsi="Calibri" w:cs="Times New Roman"/>
    </w:rPr>
  </w:style>
  <w:style w:type="paragraph" w:styleId="a7">
    <w:name w:val="Body Text Indent"/>
    <w:basedOn w:val="a"/>
    <w:link w:val="a8"/>
    <w:rsid w:val="00543D7B"/>
    <w:pPr>
      <w:spacing w:after="120"/>
      <w:ind w:left="283"/>
    </w:pPr>
    <w:rPr>
      <w:lang/>
    </w:rPr>
  </w:style>
  <w:style w:type="character" w:customStyle="1" w:styleId="a8">
    <w:name w:val="Основной текст с отступом Знак"/>
    <w:basedOn w:val="a0"/>
    <w:link w:val="a7"/>
    <w:rsid w:val="00543D7B"/>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6587</Words>
  <Characters>37549</Characters>
  <Application>Microsoft Office Word</Application>
  <DocSecurity>0</DocSecurity>
  <Lines>312</Lines>
  <Paragraphs>88</Paragraphs>
  <ScaleCrop>false</ScaleCrop>
  <Company>Reanimator Extreme Edition</Company>
  <LinksUpToDate>false</LinksUpToDate>
  <CharactersWithSpaces>44048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2013-10-31T19:44:00Z</dcterms:created>
  <dcterms:modified xsi:type="dcterms:W3CDTF">2013-10-31T19:47:00Z</dcterms:modified>
</cp:coreProperties>
</file>