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E7" w:rsidRPr="00863FBE" w:rsidRDefault="00B870E7" w:rsidP="00863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3FBE">
        <w:rPr>
          <w:rFonts w:ascii="Times New Roman" w:hAnsi="Times New Roman" w:cs="Times New Roman"/>
          <w:sz w:val="28"/>
          <w:szCs w:val="28"/>
        </w:rPr>
        <w:t>МИНИСТЕРСТВО  ЗДРАВООХРАНЕНИЯ РОССИЙСКОЙ ФЕДЕРАЦИИ</w:t>
      </w:r>
    </w:p>
    <w:p w:rsidR="00B870E7" w:rsidRPr="00863FBE" w:rsidRDefault="00B870E7" w:rsidP="00863FB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870E7" w:rsidRPr="007C4C36" w:rsidRDefault="00B870E7" w:rsidP="00863FBE">
      <w:pPr>
        <w:pStyle w:val="a3"/>
        <w:rPr>
          <w:rFonts w:ascii="Times New Roman" w:hAnsi="Times New Roman" w:cs="Times New Roman"/>
        </w:rPr>
      </w:pPr>
      <w:r w:rsidRPr="007C4C36">
        <w:rPr>
          <w:rFonts w:ascii="Times New Roman" w:hAnsi="Times New Roman" w:cs="Times New Roman"/>
        </w:rPr>
        <w:t xml:space="preserve">Государственное бюджетное образовательное учреждение </w:t>
      </w:r>
    </w:p>
    <w:p w:rsidR="00B870E7" w:rsidRPr="007C4C36" w:rsidRDefault="00B870E7" w:rsidP="00863FBE">
      <w:pPr>
        <w:pStyle w:val="a3"/>
        <w:rPr>
          <w:rFonts w:ascii="Times New Roman" w:hAnsi="Times New Roman" w:cs="Times New Roman"/>
        </w:rPr>
      </w:pPr>
      <w:r w:rsidRPr="007C4C36">
        <w:rPr>
          <w:rFonts w:ascii="Times New Roman" w:hAnsi="Times New Roman" w:cs="Times New Roman"/>
        </w:rPr>
        <w:t>высшего профессионального образования</w:t>
      </w:r>
    </w:p>
    <w:p w:rsidR="00B870E7" w:rsidRPr="007C4C36" w:rsidRDefault="00B870E7" w:rsidP="00863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C36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B870E7" w:rsidRPr="007C4C36" w:rsidRDefault="00B870E7" w:rsidP="00863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C36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B870E7" w:rsidRPr="00863FBE" w:rsidRDefault="00B870E7" w:rsidP="00863FB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0E7" w:rsidRPr="00863FBE" w:rsidRDefault="00B870E7" w:rsidP="00C93D7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Кафедра пропедевтики внутренних болезней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111"/>
      </w:tblGrid>
      <w:tr w:rsidR="00B870E7" w:rsidRPr="000E3154">
        <w:tc>
          <w:tcPr>
            <w:tcW w:w="4111" w:type="dxa"/>
          </w:tcPr>
          <w:p w:rsidR="00B870E7" w:rsidRDefault="00B870E7" w:rsidP="00CF6C7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0E7" w:rsidRPr="00CF6C7A" w:rsidRDefault="00B870E7" w:rsidP="00CF6C7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</w:tc>
      </w:tr>
      <w:tr w:rsidR="00B870E7" w:rsidRPr="000E3154">
        <w:tc>
          <w:tcPr>
            <w:tcW w:w="4111" w:type="dxa"/>
          </w:tcPr>
          <w:p w:rsidR="00B870E7" w:rsidRPr="00CF6C7A" w:rsidRDefault="00B870E7" w:rsidP="00CF6C7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ученым советом</w:t>
            </w:r>
          </w:p>
        </w:tc>
      </w:tr>
      <w:tr w:rsidR="00B870E7" w:rsidRPr="000E3154">
        <w:tc>
          <w:tcPr>
            <w:tcW w:w="4111" w:type="dxa"/>
          </w:tcPr>
          <w:p w:rsidR="00B870E7" w:rsidRPr="00CF6C7A" w:rsidRDefault="00B870E7" w:rsidP="00CF6C7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 </w:t>
            </w:r>
            <w:r w:rsidRPr="00CF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70E7" w:rsidRPr="000E3154">
        <w:tc>
          <w:tcPr>
            <w:tcW w:w="4111" w:type="dxa"/>
          </w:tcPr>
          <w:p w:rsidR="00B870E7" w:rsidRPr="00CF6C7A" w:rsidRDefault="00B870E7" w:rsidP="002F0012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 »_______</w:t>
            </w:r>
            <w:r w:rsidRPr="00CF6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2012 г.</w:t>
            </w:r>
          </w:p>
        </w:tc>
      </w:tr>
    </w:tbl>
    <w:p w:rsidR="00B870E7" w:rsidRPr="00863FBE" w:rsidRDefault="00B870E7" w:rsidP="00863FB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870E7" w:rsidRPr="00863FBE" w:rsidRDefault="00B870E7" w:rsidP="00863F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B870E7" w:rsidRPr="00863FBE" w:rsidRDefault="00B870E7" w:rsidP="00863F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проректор по научной </w:t>
      </w:r>
    </w:p>
    <w:p w:rsidR="00B870E7" w:rsidRPr="00863FBE" w:rsidRDefault="00B870E7" w:rsidP="00863F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  клинической работе                                                 </w:t>
      </w:r>
    </w:p>
    <w:p w:rsidR="00B870E7" w:rsidRPr="00863FBE" w:rsidRDefault="00B870E7" w:rsidP="00863FBE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863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профессор __________ Н.П. Сетко</w:t>
      </w:r>
    </w:p>
    <w:p w:rsidR="00B870E7" w:rsidRPr="00863FBE" w:rsidRDefault="00B870E7" w:rsidP="00863F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B870E7" w:rsidRPr="00863FBE" w:rsidRDefault="00B870E7" w:rsidP="00863F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111"/>
      </w:tblGrid>
      <w:tr w:rsidR="00B870E7" w:rsidRPr="000E3154">
        <w:tc>
          <w:tcPr>
            <w:tcW w:w="4111" w:type="dxa"/>
          </w:tcPr>
          <w:p w:rsidR="00B870E7" w:rsidRPr="000E3154" w:rsidRDefault="00B870E7" w:rsidP="00863FB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0E7" w:rsidRPr="000E3154">
        <w:tc>
          <w:tcPr>
            <w:tcW w:w="4111" w:type="dxa"/>
          </w:tcPr>
          <w:p w:rsidR="00B870E7" w:rsidRPr="000E3154" w:rsidRDefault="00B870E7" w:rsidP="00863FB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0E7" w:rsidRPr="000E3154">
        <w:tc>
          <w:tcPr>
            <w:tcW w:w="4111" w:type="dxa"/>
          </w:tcPr>
          <w:p w:rsidR="00B870E7" w:rsidRPr="000E3154" w:rsidRDefault="00B870E7" w:rsidP="00863FB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0E7" w:rsidRPr="000E3154">
        <w:tc>
          <w:tcPr>
            <w:tcW w:w="4111" w:type="dxa"/>
          </w:tcPr>
          <w:p w:rsidR="00B870E7" w:rsidRPr="000E3154" w:rsidRDefault="00B870E7" w:rsidP="00863FB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70E7" w:rsidRPr="002F0012" w:rsidRDefault="00B870E7" w:rsidP="00863FBE">
      <w:pPr>
        <w:pStyle w:val="1"/>
        <w:ind w:left="360"/>
        <w:rPr>
          <w:rFonts w:ascii="Times New Roman" w:hAnsi="Times New Roman" w:cs="Times New Roman"/>
          <w:b/>
          <w:bCs/>
        </w:rPr>
      </w:pPr>
      <w:r w:rsidRPr="002F0012">
        <w:rPr>
          <w:rFonts w:ascii="Times New Roman" w:hAnsi="Times New Roman" w:cs="Times New Roman"/>
          <w:b/>
          <w:bCs/>
        </w:rPr>
        <w:t xml:space="preserve">ОСНОВНАЯ ПРОФЕССИОНАЛЬНАЯ ОБРАЗОВАТЕЛЬНАЯ </w:t>
      </w:r>
    </w:p>
    <w:p w:rsidR="00B870E7" w:rsidRPr="002F0012" w:rsidRDefault="00B870E7" w:rsidP="00863FBE">
      <w:pPr>
        <w:pStyle w:val="1"/>
        <w:ind w:left="360"/>
        <w:rPr>
          <w:rFonts w:ascii="Times New Roman" w:hAnsi="Times New Roman" w:cs="Times New Roman"/>
          <w:b/>
          <w:bCs/>
        </w:rPr>
      </w:pPr>
      <w:r w:rsidRPr="002F0012">
        <w:rPr>
          <w:rFonts w:ascii="Times New Roman" w:hAnsi="Times New Roman" w:cs="Times New Roman"/>
          <w:b/>
          <w:bCs/>
        </w:rPr>
        <w:t xml:space="preserve">ПРОГРАММА ПОСЛЕВУЗОВСКОГО ПРОФЕССИОНАЛЬНОГО </w:t>
      </w:r>
    </w:p>
    <w:p w:rsidR="00B870E7" w:rsidRPr="002F0012" w:rsidRDefault="00B870E7" w:rsidP="00863FBE">
      <w:pPr>
        <w:pStyle w:val="1"/>
        <w:ind w:left="360"/>
        <w:rPr>
          <w:rFonts w:ascii="Times New Roman" w:hAnsi="Times New Roman" w:cs="Times New Roman"/>
          <w:b/>
          <w:bCs/>
        </w:rPr>
      </w:pPr>
      <w:r w:rsidRPr="002F0012">
        <w:rPr>
          <w:rFonts w:ascii="Times New Roman" w:hAnsi="Times New Roman" w:cs="Times New Roman"/>
          <w:b/>
          <w:bCs/>
        </w:rPr>
        <w:t>ОБРАЗОВАНИЯ  (АСПИРАНТУРА)</w:t>
      </w:r>
    </w:p>
    <w:p w:rsidR="00B870E7" w:rsidRPr="00863FBE" w:rsidRDefault="00B870E7" w:rsidP="00863FB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870E7" w:rsidRPr="00863FBE" w:rsidRDefault="00B870E7" w:rsidP="00863F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научной специальности 14.01</w:t>
      </w:r>
      <w:r w:rsidRPr="00863FBE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63FB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Внутренние болезни</w:t>
      </w:r>
      <w:r w:rsidRPr="00863F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870E7" w:rsidRDefault="00B870E7" w:rsidP="00863FB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/>
          <w:sz w:val="28"/>
          <w:szCs w:val="28"/>
        </w:rPr>
      </w:pPr>
      <w:r w:rsidRPr="00863FBE">
        <w:rPr>
          <w:rFonts w:ascii="Times New Roman" w:hAnsi="Times New Roman" w:cs="Times New Roman"/>
          <w:sz w:val="28"/>
          <w:szCs w:val="28"/>
        </w:rPr>
        <w:t>Присуждается ученая степень</w:t>
      </w:r>
      <w:r w:rsidRPr="00863FBE">
        <w:rPr>
          <w:rFonts w:ascii="Times New Roman" w:hAnsi="Times New Roman" w:cs="Times New Roman"/>
          <w:sz w:val="28"/>
          <w:szCs w:val="28"/>
        </w:rPr>
        <w:br/>
        <w:t>кандидат медицинских наук</w:t>
      </w:r>
      <w:r w:rsidRPr="00863FBE">
        <w:rPr>
          <w:rFonts w:ascii="Times New Roman" w:hAnsi="Times New Roman" w:cs="Times New Roman"/>
          <w:sz w:val="28"/>
          <w:szCs w:val="28"/>
        </w:rPr>
        <w:br/>
      </w:r>
    </w:p>
    <w:p w:rsidR="00B870E7" w:rsidRPr="00863FBE" w:rsidRDefault="00B870E7" w:rsidP="00863FB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63FBE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B870E7" w:rsidRPr="00863FBE" w:rsidRDefault="00B870E7" w:rsidP="00863FB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63FBE">
        <w:rPr>
          <w:rFonts w:ascii="Times New Roman" w:hAnsi="Times New Roman" w:cs="Times New Roman"/>
          <w:sz w:val="28"/>
          <w:szCs w:val="28"/>
        </w:rPr>
        <w:t>очная, заочная</w:t>
      </w:r>
    </w:p>
    <w:p w:rsidR="00B870E7" w:rsidRPr="00863FBE" w:rsidRDefault="00B870E7" w:rsidP="00863FB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2F0012" w:rsidRDefault="00B870E7" w:rsidP="00863FB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870E7" w:rsidRPr="002F0012" w:rsidRDefault="00B870E7" w:rsidP="00863FBE">
      <w:pPr>
        <w:pStyle w:val="1"/>
        <w:ind w:left="360"/>
        <w:rPr>
          <w:rFonts w:ascii="Times New Roman" w:hAnsi="Times New Roman" w:cs="Times New Roman"/>
        </w:rPr>
      </w:pPr>
      <w:r w:rsidRPr="002F0012">
        <w:rPr>
          <w:rFonts w:ascii="Times New Roman" w:hAnsi="Times New Roman" w:cs="Times New Roman"/>
        </w:rPr>
        <w:t>Оренбург, 2012</w:t>
      </w:r>
    </w:p>
    <w:p w:rsidR="00B870E7" w:rsidRPr="00863FBE" w:rsidRDefault="00EA0D67" w:rsidP="00863F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ect id="_x0000_s1026" style="position:absolute;left:0;text-align:left;margin-left:453.45pt;margin-top:44.15pt;width:19.5pt;height:21.75pt;z-index:1" stroked="f"/>
        </w:pict>
      </w:r>
    </w:p>
    <w:p w:rsidR="00B870E7" w:rsidRDefault="00B870E7" w:rsidP="00863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0E7" w:rsidRPr="00863FBE" w:rsidRDefault="00B870E7" w:rsidP="00863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0E7" w:rsidRDefault="00B870E7" w:rsidP="00863F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870E7" w:rsidRPr="00CC11BA" w:rsidRDefault="00B870E7" w:rsidP="00863F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C11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СОДЕРЖАНИЕ</w:t>
      </w:r>
    </w:p>
    <w:p w:rsidR="00B870E7" w:rsidRPr="00CC11BA" w:rsidRDefault="00B870E7" w:rsidP="00863F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455"/>
        <w:gridCol w:w="1222"/>
      </w:tblGrid>
      <w:tr w:rsidR="00B870E7" w:rsidRPr="00CC11BA">
        <w:tc>
          <w:tcPr>
            <w:tcW w:w="8568" w:type="dxa"/>
          </w:tcPr>
          <w:p w:rsidR="00B870E7" w:rsidRPr="00CC11BA" w:rsidRDefault="00B870E7" w:rsidP="00863FBE">
            <w:pPr>
              <w:tabs>
                <w:tab w:val="left" w:pos="426"/>
              </w:tabs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  Общие положения………………………………………………….</w:t>
            </w:r>
          </w:p>
          <w:p w:rsidR="00B870E7" w:rsidRPr="00CC11BA" w:rsidRDefault="00B870E7" w:rsidP="00863FBE">
            <w:pPr>
              <w:pStyle w:val="5"/>
              <w:keepNext w:val="0"/>
              <w:numPr>
                <w:ilvl w:val="1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  <w:u w:val="none"/>
              </w:rPr>
              <w:t>Общая характеристика основной профессиональной образовательной программы высшего профессионального образования  (аспирантура)…………………………………………</w:t>
            </w:r>
          </w:p>
          <w:p w:rsidR="00B870E7" w:rsidRPr="00CC11BA" w:rsidRDefault="00B870E7" w:rsidP="00863FBE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подготовки, необходимому для освоения основной профессиональной образовательной программы послевузовского профессионального образования (аспирантура)…………………………………………………………</w:t>
            </w:r>
          </w:p>
          <w:p w:rsidR="00B870E7" w:rsidRPr="00CC11BA" w:rsidRDefault="00B870E7" w:rsidP="00863FBE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основной профессиональной образовательной программы последипломного профессионального образования (аспирантура)…………………</w:t>
            </w:r>
          </w:p>
          <w:p w:rsidR="00B870E7" w:rsidRPr="00CC11BA" w:rsidRDefault="00B870E7" w:rsidP="00863FBE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содержание и организацию образовательного процесса при реализации ООП ВПО………………</w:t>
            </w:r>
          </w:p>
          <w:p w:rsidR="00B870E7" w:rsidRPr="00CC11BA" w:rsidRDefault="00B870E7" w:rsidP="00863FBE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</w:rPr>
              <w:t xml:space="preserve">Сроки освоения основной профессиональной  образовательной программы подготовки аспирантов по научной специальности </w:t>
            </w:r>
          </w:p>
          <w:p w:rsidR="00B870E7" w:rsidRPr="00CC11BA" w:rsidRDefault="00B870E7" w:rsidP="00863FBE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</w:rPr>
              <w:t>Уровень подготовки лиц,  успешно завершивших обучение в аспирантуре…………………………………………………………</w:t>
            </w:r>
          </w:p>
          <w:p w:rsidR="00B870E7" w:rsidRPr="00CC11BA" w:rsidRDefault="00B870E7" w:rsidP="00863FBE">
            <w:pPr>
              <w:tabs>
                <w:tab w:val="left" w:pos="426"/>
              </w:tabs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1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7    </w:t>
            </w:r>
            <w:r w:rsidRPr="00CC1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ресурсное обеспечение………………………………</w:t>
            </w:r>
          </w:p>
        </w:tc>
        <w:tc>
          <w:tcPr>
            <w:tcW w:w="1287" w:type="dxa"/>
          </w:tcPr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70E7" w:rsidRPr="00CC11BA" w:rsidRDefault="00B870E7" w:rsidP="00863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70E7" w:rsidRPr="00863FBE" w:rsidRDefault="00B870E7" w:rsidP="00863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863FBE" w:rsidRDefault="00B870E7" w:rsidP="00863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D349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положения.</w:t>
      </w:r>
    </w:p>
    <w:p w:rsidR="00B870E7" w:rsidRPr="005D3492" w:rsidRDefault="00B870E7" w:rsidP="00E5719A">
      <w:pPr>
        <w:pStyle w:val="af1"/>
        <w:tabs>
          <w:tab w:val="clear" w:pos="720"/>
          <w:tab w:val="num" w:pos="709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5D3492">
        <w:rPr>
          <w:rFonts w:ascii="Times New Roman" w:hAnsi="Times New Roman" w:cs="Times New Roman"/>
        </w:rPr>
        <w:t>Программа составлена в соответствии с Федеральным законом Российской Федерации: «Об образовании» (от 10 июля 1992 года №3266-1) и «О высшем и послевузовском профессиональном образовании» (от 22 августа 1996 года №125-ФЗ), т</w:t>
      </w:r>
      <w:r w:rsidRPr="005D3492">
        <w:rPr>
          <w:rFonts w:ascii="Times New Roman" w:hAnsi="Times New Roman" w:cs="Times New Roman"/>
          <w:lang w:eastAsia="en-US"/>
        </w:rPr>
        <w:t xml:space="preserve">иповым положением об образовательном учреждении высшего профессионального образования (высшем учебном заведении), утвержденное постановлением Правительства  Российской Федерации от 14 февраля 2008 года  № 71, </w:t>
      </w:r>
      <w:r w:rsidRPr="005D3492">
        <w:rPr>
          <w:rFonts w:ascii="Times New Roman" w:hAnsi="Times New Roman" w:cs="Times New Roman"/>
        </w:rPr>
        <w:t>приказом Министерства образования и науки № 1365 от 16 марта 2011 года «Об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(аспирантура).</w:t>
      </w:r>
    </w:p>
    <w:p w:rsidR="00B870E7" w:rsidRPr="005D3492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3492">
        <w:rPr>
          <w:rFonts w:ascii="Times New Roman" w:hAnsi="Times New Roman" w:cs="Times New Roman"/>
          <w:sz w:val="24"/>
          <w:szCs w:val="24"/>
          <w:lang w:eastAsia="en-US"/>
        </w:rPr>
        <w:t xml:space="preserve">ОПОП ППО регламентирует цели, ожидаемые результаты, содержание, условия и технологии реализации образовательного процесса, оценку качества подготовки аспиранта по данной научной  специальности и включает в себя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программу педагогической практики, календарный учебный график и методические материалы, обеспечивающие реализацию соответствующей образовательной технологии. </w:t>
      </w:r>
    </w:p>
    <w:p w:rsidR="00B870E7" w:rsidRPr="005D3492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E7" w:rsidRPr="005D3492" w:rsidRDefault="00B870E7" w:rsidP="00E5719A">
      <w:pPr>
        <w:pStyle w:val="5"/>
        <w:keepNext w:val="0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5D3492">
        <w:rPr>
          <w:rFonts w:ascii="Times New Roman" w:hAnsi="Times New Roman" w:cs="Times New Roman"/>
          <w:b/>
          <w:bCs/>
          <w:sz w:val="24"/>
          <w:szCs w:val="24"/>
          <w:u w:val="none"/>
        </w:rPr>
        <w:t>Общая характеристика основной профессиональной образовательной программы высшего профессионального образования  (аспирантура)</w:t>
      </w:r>
    </w:p>
    <w:p w:rsidR="00B870E7" w:rsidRPr="005D3492" w:rsidRDefault="00B870E7" w:rsidP="00E5719A">
      <w:pPr>
        <w:pStyle w:val="afa"/>
        <w:tabs>
          <w:tab w:val="clear" w:pos="1191"/>
          <w:tab w:val="clear" w:pos="1418"/>
          <w:tab w:val="left" w:pos="720"/>
        </w:tabs>
        <w:spacing w:after="0"/>
        <w:ind w:left="709" w:firstLine="0"/>
        <w:rPr>
          <w:rFonts w:ascii="Times New Roman" w:hAnsi="Times New Roman" w:cs="Times New Roman"/>
          <w:b/>
          <w:bCs/>
        </w:rPr>
      </w:pPr>
      <w:r w:rsidRPr="005D3492">
        <w:rPr>
          <w:rFonts w:ascii="Times New Roman" w:hAnsi="Times New Roman" w:cs="Times New Roman"/>
          <w:b/>
          <w:bCs/>
        </w:rPr>
        <w:t xml:space="preserve">1.1.1 Цель ОПОП ППО  </w:t>
      </w:r>
    </w:p>
    <w:p w:rsidR="00B870E7" w:rsidRPr="005D3492" w:rsidRDefault="00B870E7" w:rsidP="00E5719A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В области обучения целью ОПОП ППО (аспирантура) является подготовка научных и научно-педагогических кадров высшей квалификации для науки, образования и различных отраслей народного хозяйства.</w:t>
      </w:r>
    </w:p>
    <w:p w:rsidR="00B870E7" w:rsidRPr="005D3492" w:rsidRDefault="00B870E7" w:rsidP="00E5719A">
      <w:pPr>
        <w:pStyle w:val="afa"/>
        <w:spacing w:after="0"/>
        <w:ind w:firstLine="709"/>
        <w:rPr>
          <w:rFonts w:ascii="Times New Roman" w:hAnsi="Times New Roman" w:cs="Times New Roman"/>
        </w:rPr>
      </w:pPr>
      <w:r w:rsidRPr="005D3492">
        <w:rPr>
          <w:rFonts w:ascii="Times New Roman" w:hAnsi="Times New Roman" w:cs="Times New Roman"/>
        </w:rPr>
        <w:t>Целями подготовки аспиранта, в соответствии с существующим законодательством, являются:</w:t>
      </w:r>
    </w:p>
    <w:p w:rsidR="00B870E7" w:rsidRPr="005D3492" w:rsidRDefault="00B870E7" w:rsidP="00E5719A">
      <w:pPr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 xml:space="preserve">углубленное изучение методологических и теоретических основ физико-математических наук; </w:t>
      </w:r>
    </w:p>
    <w:p w:rsidR="00B870E7" w:rsidRPr="005D3492" w:rsidRDefault="00B870E7" w:rsidP="00E5719A">
      <w:pPr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формирование умений и навыков самостоятельной научно-исследовательской и научно-педагогической деятельности;</w:t>
      </w:r>
    </w:p>
    <w:p w:rsidR="00B870E7" w:rsidRPr="005D3492" w:rsidRDefault="00B870E7" w:rsidP="00E5719A">
      <w:pPr>
        <w:pStyle w:val="23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D3492">
        <w:rPr>
          <w:rFonts w:ascii="Times New Roman" w:hAnsi="Times New Roman" w:cs="Times New Roman"/>
        </w:rPr>
        <w:t>совершенствование знания иностранного языка, ориентированного на профессиональную деятельность;</w:t>
      </w:r>
    </w:p>
    <w:p w:rsidR="00B870E7" w:rsidRDefault="00B870E7" w:rsidP="00E5719A">
      <w:pPr>
        <w:pStyle w:val="afb"/>
        <w:numPr>
          <w:ilvl w:val="0"/>
          <w:numId w:val="5"/>
        </w:numPr>
        <w:tabs>
          <w:tab w:val="clear" w:pos="1095"/>
          <w:tab w:val="clear" w:pos="1418"/>
        </w:tabs>
        <w:ind w:left="0" w:firstLine="709"/>
        <w:rPr>
          <w:rFonts w:ascii="Times New Roman" w:hAnsi="Times New Roman" w:cs="Times New Roman"/>
        </w:rPr>
      </w:pPr>
      <w:r w:rsidRPr="005D3492">
        <w:rPr>
          <w:rFonts w:ascii="Times New Roman" w:hAnsi="Times New Roman" w:cs="Times New Roman"/>
        </w:rPr>
        <w:t>совершенствование философского образования, в том числе ориентированного на профессиональную деятельность.</w:t>
      </w:r>
    </w:p>
    <w:p w:rsidR="00B870E7" w:rsidRPr="005D3492" w:rsidRDefault="00B870E7" w:rsidP="005D3492">
      <w:pPr>
        <w:pStyle w:val="afb"/>
        <w:tabs>
          <w:tab w:val="clear" w:pos="720"/>
          <w:tab w:val="clear" w:pos="1095"/>
          <w:tab w:val="clear" w:pos="1418"/>
        </w:tabs>
        <w:ind w:left="709" w:firstLine="0"/>
        <w:rPr>
          <w:rFonts w:ascii="Times New Roman" w:hAnsi="Times New Roman" w:cs="Times New Roman"/>
        </w:rPr>
      </w:pP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92">
        <w:rPr>
          <w:rFonts w:ascii="Times New Roman" w:hAnsi="Times New Roman" w:cs="Times New Roman"/>
          <w:b/>
          <w:bCs/>
          <w:sz w:val="24"/>
          <w:szCs w:val="24"/>
        </w:rPr>
        <w:t>1.1.2 Квалификационная характеристика выпускника аспирантуры</w:t>
      </w:r>
    </w:p>
    <w:p w:rsidR="00B870E7" w:rsidRPr="005D3492" w:rsidRDefault="00B870E7" w:rsidP="00E5719A">
      <w:pPr>
        <w:pStyle w:val="afa"/>
        <w:tabs>
          <w:tab w:val="clear" w:pos="1191"/>
          <w:tab w:val="clear" w:pos="1418"/>
        </w:tabs>
        <w:spacing w:after="0"/>
        <w:ind w:firstLine="709"/>
        <w:rPr>
          <w:rFonts w:ascii="Times New Roman" w:hAnsi="Times New Roman" w:cs="Times New Roman"/>
        </w:rPr>
      </w:pPr>
      <w:r w:rsidRPr="005D3492">
        <w:rPr>
          <w:rFonts w:ascii="Times New Roman" w:hAnsi="Times New Roman" w:cs="Times New Roman"/>
        </w:rPr>
        <w:t>Выпускник аспирантуры является специалистом высшей квалификации и подготовлен:</w:t>
      </w:r>
    </w:p>
    <w:p w:rsidR="00B870E7" w:rsidRPr="005D3492" w:rsidRDefault="00B870E7" w:rsidP="00E5719A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к самостоятельной (в том числе руководящей) научно-исследовательской деятельности, требующей широкой фундаментальной подготовки в современных направлениях физико-математических наук, глубокой специализированной подготовки в выбранном направлении, владения навыками современных методов исследования;</w:t>
      </w:r>
    </w:p>
    <w:p w:rsidR="00B870E7" w:rsidRPr="005D3492" w:rsidRDefault="00B870E7" w:rsidP="00E5719A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к научно-педагогической работе в высших и средних специальных учебных заведениях различных форм собственности.</w:t>
      </w: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92">
        <w:rPr>
          <w:rFonts w:ascii="Times New Roman" w:hAnsi="Times New Roman" w:cs="Times New Roman"/>
          <w:b/>
          <w:bCs/>
          <w:sz w:val="24"/>
          <w:szCs w:val="24"/>
        </w:rPr>
        <w:t xml:space="preserve">1.1.3  Паспорт реализуемой в вузе научной специальности. </w:t>
      </w: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0E7" w:rsidRPr="005D3492" w:rsidRDefault="00B870E7" w:rsidP="00E5719A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</w:rPr>
      </w:pPr>
      <w:r w:rsidRPr="005D3492">
        <w:rPr>
          <w:rFonts w:ascii="Times New Roman" w:hAnsi="Times New Roman" w:cs="Times New Roman"/>
          <w:b/>
          <w:bCs/>
        </w:rPr>
        <w:t>Шифр специальности:</w:t>
      </w:r>
    </w:p>
    <w:p w:rsidR="00B870E7" w:rsidRPr="00046CF0" w:rsidRDefault="00B870E7" w:rsidP="00C93D7D">
      <w:pPr>
        <w:pStyle w:val="aa"/>
        <w:spacing w:before="0" w:beforeAutospacing="0" w:after="0" w:afterAutospacing="0"/>
        <w:ind w:left="720" w:hanging="720"/>
        <w:rPr>
          <w:rFonts w:ascii="Times New Roman" w:hAnsi="Times New Roman" w:cs="Times New Roman"/>
          <w:b/>
          <w:bCs/>
        </w:rPr>
      </w:pPr>
      <w:r w:rsidRPr="00046CF0">
        <w:rPr>
          <w:rFonts w:ascii="Times New Roman" w:hAnsi="Times New Roman" w:cs="Times New Roman"/>
          <w:shd w:val="clear" w:color="auto" w:fill="FFFFF0"/>
        </w:rPr>
        <w:t>14.01.04 Внутренние болезни</w:t>
      </w:r>
      <w:r w:rsidRPr="00046CF0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0"/>
        </w:rPr>
        <w:t> </w:t>
      </w:r>
      <w:r w:rsidRPr="00046CF0">
        <w:rPr>
          <w:rFonts w:ascii="Times New Roman" w:hAnsi="Times New Roman" w:cs="Times New Roman"/>
        </w:rPr>
        <w:br/>
      </w:r>
      <w:r w:rsidRPr="00046CF0">
        <w:rPr>
          <w:rFonts w:ascii="Times New Roman" w:hAnsi="Times New Roman" w:cs="Times New Roman"/>
          <w:b/>
          <w:bCs/>
        </w:rPr>
        <w:t>Формула специальности:</w:t>
      </w:r>
    </w:p>
    <w:p w:rsidR="00B870E7" w:rsidRPr="00046CF0" w:rsidRDefault="00B870E7" w:rsidP="00C93D7D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046CF0">
        <w:rPr>
          <w:rFonts w:ascii="Times New Roman" w:hAnsi="Times New Roman" w:cs="Times New Roman"/>
          <w:shd w:val="clear" w:color="auto" w:fill="FFFFF0"/>
        </w:rPr>
        <w:t>Внутренние болезни – область медицинской науки, изучающая этиологию, патогенез, семиотику, диагностику, прогноз и профилактику заболеваний внутренних органов.</w:t>
      </w:r>
      <w:r w:rsidRPr="00046CF0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046CF0">
        <w:rPr>
          <w:rFonts w:ascii="Times New Roman" w:hAnsi="Times New Roman" w:cs="Times New Roman"/>
        </w:rPr>
        <w:br/>
      </w:r>
    </w:p>
    <w:p w:rsidR="00B870E7" w:rsidRPr="00046CF0" w:rsidRDefault="00B870E7" w:rsidP="00E5719A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</w:rPr>
      </w:pPr>
      <w:r w:rsidRPr="00046CF0">
        <w:rPr>
          <w:rFonts w:ascii="Times New Roman" w:hAnsi="Times New Roman" w:cs="Times New Roman"/>
          <w:b/>
          <w:bCs/>
        </w:rPr>
        <w:t>Области исследований:</w:t>
      </w:r>
    </w:p>
    <w:p w:rsidR="00B870E7" w:rsidRPr="00046CF0" w:rsidRDefault="00B870E7" w:rsidP="00C93D7D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046CF0">
        <w:rPr>
          <w:rFonts w:ascii="Times New Roman" w:hAnsi="Times New Roman" w:cs="Times New Roman"/>
          <w:shd w:val="clear" w:color="auto" w:fill="FFFFF0"/>
        </w:rPr>
        <w:t xml:space="preserve">1. Изучение этиологии и патогенеза заболеваний внутренних органов: сердечно-сосудистых заболеваний, патологии респираторного, желудочно- кишечного тракта, </w:t>
      </w:r>
      <w:r w:rsidRPr="00046CF0">
        <w:rPr>
          <w:rFonts w:ascii="Times New Roman" w:hAnsi="Times New Roman" w:cs="Times New Roman"/>
          <w:shd w:val="clear" w:color="auto" w:fill="FFFFF0"/>
        </w:rPr>
        <w:lastRenderedPageBreak/>
        <w:t>болезни почек, соединительной ткани и суставов во всем многообразии их проявлений и сочетаний.</w:t>
      </w:r>
      <w:r w:rsidRPr="00046CF0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046CF0">
        <w:rPr>
          <w:rFonts w:ascii="Times New Roman" w:hAnsi="Times New Roman" w:cs="Times New Roman"/>
        </w:rPr>
        <w:br/>
      </w:r>
      <w:r w:rsidRPr="00046CF0">
        <w:rPr>
          <w:rFonts w:ascii="Times New Roman" w:hAnsi="Times New Roman" w:cs="Times New Roman"/>
          <w:shd w:val="clear" w:color="auto" w:fill="FFFFF0"/>
        </w:rPr>
        <w:t>2. Изучение клинических и патофизиологических проявлений патологии внутренних органов с использованием клинических лабораторных, лучевых, иммунологических, генетических, патоморфологических, биохимических и других методов исследований.</w:t>
      </w:r>
      <w:r w:rsidRPr="00046CF0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046CF0">
        <w:rPr>
          <w:rFonts w:ascii="Times New Roman" w:hAnsi="Times New Roman" w:cs="Times New Roman"/>
        </w:rPr>
        <w:br/>
      </w:r>
      <w:r w:rsidRPr="00046CF0">
        <w:rPr>
          <w:rFonts w:ascii="Times New Roman" w:hAnsi="Times New Roman" w:cs="Times New Roman"/>
          <w:shd w:val="clear" w:color="auto" w:fill="FFFFF0"/>
        </w:rPr>
        <w:t>3. Совершенствование лабораторных, инструментальных и других методов обследования терапевтических больных, совершенствование диагностической и дифференциальной диагностики болезней внутренних органов.</w:t>
      </w:r>
      <w:r w:rsidRPr="00046CF0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046CF0">
        <w:rPr>
          <w:rFonts w:ascii="Times New Roman" w:hAnsi="Times New Roman" w:cs="Times New Roman"/>
        </w:rPr>
        <w:br/>
      </w:r>
      <w:r w:rsidRPr="00046CF0">
        <w:rPr>
          <w:rFonts w:ascii="Times New Roman" w:hAnsi="Times New Roman" w:cs="Times New Roman"/>
          <w:shd w:val="clear" w:color="auto" w:fill="FFFFF0"/>
        </w:rPr>
        <w:t>4. Изучение механизмов действия, эффективности и безопасности лекарственных препаратов и немедикаментозных способов воздействия.</w:t>
      </w:r>
      <w:r w:rsidRPr="00046CF0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046CF0">
        <w:rPr>
          <w:rFonts w:ascii="Times New Roman" w:hAnsi="Times New Roman" w:cs="Times New Roman"/>
        </w:rPr>
        <w:br/>
      </w:r>
      <w:r w:rsidRPr="00046CF0">
        <w:rPr>
          <w:rFonts w:ascii="Times New Roman" w:hAnsi="Times New Roman" w:cs="Times New Roman"/>
          <w:shd w:val="clear" w:color="auto" w:fill="FFFFF0"/>
        </w:rPr>
        <w:t>5. Совершенствование и оптимизация лечебных мероприятий и профилактики возникновения или обострения заболеваний внутренних органов.</w:t>
      </w:r>
      <w:r w:rsidRPr="00046CF0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046CF0">
        <w:rPr>
          <w:rFonts w:ascii="Times New Roman" w:hAnsi="Times New Roman" w:cs="Times New Roman"/>
        </w:rPr>
        <w:br/>
      </w:r>
    </w:p>
    <w:p w:rsidR="00B870E7" w:rsidRPr="005D3492" w:rsidRDefault="00B870E7" w:rsidP="00E5719A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5D3492">
        <w:rPr>
          <w:rFonts w:ascii="Times New Roman" w:hAnsi="Times New Roman" w:cs="Times New Roman"/>
          <w:b/>
          <w:bCs/>
        </w:rPr>
        <w:t>Отрасль наук:</w:t>
      </w:r>
      <w:r w:rsidRPr="005D3492">
        <w:rPr>
          <w:rFonts w:ascii="Times New Roman" w:hAnsi="Times New Roman" w:cs="Times New Roman"/>
        </w:rPr>
        <w:br/>
        <w:t xml:space="preserve">медицинские науки </w:t>
      </w:r>
    </w:p>
    <w:p w:rsidR="00B870E7" w:rsidRPr="005D3492" w:rsidRDefault="00B870E7" w:rsidP="00E5719A">
      <w:pPr>
        <w:pStyle w:val="aa"/>
        <w:tabs>
          <w:tab w:val="left" w:pos="2940"/>
        </w:tabs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5D3492">
        <w:rPr>
          <w:rFonts w:ascii="Times New Roman" w:hAnsi="Times New Roman" w:cs="Times New Roman"/>
        </w:rPr>
        <w:tab/>
      </w: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92">
        <w:rPr>
          <w:rFonts w:ascii="Times New Roman" w:hAnsi="Times New Roman" w:cs="Times New Roman"/>
          <w:b/>
          <w:bCs/>
          <w:sz w:val="24"/>
          <w:szCs w:val="24"/>
        </w:rPr>
        <w:t>2 Требования к уровню подготовки, необходимому для освоения основной профессиональной образовательной программы послевузовского профессионального образования  (аспирантура)</w:t>
      </w: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2.1. Лица, желающие освоить основную профессиональную образовательную программу подготовки аспиранта по данной отрасли наук, должны иметь высшее профессиональное образование.</w:t>
      </w: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 xml:space="preserve">2.2. Лица, имеющие высшее профессиональное образование, принимаются в аспирантуру по результатам сдачи вступительных экзаменов на конкурсной основе. </w:t>
      </w: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 xml:space="preserve">2.3. Порядок приема в аспирантуру и условия конкурсного отбора определяются действующим Положением о подготовке научно-педагогических кадров и научных кадров в системе послевузовского профессионального образования в Российской Федерации. </w:t>
      </w: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2.4. Программы вступительных экзаменов в аспирантуру разработаны Оренбургской государственной медицинской академией в соответствии с федеральными государственными  требованиями.</w:t>
      </w: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2.5. Академия имеет право засчитывать в качестве результатов вступительных экзаменов в аспирантуру результаты кандидатских экзаменов по истории и философии науки и иностранному языку.</w:t>
      </w: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E7" w:rsidRPr="005D3492" w:rsidRDefault="00B870E7" w:rsidP="00E5719A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92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основной профессиональной образовательной программы последипломного профессионального образования (аспирантура)</w:t>
      </w:r>
    </w:p>
    <w:p w:rsidR="00B870E7" w:rsidRPr="005D3492" w:rsidRDefault="00B870E7" w:rsidP="00E5719A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0E7" w:rsidRPr="005D3492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 xml:space="preserve">3.1. ОПОП ППО (аспирантура) реализуется на основании лицензии Оренбургской государственной медицинской академии на право ведения образовательной деятельности в сфере послевузовского профессионального образования. </w:t>
      </w:r>
    </w:p>
    <w:p w:rsidR="00B870E7" w:rsidRPr="005D3492" w:rsidRDefault="00B870E7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Образовательная программа послевузовского профессионального образования имеет следующую структуру:</w:t>
      </w:r>
    </w:p>
    <w:p w:rsidR="00B870E7" w:rsidRPr="005D3492" w:rsidRDefault="00B870E7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Образовательная составляющая, включающая следующие разделы:</w:t>
      </w:r>
    </w:p>
    <w:p w:rsidR="00B870E7" w:rsidRPr="005D3492" w:rsidRDefault="00B870E7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Обязательные дисциплины (ОД.А.00);</w:t>
      </w:r>
    </w:p>
    <w:p w:rsidR="00B870E7" w:rsidRPr="005D3492" w:rsidRDefault="00B870E7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 xml:space="preserve">Факультативные дисциплины (ФД.А.00); </w:t>
      </w:r>
    </w:p>
    <w:p w:rsidR="00B870E7" w:rsidRPr="005D3492" w:rsidRDefault="00B870E7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Практика (П.А.00).</w:t>
      </w:r>
    </w:p>
    <w:p w:rsidR="00B870E7" w:rsidRPr="005D3492" w:rsidRDefault="00B870E7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Исследовательская составляющая, включающая следующие разделы:</w:t>
      </w:r>
    </w:p>
    <w:p w:rsidR="00B870E7" w:rsidRPr="005D3492" w:rsidRDefault="00B870E7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Научно-исследовательская работа аспиранта и выполнение диссертации на соискание учёной степени кандидата наук (НИР.А.00);</w:t>
      </w:r>
    </w:p>
    <w:p w:rsidR="00B870E7" w:rsidRPr="005D3492" w:rsidRDefault="00B870E7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Кандидатские экзамены (КЭ.А.00);</w:t>
      </w:r>
    </w:p>
    <w:p w:rsidR="00B870E7" w:rsidRPr="005D3492" w:rsidRDefault="00B870E7" w:rsidP="00E5719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92">
        <w:rPr>
          <w:rFonts w:ascii="Times New Roman" w:hAnsi="Times New Roman" w:cs="Times New Roman"/>
          <w:sz w:val="24"/>
          <w:szCs w:val="24"/>
        </w:rPr>
        <w:t>Подготовка к защите диссертации  на соискание ученой степени кандидата наук (ПД.А.00).</w:t>
      </w:r>
    </w:p>
    <w:p w:rsidR="00B870E7" w:rsidRPr="005D3492" w:rsidRDefault="00B870E7" w:rsidP="00E571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70E7" w:rsidRPr="00E5719A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>3.2 Требования к содержанию основной профессиональной образовательной программы подготовки научной специальности</w:t>
      </w:r>
    </w:p>
    <w:p w:rsidR="00B870E7" w:rsidRPr="00E5719A" w:rsidRDefault="00B870E7" w:rsidP="00E5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lastRenderedPageBreak/>
        <w:t>3.2.1 Трудоемкость освоения образовательной программы послевузовского профессионального образования (по ее составляющим и их разделам):</w:t>
      </w:r>
    </w:p>
    <w:tbl>
      <w:tblPr>
        <w:tblW w:w="12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4"/>
        <w:gridCol w:w="4845"/>
        <w:gridCol w:w="2721"/>
        <w:gridCol w:w="2721"/>
      </w:tblGrid>
      <w:tr w:rsidR="00B870E7" w:rsidRPr="000E3154">
        <w:trPr>
          <w:gridAfter w:val="1"/>
          <w:wAfter w:w="2721" w:type="dxa"/>
          <w:trHeight w:val="529"/>
        </w:trPr>
        <w:tc>
          <w:tcPr>
            <w:tcW w:w="2334" w:type="dxa"/>
          </w:tcPr>
          <w:p w:rsidR="00B870E7" w:rsidRPr="00863FBE" w:rsidRDefault="00B870E7" w:rsidP="00E5719A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4845" w:type="dxa"/>
          </w:tcPr>
          <w:p w:rsidR="00B870E7" w:rsidRPr="00863FBE" w:rsidRDefault="00B870E7" w:rsidP="00E5719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дисциплин</w:t>
            </w:r>
          </w:p>
          <w:p w:rsidR="00B870E7" w:rsidRPr="00863FBE" w:rsidRDefault="00B870E7" w:rsidP="00E5719A">
            <w:pPr>
              <w:pStyle w:val="HTML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(модулей)</w:t>
            </w:r>
          </w:p>
        </w:tc>
        <w:tc>
          <w:tcPr>
            <w:tcW w:w="2721" w:type="dxa"/>
          </w:tcPr>
          <w:p w:rsidR="00B870E7" w:rsidRPr="00863FBE" w:rsidRDefault="00B870E7" w:rsidP="00E5719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</w:t>
            </w:r>
          </w:p>
          <w:p w:rsidR="00B870E7" w:rsidRPr="00863FBE" w:rsidRDefault="00B870E7" w:rsidP="00E5719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зачетных единицах)</w:t>
            </w:r>
            <w:r w:rsidRPr="00863FBE">
              <w:rPr>
                <w:rStyle w:val="af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:rsidR="00B870E7" w:rsidRPr="00863FBE" w:rsidRDefault="00B870E7" w:rsidP="00E5719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очно/заочно</w:t>
            </w:r>
          </w:p>
          <w:p w:rsidR="00B870E7" w:rsidRPr="00863FBE" w:rsidRDefault="00B870E7" w:rsidP="00E5719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0E7" w:rsidRPr="000E3154">
        <w:trPr>
          <w:gridAfter w:val="1"/>
          <w:wAfter w:w="2721" w:type="dxa"/>
          <w:trHeight w:val="243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1" w:colLast="2"/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ОД.А.00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Обязательные дисциплины подготовки 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/24</w:t>
            </w:r>
          </w:p>
        </w:tc>
      </w:tr>
      <w:tr w:rsidR="00B870E7" w:rsidRPr="000E3154">
        <w:trPr>
          <w:gridAfter w:val="1"/>
          <w:wAfter w:w="2721" w:type="dxa"/>
          <w:trHeight w:val="294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ОД.А.01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B870E7" w:rsidRPr="000E3154">
        <w:trPr>
          <w:gridAfter w:val="1"/>
          <w:wAfter w:w="2721" w:type="dxa"/>
          <w:trHeight w:val="180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ОД.А.02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B870E7" w:rsidRPr="000E3154">
        <w:trPr>
          <w:gridAfter w:val="1"/>
          <w:wAfter w:w="2721" w:type="dxa"/>
          <w:trHeight w:val="267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ОД.А.03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B870E7" w:rsidRPr="000E3154">
        <w:trPr>
          <w:gridAfter w:val="1"/>
          <w:wAfter w:w="2721" w:type="dxa"/>
          <w:trHeight w:val="267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ОД.А.04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Прикладные аспекты информатики и медицинской статистики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B870E7" w:rsidRPr="000E3154">
        <w:trPr>
          <w:gridAfter w:val="1"/>
          <w:wAfter w:w="2721" w:type="dxa"/>
          <w:trHeight w:val="267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Специальные дисциплины 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</w:tr>
      <w:tr w:rsidR="00B870E7" w:rsidRPr="000E3154">
        <w:trPr>
          <w:gridAfter w:val="1"/>
          <w:wAfter w:w="2721" w:type="dxa"/>
          <w:trHeight w:val="267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ОД.А.05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болезни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</w:tr>
      <w:tr w:rsidR="00B870E7" w:rsidRPr="000E3154">
        <w:trPr>
          <w:gridAfter w:val="1"/>
          <w:wAfter w:w="2721" w:type="dxa"/>
          <w:trHeight w:val="275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аспиранта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/7</w:t>
            </w:r>
          </w:p>
        </w:tc>
      </w:tr>
      <w:tr w:rsidR="00B870E7" w:rsidRPr="000E3154">
        <w:trPr>
          <w:gridAfter w:val="1"/>
          <w:wAfter w:w="2721" w:type="dxa"/>
          <w:trHeight w:val="339"/>
        </w:trPr>
        <w:tc>
          <w:tcPr>
            <w:tcW w:w="2334" w:type="dxa"/>
            <w:vMerge w:val="restart"/>
            <w:vAlign w:val="center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ОД.А.06</w:t>
            </w:r>
          </w:p>
        </w:tc>
        <w:tc>
          <w:tcPr>
            <w:tcW w:w="4845" w:type="dxa"/>
          </w:tcPr>
          <w:p w:rsidR="00B870E7" w:rsidRPr="00863FBE" w:rsidRDefault="00B870E7" w:rsidP="00863FBE">
            <w:pPr>
              <w:snapToGrid w:val="0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Методика обследования больных с патологией сердечно-сосудистой системы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</w:tr>
      <w:tr w:rsidR="00B870E7" w:rsidRPr="000E3154">
        <w:trPr>
          <w:gridAfter w:val="1"/>
          <w:wAfter w:w="2721" w:type="dxa"/>
          <w:trHeight w:val="173"/>
        </w:trPr>
        <w:tc>
          <w:tcPr>
            <w:tcW w:w="2334" w:type="dxa"/>
            <w:vMerge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 пульмонологических заболеваний</w:t>
            </w:r>
          </w:p>
        </w:tc>
        <w:tc>
          <w:tcPr>
            <w:tcW w:w="2721" w:type="dxa"/>
          </w:tcPr>
          <w:p w:rsidR="00B870E7" w:rsidRPr="0047004C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70E7" w:rsidRPr="000E3154">
        <w:trPr>
          <w:gridAfter w:val="1"/>
          <w:wAfter w:w="2721" w:type="dxa"/>
          <w:trHeight w:val="172"/>
        </w:trPr>
        <w:tc>
          <w:tcPr>
            <w:tcW w:w="2334" w:type="dxa"/>
            <w:vMerge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Кардиореспираторный синдром в клинике внутренних болезней</w:t>
            </w:r>
          </w:p>
        </w:tc>
        <w:tc>
          <w:tcPr>
            <w:tcW w:w="2721" w:type="dxa"/>
          </w:tcPr>
          <w:p w:rsidR="00B870E7" w:rsidRPr="0047004C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70E7" w:rsidRPr="000E3154">
        <w:trPr>
          <w:gridAfter w:val="1"/>
          <w:wAfter w:w="2721" w:type="dxa"/>
          <w:trHeight w:val="315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ФД.А.00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Факультативные дисциплины</w:t>
            </w:r>
          </w:p>
        </w:tc>
        <w:tc>
          <w:tcPr>
            <w:tcW w:w="2721" w:type="dxa"/>
          </w:tcPr>
          <w:p w:rsidR="00B870E7" w:rsidRPr="0047004C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870E7" w:rsidRPr="000E3154">
        <w:trPr>
          <w:gridAfter w:val="1"/>
          <w:wAfter w:w="2721" w:type="dxa"/>
          <w:trHeight w:val="222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ФД.А.0</w:t>
            </w:r>
            <w:r w:rsidRPr="000E3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5" w:type="dxa"/>
          </w:tcPr>
          <w:p w:rsidR="00B870E7" w:rsidRDefault="00B870E7" w:rsidP="00255475">
            <w:pPr>
              <w:spacing w:after="0"/>
              <w:ind w:lef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1.Избранные вопросы терапии и смежных дисциплин.</w:t>
            </w:r>
          </w:p>
          <w:p w:rsidR="00B870E7" w:rsidRDefault="00B870E7" w:rsidP="00255475">
            <w:pPr>
              <w:spacing w:after="0"/>
              <w:ind w:lef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Инструментальные методы исследования в кардиологии.</w:t>
            </w:r>
          </w:p>
          <w:p w:rsidR="00B870E7" w:rsidRDefault="00B870E7" w:rsidP="00255475">
            <w:pPr>
              <w:spacing w:after="0"/>
              <w:ind w:lef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Инструментальные методы исследования в пульмонологии.</w:t>
            </w:r>
          </w:p>
          <w:p w:rsidR="00B870E7" w:rsidRPr="00255475" w:rsidRDefault="00B870E7" w:rsidP="00255475">
            <w:pPr>
              <w:spacing w:after="0"/>
              <w:ind w:lef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B870E7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B870E7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E7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870E7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E7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870E7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E7" w:rsidRPr="000E3154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П.А.00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 (педагогическая)</w:t>
            </w:r>
          </w:p>
        </w:tc>
        <w:tc>
          <w:tcPr>
            <w:tcW w:w="2721" w:type="dxa"/>
          </w:tcPr>
          <w:p w:rsidR="00B870E7" w:rsidRPr="00255475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</w:t>
            </w:r>
            <w:r w:rsidRPr="00255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870E7" w:rsidRPr="000E3154">
        <w:trPr>
          <w:gridAfter w:val="1"/>
          <w:wAfter w:w="2721" w:type="dxa"/>
          <w:trHeight w:val="216"/>
        </w:trPr>
        <w:tc>
          <w:tcPr>
            <w:tcW w:w="7179" w:type="dxa"/>
            <w:gridSpan w:val="2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 образовательную составляющую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/27</w:t>
            </w:r>
          </w:p>
        </w:tc>
      </w:tr>
      <w:tr w:rsidR="00B870E7" w:rsidRPr="000E3154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НИР.А.00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Научно-исследовательская работа аспиранта и выполнение диссертации на соискание ученой степени кандидата наук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165/165</w:t>
            </w:r>
          </w:p>
        </w:tc>
      </w:tr>
      <w:tr w:rsidR="00B870E7" w:rsidRPr="000E3154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КЭ.А.00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Кандидатские экзамены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B870E7" w:rsidRPr="000E3154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КЭ.А.01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870E7" w:rsidRPr="000E3154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КЭ.А.02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870E7" w:rsidRPr="000E3154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КЭ.А.03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специальной дисциплине в соответствии с темой диссертации на соискание ученой степени кандидата наук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870E7" w:rsidRPr="000E3154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ПД.А.00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защите диссертации на соискание ученой степени кандидата наук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/15</w:t>
            </w:r>
          </w:p>
        </w:tc>
      </w:tr>
      <w:tr w:rsidR="00B870E7" w:rsidRPr="000E3154">
        <w:trPr>
          <w:gridAfter w:val="1"/>
          <w:wAfter w:w="2721" w:type="dxa"/>
          <w:trHeight w:val="216"/>
        </w:trPr>
        <w:tc>
          <w:tcPr>
            <w:tcW w:w="2334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ПД.А.0</w:t>
            </w:r>
            <w:r w:rsidRPr="000E3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5" w:type="dxa"/>
          </w:tcPr>
          <w:p w:rsidR="00B870E7" w:rsidRPr="000E3154" w:rsidRDefault="00B870E7" w:rsidP="00863F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диссертации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</w:tr>
      <w:tr w:rsidR="00B870E7" w:rsidRPr="000E3154">
        <w:trPr>
          <w:trHeight w:val="216"/>
        </w:trPr>
        <w:tc>
          <w:tcPr>
            <w:tcW w:w="7179" w:type="dxa"/>
            <w:gridSpan w:val="2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 исследовательскую составляющую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183/183</w:t>
            </w:r>
          </w:p>
        </w:tc>
        <w:tc>
          <w:tcPr>
            <w:tcW w:w="2721" w:type="dxa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70E7" w:rsidRPr="000E3154">
        <w:trPr>
          <w:gridAfter w:val="1"/>
          <w:wAfter w:w="2721" w:type="dxa"/>
          <w:trHeight w:val="216"/>
        </w:trPr>
        <w:tc>
          <w:tcPr>
            <w:tcW w:w="7179" w:type="dxa"/>
            <w:gridSpan w:val="2"/>
          </w:tcPr>
          <w:p w:rsidR="00B870E7" w:rsidRPr="000E3154" w:rsidRDefault="00B870E7" w:rsidP="00863FBE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подготовки аспиранта</w:t>
            </w:r>
          </w:p>
        </w:tc>
        <w:tc>
          <w:tcPr>
            <w:tcW w:w="2721" w:type="dxa"/>
          </w:tcPr>
          <w:p w:rsidR="00B870E7" w:rsidRPr="000E3154" w:rsidRDefault="00B870E7" w:rsidP="00DD6108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210/210</w:t>
            </w:r>
          </w:p>
        </w:tc>
      </w:tr>
      <w:bookmarkEnd w:id="0"/>
    </w:tbl>
    <w:p w:rsidR="00B870E7" w:rsidRDefault="00B870E7" w:rsidP="00E5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0E7" w:rsidRDefault="00B870E7" w:rsidP="00E5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0E7" w:rsidRPr="00E5719A" w:rsidRDefault="00B870E7" w:rsidP="003C0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3.2.2 Программы учебных дисциплин разработаны на основе паспорта научной специальности и программ кандидатских экзаменов по истории и философии науки, иностранному языку и специальной дисциплине.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      При разработке содержательной части образовательной программы были решены следующие задачи:</w:t>
      </w:r>
    </w:p>
    <w:p w:rsidR="00B870E7" w:rsidRPr="00E5719A" w:rsidRDefault="00B870E7" w:rsidP="00E5719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Определен полный перечень обязательных дисциплин (история и философия науки, иностранный язык, специальные дисциплины отрасли наук и научной специальности, дисциплины по выбору аспиранта), при этом соблюдены требования к их реализации по минимальному объему теоретических занятий в зачетных единицах - </w:t>
      </w:r>
      <w:r w:rsidRPr="00E5719A">
        <w:rPr>
          <w:rFonts w:ascii="Times New Roman" w:hAnsi="Times New Roman" w:cs="Times New Roman"/>
          <w:color w:val="000000"/>
          <w:sz w:val="24"/>
          <w:szCs w:val="24"/>
        </w:rPr>
        <w:t>24 зачетных единиц;</w:t>
      </w:r>
    </w:p>
    <w:p w:rsidR="00B870E7" w:rsidRPr="00E5719A" w:rsidRDefault="00B870E7" w:rsidP="00E5719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19A">
        <w:rPr>
          <w:rFonts w:ascii="Times New Roman" w:hAnsi="Times New Roman" w:cs="Times New Roman"/>
          <w:color w:val="000000"/>
          <w:sz w:val="24"/>
          <w:szCs w:val="24"/>
        </w:rPr>
        <w:t>Факультативные дисциплины 3 зачетные единицы (заочная форма);</w:t>
      </w:r>
    </w:p>
    <w:p w:rsidR="00B870E7" w:rsidRPr="00E5719A" w:rsidRDefault="00B870E7" w:rsidP="00E5719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19A">
        <w:rPr>
          <w:rFonts w:ascii="Times New Roman" w:hAnsi="Times New Roman" w:cs="Times New Roman"/>
          <w:color w:val="000000"/>
          <w:sz w:val="24"/>
          <w:szCs w:val="24"/>
        </w:rPr>
        <w:t>Педагогическая практика 3 зачетные единицы (очная форма);</w:t>
      </w:r>
    </w:p>
    <w:p w:rsidR="00B870E7" w:rsidRPr="00E5719A" w:rsidRDefault="00B870E7" w:rsidP="00E5719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19A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Научно-исследовательская работы аспиранта - 165 зачетных единиц;</w:t>
      </w:r>
    </w:p>
    <w:p w:rsidR="00B870E7" w:rsidRPr="00E5719A" w:rsidRDefault="00B870E7" w:rsidP="00E5719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19A">
        <w:rPr>
          <w:rFonts w:ascii="Times New Roman" w:hAnsi="Times New Roman" w:cs="Times New Roman"/>
          <w:color w:val="000000"/>
          <w:sz w:val="24"/>
          <w:szCs w:val="24"/>
        </w:rPr>
        <w:t>Определены сроки и эффективная форма прохождения педагогической практики, а также форма контроля и отчетность по ней.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0E7" w:rsidRPr="00E5719A" w:rsidRDefault="00B870E7" w:rsidP="00E5719A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>4 Документы, регламентирующие содержание и организацию образовательного процесса при реализации ОПОП ППО</w:t>
      </w:r>
    </w:p>
    <w:p w:rsidR="00B870E7" w:rsidRPr="00E5719A" w:rsidRDefault="00B870E7" w:rsidP="00E5719A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870E7" w:rsidRPr="00E5719A" w:rsidRDefault="00B870E7" w:rsidP="00E5719A">
      <w:pPr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>4.1 Календарный учебный график</w:t>
      </w:r>
    </w:p>
    <w:p w:rsidR="00B870E7" w:rsidRPr="00E5719A" w:rsidRDefault="00B870E7" w:rsidP="00E571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870E7" w:rsidRPr="00E5719A" w:rsidRDefault="00B870E7" w:rsidP="00E571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719A">
        <w:rPr>
          <w:rFonts w:ascii="Times New Roman" w:hAnsi="Times New Roman" w:cs="Times New Roman"/>
          <w:sz w:val="24"/>
          <w:szCs w:val="24"/>
          <w:lang w:eastAsia="en-US"/>
        </w:rPr>
        <w:t>Последовательность реализации ОПОП ППО по научной специальности подготовки аспиранта по годам (включая теоретическое обучение, практику, промежуточные и итоговую аттестации, каникулы) приводится в базовом и рабочем учебных планах.</w:t>
      </w:r>
    </w:p>
    <w:p w:rsidR="00B870E7" w:rsidRPr="00E5719A" w:rsidRDefault="00B870E7" w:rsidP="00E5719A">
      <w:pPr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B870E7" w:rsidRPr="00E5719A" w:rsidRDefault="00B870E7" w:rsidP="00E5719A">
      <w:pPr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>4.2 Учебный план</w:t>
      </w:r>
    </w:p>
    <w:p w:rsidR="00B870E7" w:rsidRPr="00E5719A" w:rsidRDefault="00B870E7" w:rsidP="00E571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870E7" w:rsidRPr="00E5719A" w:rsidRDefault="00B870E7" w:rsidP="00E571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719A">
        <w:rPr>
          <w:rFonts w:ascii="Times New Roman" w:hAnsi="Times New Roman" w:cs="Times New Roman"/>
          <w:sz w:val="24"/>
          <w:szCs w:val="24"/>
          <w:lang w:eastAsia="en-US"/>
        </w:rPr>
        <w:t>Базовый и рабочий учебный планы прилагаются.</w:t>
      </w:r>
    </w:p>
    <w:p w:rsidR="00B870E7" w:rsidRPr="00E5719A" w:rsidRDefault="00B870E7" w:rsidP="00E5719A">
      <w:pPr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B870E7" w:rsidRPr="00E5719A" w:rsidRDefault="00B870E7" w:rsidP="00E5719A">
      <w:pPr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i/>
          <w:i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>4.3 Рабочие программы учебных курсов, предметов, дисциплин (модулей</w:t>
      </w:r>
      <w:r w:rsidRPr="00E5719A">
        <w:rPr>
          <w:rFonts w:ascii="Times New Roman" w:hAnsi="Times New Roman" w:cs="Times New Roman"/>
          <w:sz w:val="24"/>
          <w:szCs w:val="24"/>
        </w:rPr>
        <w:t>)</w:t>
      </w:r>
    </w:p>
    <w:p w:rsidR="00B870E7" w:rsidRPr="00E5719A" w:rsidRDefault="00B870E7" w:rsidP="00E571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870E7" w:rsidRPr="00E5719A" w:rsidRDefault="00B870E7" w:rsidP="00E571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719A">
        <w:rPr>
          <w:rFonts w:ascii="Times New Roman" w:hAnsi="Times New Roman" w:cs="Times New Roman"/>
          <w:sz w:val="24"/>
          <w:szCs w:val="24"/>
          <w:lang w:eastAsia="en-US"/>
        </w:rPr>
        <w:t>Рабочие программы учебных курсов, предметов, дисциплин (модулей</w:t>
      </w:r>
      <w:r w:rsidRPr="00E5719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) </w:t>
      </w:r>
      <w:r w:rsidRPr="00E5719A">
        <w:rPr>
          <w:rFonts w:ascii="Times New Roman" w:hAnsi="Times New Roman" w:cs="Times New Roman"/>
          <w:sz w:val="24"/>
          <w:szCs w:val="24"/>
          <w:lang w:eastAsia="en-US"/>
        </w:rPr>
        <w:t>прилагаются.</w:t>
      </w:r>
    </w:p>
    <w:p w:rsidR="00B870E7" w:rsidRPr="00E5719A" w:rsidRDefault="00B870E7" w:rsidP="00E57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870E7" w:rsidRPr="00E5719A" w:rsidRDefault="00B870E7" w:rsidP="00E571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 xml:space="preserve">4.4 Программа практики </w:t>
      </w:r>
    </w:p>
    <w:p w:rsidR="00B870E7" w:rsidRPr="00E5719A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При реализации данной ООП ВПО предусматривается педагогическая практика на кафедре, на которой закреплён аспирант.</w:t>
      </w:r>
    </w:p>
    <w:p w:rsidR="00B870E7" w:rsidRPr="00E5719A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 xml:space="preserve">5   Сроки освоения основной профессиональной образовательной программы подготовки аспирантов по научной специальности 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5.1. Срок освоения основной образовательной программы подготовки аспиранта по очной (заочной) форме обучения 156 недель, в том числе:</w:t>
      </w:r>
    </w:p>
    <w:p w:rsidR="00B870E7" w:rsidRPr="00E5719A" w:rsidRDefault="00B870E7" w:rsidP="00E5719A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образовательная программа подготовки – 18 недель (972 часа);</w:t>
      </w:r>
    </w:p>
    <w:p w:rsidR="00B870E7" w:rsidRPr="00E5719A" w:rsidRDefault="00B870E7" w:rsidP="00E5719A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кандидатские экзамены – 2 недели (108 часов);</w:t>
      </w:r>
    </w:p>
    <w:p w:rsidR="00B870E7" w:rsidRPr="00E5719A" w:rsidRDefault="00B870E7" w:rsidP="00E5719A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практика – 2 недели (108 часов);</w:t>
      </w:r>
    </w:p>
    <w:p w:rsidR="00B870E7" w:rsidRPr="00A6159C" w:rsidRDefault="00B870E7" w:rsidP="00E5719A">
      <w:pPr>
        <w:pStyle w:val="a5"/>
        <w:numPr>
          <w:ilvl w:val="0"/>
          <w:numId w:val="4"/>
        </w:numPr>
        <w:tabs>
          <w:tab w:val="left" w:pos="108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9C">
        <w:rPr>
          <w:rFonts w:ascii="Times New Roman" w:hAnsi="Times New Roman" w:cs="Times New Roman"/>
          <w:sz w:val="24"/>
          <w:szCs w:val="24"/>
        </w:rPr>
        <w:t>научно-исследовательская работа и выполнение диссертации – 110 недель (5940 часов);</w:t>
      </w:r>
    </w:p>
    <w:p w:rsidR="00B870E7" w:rsidRPr="00E5719A" w:rsidRDefault="00B870E7" w:rsidP="00E5719A">
      <w:pPr>
        <w:pStyle w:val="a5"/>
        <w:numPr>
          <w:ilvl w:val="0"/>
          <w:numId w:val="4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E5719A">
        <w:rPr>
          <w:sz w:val="24"/>
          <w:szCs w:val="24"/>
        </w:rPr>
        <w:t>подготовка к защите диссертации на соискание ученой степени кандидата – 10 недель  (540 часов);</w:t>
      </w:r>
    </w:p>
    <w:p w:rsidR="00B870E7" w:rsidRPr="00E5719A" w:rsidRDefault="00B870E7" w:rsidP="00E5719A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lastRenderedPageBreak/>
        <w:t xml:space="preserve">каникулы не менее – 16 недель. </w:t>
      </w:r>
    </w:p>
    <w:p w:rsidR="00B870E7" w:rsidRPr="00E5719A" w:rsidRDefault="00B870E7" w:rsidP="003C0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5.2 Нормативный срок освоения образовательной программы послевузовского профессионального образования в очной форме обучения не может превышать три года, в заочной форме - четыре года. В случае досрочного освоения основной профессиональной образовательной программы подготовки аспиранта и успешной защиты диссертации на соискание ученой степени кандидата наук аспиранту присуждается искомая степень независимо от срока обучения в аспирантуре.</w:t>
      </w:r>
    </w:p>
    <w:p w:rsidR="00B870E7" w:rsidRPr="00E5719A" w:rsidRDefault="00B870E7" w:rsidP="003C07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5.3 Ученая степень, присуждаемая выпускнику аспирантуры при условии освоения основной профессиональной образовательной программы послевузовского профессионального образования и успешной защиты квалификационной работы (диссертации на соискание ученой степени кандидата наук) </w:t>
      </w:r>
      <w:r w:rsidRPr="00E5719A">
        <w:rPr>
          <w:rFonts w:ascii="Times New Roman" w:hAnsi="Times New Roman" w:cs="Times New Roman"/>
          <w:sz w:val="24"/>
          <w:szCs w:val="24"/>
        </w:rPr>
        <w:noBreakHyphen/>
      </w:r>
      <w:r w:rsidRPr="00E5719A">
        <w:rPr>
          <w:rFonts w:ascii="Times New Roman" w:hAnsi="Times New Roman" w:cs="Times New Roman"/>
          <w:color w:val="000000"/>
          <w:sz w:val="24"/>
          <w:szCs w:val="24"/>
        </w:rPr>
        <w:t xml:space="preserve">кандидат медицинских наук. </w:t>
      </w:r>
    </w:p>
    <w:p w:rsidR="00B870E7" w:rsidRPr="00E5719A" w:rsidRDefault="00B870E7" w:rsidP="003C072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5.4. Обучение в аспирантуре осуществляется в соответствии с индивидуальным планом аспиранта, разработанным на базе образовательной программы послевузовского профессионального образования. 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>6. Уровень подготовки лиц,  успешно завершивших обучение в аспирантуре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E7" w:rsidRPr="00E5719A" w:rsidRDefault="00B870E7" w:rsidP="003C072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>6.1. Требования к знаниям и умениям выпускника аспирантуры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6.1.1. Общие требования к выпускнику аспирантуры: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Выпускник аспирантуры должен быть широко эрудирован,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           6.1.2.Требования к научно-исследовательской работе аспиранта.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Научно-исследовательская часть программы должна:</w:t>
      </w:r>
    </w:p>
    <w:p w:rsidR="00B870E7" w:rsidRPr="00E5719A" w:rsidRDefault="00B870E7" w:rsidP="00E5719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соответствовать основной проблематике научной специальности, по которой защищается кандидатская диссертация;</w:t>
      </w:r>
    </w:p>
    <w:p w:rsidR="00B870E7" w:rsidRPr="00E5719A" w:rsidRDefault="00B870E7" w:rsidP="00E5719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быть актуальной, содержать научную новизну и практическую значимость;</w:t>
      </w:r>
    </w:p>
    <w:p w:rsidR="00B870E7" w:rsidRPr="00E5719A" w:rsidRDefault="00B870E7" w:rsidP="00E5719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основываться на современных теоретических, методических и технологических достижениях отечественной и зарубежной науки и практики;</w:t>
      </w:r>
    </w:p>
    <w:p w:rsidR="00B870E7" w:rsidRPr="00E5719A" w:rsidRDefault="00B870E7" w:rsidP="00E5719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использовать современную методику научных исследований;</w:t>
      </w:r>
    </w:p>
    <w:p w:rsidR="00B870E7" w:rsidRPr="00E5719A" w:rsidRDefault="00B870E7" w:rsidP="00E5719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базироваться на современных методах обработки и интерпретации данных с применением компьютерных технологий;</w:t>
      </w:r>
    </w:p>
    <w:p w:rsidR="00B870E7" w:rsidRPr="00E5719A" w:rsidRDefault="00B870E7" w:rsidP="00E5719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содержать теоретические (методические, практические) разделы, согласованные с научными положениями, защищаемыми в кандидатской диссертации.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            6.1.3 Требования к выпускнику аспирантуры по специальной дисциплине, иностранному языку, истории и философии науки определяются программами кандидатских экзаменов и требованиями к квалификационной работе (диссертации на соискание ученой степени кандидата наук).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E7" w:rsidRPr="00E5719A" w:rsidRDefault="00B870E7" w:rsidP="003C072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>6.2. Требования к итоговой государственной аттестации аспиранта.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6.2.1 Итоговая аттестация аспиранта включает сдачу кандидатских экзаменов и представление диссертации в Диссертационный совет. </w:t>
      </w:r>
    </w:p>
    <w:p w:rsidR="00B870E7" w:rsidRPr="00E5719A" w:rsidRDefault="00B870E7" w:rsidP="00E5719A">
      <w:pPr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Порядок проведения кандидатских экзаменов устанавливаются Положением о подготовке научно-педагогических и научных кадров в системе послевузовского профессионального образования в Российской Федерации, положением ОрГМА.</w:t>
      </w:r>
    </w:p>
    <w:p w:rsidR="00B870E7" w:rsidRPr="00E5719A" w:rsidRDefault="00B870E7" w:rsidP="00E5719A">
      <w:pPr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Требования к содержанию и оформлению диссертационной работы определяются Высшей аттестационной комиссией Министерства образования и науки Российской Федерации.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6.2.2 Требования к итоговой государственной аттестации (порядок представления и защиты диссертации на соискание степени кандидата наук) разрабатываются Высшей аттестационной комиссией Министерства образования и науки Российской Федерации.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70E7" w:rsidRPr="00E5719A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br w:type="page"/>
      </w:r>
      <w:r w:rsidRPr="00E571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7 Фактическое ресурсное обеспечение</w:t>
      </w:r>
    </w:p>
    <w:p w:rsidR="00B870E7" w:rsidRPr="00E5719A" w:rsidRDefault="00B870E7" w:rsidP="00E571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B870E7" w:rsidRPr="00E5719A" w:rsidRDefault="00B870E7" w:rsidP="00E571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571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7.1 Кадровое обеспечение учебного процесса</w:t>
      </w:r>
    </w:p>
    <w:p w:rsidR="00B870E7" w:rsidRDefault="00B870E7" w:rsidP="001D6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719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Штатные преподаватели реализации программы аспирантуры по научной специальности составляют 100 %. Доля ставок, заполненных преподавателями на кафедрах, имеющими ученую степень составляет 100 %, в том числе докторами наук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5719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100 %</w:t>
      </w:r>
      <w:r w:rsidRPr="00E571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19A">
        <w:rPr>
          <w:rFonts w:ascii="Times New Roman" w:hAnsi="Times New Roman" w:cs="Times New Roman"/>
          <w:sz w:val="24"/>
          <w:szCs w:val="24"/>
          <w:lang w:eastAsia="en-US"/>
        </w:rPr>
        <w:t>Средний возраст ППС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составляет 56 лет.</w:t>
      </w:r>
    </w:p>
    <w:p w:rsidR="00B870E7" w:rsidRPr="00E5719A" w:rsidRDefault="00B870E7" w:rsidP="001D6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719A">
        <w:rPr>
          <w:rFonts w:ascii="Times New Roman" w:hAnsi="Times New Roman" w:cs="Times New Roman"/>
          <w:sz w:val="24"/>
          <w:szCs w:val="24"/>
          <w:lang w:eastAsia="en-US"/>
        </w:rPr>
        <w:t>Руководители аспирантских программ регулярно ведут самостоятельные исследовательские проекты или участвуют в исследовательских проектах, имеют публикации в отечественных научных журналах и/или зарубежных реферируемых журналах, трудах национальных и международных конференций, симпозиумов по профилю, не менее одного раза в пять лет проходят повышение квалификации.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Категории научных руководителей аспирантов по специальности 14.0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719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7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Внутренние болезни</w:t>
      </w:r>
      <w:r w:rsidRPr="00E5719A">
        <w:rPr>
          <w:rFonts w:ascii="Times New Roman" w:hAnsi="Times New Roman" w:cs="Times New Roman"/>
          <w:sz w:val="24"/>
          <w:szCs w:val="24"/>
        </w:rPr>
        <w:t xml:space="preserve"> представлены в таблице 1:</w:t>
      </w:r>
    </w:p>
    <w:p w:rsidR="00B870E7" w:rsidRPr="00E5719A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2258"/>
        <w:gridCol w:w="2672"/>
      </w:tblGrid>
      <w:tr w:rsidR="00B870E7" w:rsidRPr="000E3154">
        <w:trPr>
          <w:jc w:val="center"/>
        </w:trPr>
        <w:tc>
          <w:tcPr>
            <w:tcW w:w="4641" w:type="dxa"/>
            <w:vMerge w:val="restart"/>
            <w:vAlign w:val="center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руководители, чел.</w:t>
            </w:r>
          </w:p>
        </w:tc>
        <w:tc>
          <w:tcPr>
            <w:tcW w:w="4930" w:type="dxa"/>
            <w:gridSpan w:val="2"/>
            <w:vAlign w:val="center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870E7" w:rsidRPr="000E3154">
        <w:trPr>
          <w:jc w:val="center"/>
        </w:trPr>
        <w:tc>
          <w:tcPr>
            <w:tcW w:w="4641" w:type="dxa"/>
            <w:vMerge/>
            <w:vAlign w:val="center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доктор наук, чел.</w:t>
            </w:r>
          </w:p>
        </w:tc>
        <w:tc>
          <w:tcPr>
            <w:tcW w:w="2672" w:type="dxa"/>
            <w:vAlign w:val="center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кандидат наук, чел.</w:t>
            </w:r>
          </w:p>
        </w:tc>
      </w:tr>
      <w:tr w:rsidR="00B870E7" w:rsidRPr="000E3154">
        <w:trPr>
          <w:jc w:val="center"/>
        </w:trPr>
        <w:tc>
          <w:tcPr>
            <w:tcW w:w="4641" w:type="dxa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</w:t>
            </w:r>
          </w:p>
        </w:tc>
        <w:tc>
          <w:tcPr>
            <w:tcW w:w="2258" w:type="dxa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E7" w:rsidRPr="000E3154">
        <w:trPr>
          <w:jc w:val="center"/>
        </w:trPr>
        <w:tc>
          <w:tcPr>
            <w:tcW w:w="4641" w:type="dxa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кафедре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пропедевтики внутренних болезней</w:t>
            </w:r>
          </w:p>
        </w:tc>
        <w:tc>
          <w:tcPr>
            <w:tcW w:w="2258" w:type="dxa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К.М.</w:t>
            </w:r>
          </w:p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0E7" w:rsidRPr="00E5719A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70E7" w:rsidRPr="00E5719A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Категории профессорско-преподавательского состава, проводящего занятия с аспирантами представлены в таблице 2:</w:t>
      </w:r>
    </w:p>
    <w:p w:rsidR="00B870E7" w:rsidRPr="00E5719A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2228"/>
        <w:gridCol w:w="2646"/>
      </w:tblGrid>
      <w:tr w:rsidR="00B870E7" w:rsidRPr="000E3154">
        <w:trPr>
          <w:jc w:val="center"/>
        </w:trPr>
        <w:tc>
          <w:tcPr>
            <w:tcW w:w="4697" w:type="dxa"/>
            <w:vMerge w:val="restart"/>
            <w:vAlign w:val="center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Профессорско-преподавательский состав, проводящий занятия с аспирантами, чел.</w:t>
            </w:r>
          </w:p>
        </w:tc>
        <w:tc>
          <w:tcPr>
            <w:tcW w:w="4874" w:type="dxa"/>
            <w:gridSpan w:val="2"/>
            <w:vAlign w:val="center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870E7" w:rsidRPr="000E3154">
        <w:trPr>
          <w:jc w:val="center"/>
        </w:trPr>
        <w:tc>
          <w:tcPr>
            <w:tcW w:w="4697" w:type="dxa"/>
            <w:vMerge/>
            <w:vAlign w:val="center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докторов наук, чел.</w:t>
            </w:r>
          </w:p>
        </w:tc>
        <w:tc>
          <w:tcPr>
            <w:tcW w:w="2646" w:type="dxa"/>
            <w:vAlign w:val="center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наук, </w:t>
            </w:r>
          </w:p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870E7" w:rsidRPr="000E3154">
        <w:trPr>
          <w:jc w:val="center"/>
        </w:trPr>
        <w:tc>
          <w:tcPr>
            <w:tcW w:w="4697" w:type="dxa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28" w:type="dxa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E7" w:rsidRPr="000E3154">
        <w:trPr>
          <w:jc w:val="center"/>
        </w:trPr>
        <w:tc>
          <w:tcPr>
            <w:tcW w:w="4697" w:type="dxa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 xml:space="preserve">в кафедре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пропедевтики внутренних болезней</w:t>
            </w:r>
          </w:p>
        </w:tc>
        <w:tc>
          <w:tcPr>
            <w:tcW w:w="2228" w:type="dxa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К.М.Иванов</w:t>
            </w:r>
          </w:p>
        </w:tc>
        <w:tc>
          <w:tcPr>
            <w:tcW w:w="2646" w:type="dxa"/>
          </w:tcPr>
          <w:p w:rsidR="00B870E7" w:rsidRPr="000E3154" w:rsidRDefault="00B870E7" w:rsidP="00E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0E7" w:rsidRPr="00E5719A" w:rsidRDefault="00B870E7" w:rsidP="00E571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870E7" w:rsidRPr="00E5719A" w:rsidRDefault="00B870E7" w:rsidP="00E571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7.2. Обеспеченность литературой</w:t>
      </w:r>
    </w:p>
    <w:p w:rsidR="00B870E7" w:rsidRPr="00E5719A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Оренбургская государственная медицинская академия обеспечивает каждого аспиранта основной учебной и учебно-методической литературой, методическими пособиями, необходимыми для организации образовательного процесса по всем дисциплинам образовательных программ, в соответствии с требованиями к основной образовательной программе послевузовского профессионального образования и паспортом специальности. </w:t>
      </w:r>
    </w:p>
    <w:p w:rsidR="00B870E7" w:rsidRPr="00E5719A" w:rsidRDefault="00B870E7" w:rsidP="00E571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Собственная библиотека академии удовлетворяет требованиям Примерного положения о формировании фондов библиотеки высшего учебного заведения. Реализация программы послевузовского  профессионального  образования  обеспечивается доступом каждого аспиранта к фондам собственной библиотеки, электронно-библиотечной системе,   а   также   наглядным   пособиям,   мультимедийным,  аудио-, видеоматериалам.</w:t>
      </w:r>
    </w:p>
    <w:p w:rsidR="00B870E7" w:rsidRPr="00E5719A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 В настоящее время библиотека университета располагает следующими информационными ресурсами: </w:t>
      </w:r>
    </w:p>
    <w:p w:rsidR="00B870E7" w:rsidRPr="00E5719A" w:rsidRDefault="00B870E7" w:rsidP="00E571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электронный каталог фондов библиотеки.</w:t>
      </w:r>
    </w:p>
    <w:p w:rsidR="00B870E7" w:rsidRPr="00E5719A" w:rsidRDefault="00B870E7" w:rsidP="00E571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E5719A">
        <w:rPr>
          <w:rFonts w:ascii="Times New Roman" w:hAnsi="Times New Roman" w:cs="Times New Roman"/>
          <w:b/>
          <w:bCs/>
          <w:sz w:val="24"/>
          <w:szCs w:val="24"/>
        </w:rPr>
        <w:t xml:space="preserve"> библиотеки</w:t>
      </w:r>
      <w:r w:rsidRPr="00E571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70E7" w:rsidRPr="00E5719A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- научные сотрудники, аспиранты, преподаватели  имеют  возможность открытого доступа к электронному каталогу библиотеки ОрГМА  «Консультант студента» на платформе WEB-Ирбис;</w:t>
      </w:r>
    </w:p>
    <w:p w:rsidR="00B870E7" w:rsidRPr="00E5719A" w:rsidRDefault="00B870E7" w:rsidP="00E5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>- БД " Гарант"(№ договора через юриста проходил);</w:t>
      </w:r>
    </w:p>
    <w:p w:rsidR="00B870E7" w:rsidRPr="00E5719A" w:rsidRDefault="00B870E7" w:rsidP="00E571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- электронно-библиотечная система (договор с ООО «АЙ Пи ЭР Медиа» № 355/12 От 01.01.13г. по 01.01.14 г.); </w:t>
      </w:r>
    </w:p>
    <w:p w:rsidR="00B870E7" w:rsidRPr="00E5719A" w:rsidRDefault="00B870E7" w:rsidP="00E5719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t xml:space="preserve">-   электронное средство массовой информации   (свидетельство ЭЛ № ФС77-42656 От 13.11.10 г.);                                                 </w:t>
      </w:r>
    </w:p>
    <w:p w:rsidR="00B870E7" w:rsidRPr="00E5719A" w:rsidRDefault="00B870E7" w:rsidP="00E571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9A">
        <w:rPr>
          <w:rFonts w:ascii="Times New Roman" w:hAnsi="Times New Roman" w:cs="Times New Roman"/>
          <w:sz w:val="24"/>
          <w:szCs w:val="24"/>
        </w:rPr>
        <w:lastRenderedPageBreak/>
        <w:t>- база данных материалов электронно-библиотечной системы  (свидетельство № 2010620618).</w:t>
      </w:r>
    </w:p>
    <w:tbl>
      <w:tblPr>
        <w:tblW w:w="9583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87"/>
        <w:gridCol w:w="4684"/>
        <w:gridCol w:w="2036"/>
        <w:gridCol w:w="2276"/>
      </w:tblGrid>
      <w:tr w:rsidR="00B870E7" w:rsidRPr="000E3154">
        <w:trPr>
          <w:trHeight w:val="168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0E7" w:rsidRPr="000E3154" w:rsidRDefault="00B870E7" w:rsidP="00E5719A">
            <w:pPr>
              <w:shd w:val="clear" w:color="auto" w:fill="FFFFFF"/>
              <w:spacing w:after="0" w:line="240" w:lineRule="auto"/>
              <w:ind w:left="163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0E7" w:rsidRPr="000E3154" w:rsidRDefault="00B870E7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Типы изданий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0E7" w:rsidRPr="000E3154" w:rsidRDefault="00B870E7" w:rsidP="00E5719A">
            <w:pPr>
              <w:shd w:val="clear" w:color="auto" w:fill="FFFFFF"/>
              <w:spacing w:after="0" w:line="240" w:lineRule="auto"/>
              <w:ind w:left="62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Количество </w:t>
            </w:r>
            <w:r w:rsidRPr="000E31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</w:t>
            </w: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0E7" w:rsidRPr="000E3154" w:rsidRDefault="00B870E7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870E7" w:rsidRPr="000E3154" w:rsidRDefault="00B870E7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однотомных</w:t>
            </w:r>
          </w:p>
          <w:p w:rsidR="00B870E7" w:rsidRPr="000E3154" w:rsidRDefault="00B870E7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экземпляров,</w:t>
            </w:r>
          </w:p>
          <w:p w:rsidR="00B870E7" w:rsidRPr="000E3154" w:rsidRDefault="00B870E7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годовых и (или)</w:t>
            </w:r>
          </w:p>
          <w:p w:rsidR="00B870E7" w:rsidRPr="000E3154" w:rsidRDefault="00B870E7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многотомных</w:t>
            </w:r>
          </w:p>
          <w:p w:rsidR="00B870E7" w:rsidRPr="000E3154" w:rsidRDefault="00B870E7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</w:tr>
      <w:tr w:rsidR="00B870E7" w:rsidRPr="000E3154">
        <w:trPr>
          <w:trHeight w:val="291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0E7" w:rsidRPr="000E3154" w:rsidRDefault="00B870E7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0E7" w:rsidRPr="000E3154" w:rsidRDefault="00B870E7" w:rsidP="00E5719A">
            <w:pPr>
              <w:shd w:val="clear" w:color="auto" w:fill="FFFFFF"/>
              <w:tabs>
                <w:tab w:val="left" w:pos="5377"/>
              </w:tabs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0E7" w:rsidRPr="000E3154" w:rsidRDefault="00B870E7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0E7" w:rsidRPr="000E3154" w:rsidRDefault="00B870E7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0E7" w:rsidRPr="000E3154">
        <w:trPr>
          <w:trHeight w:val="28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0E7" w:rsidRPr="000E3154" w:rsidRDefault="00B870E7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0E7" w:rsidRPr="000E3154" w:rsidRDefault="00B870E7" w:rsidP="00E571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Научные периодические издания (по профилю (направленности) образовательных программ)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0E7" w:rsidRPr="000E3154" w:rsidRDefault="00B870E7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0E7" w:rsidRPr="000E3154" w:rsidRDefault="00B870E7" w:rsidP="00E57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5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</w:tbl>
    <w:p w:rsidR="00B870E7" w:rsidRPr="00E5719A" w:rsidRDefault="00B870E7" w:rsidP="00E5719A">
      <w:pPr>
        <w:spacing w:after="0" w:line="240" w:lineRule="auto"/>
        <w:ind w:left="-284" w:firstLine="709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870E7" w:rsidRPr="00E5719A" w:rsidRDefault="00B870E7" w:rsidP="00E5719A">
      <w:pPr>
        <w:keepNext/>
        <w:spacing w:after="0" w:line="240" w:lineRule="auto"/>
        <w:ind w:firstLine="540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870E7" w:rsidRPr="00E5719A" w:rsidRDefault="00B870E7" w:rsidP="00E5719A">
      <w:pPr>
        <w:keepNext/>
        <w:spacing w:after="0" w:line="240" w:lineRule="auto"/>
        <w:ind w:firstLine="540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7.3. Материально-техническое обеспечение</w:t>
      </w:r>
    </w:p>
    <w:p w:rsidR="00B870E7" w:rsidRPr="00E5719A" w:rsidRDefault="00B870E7" w:rsidP="00E5719A">
      <w:pPr>
        <w:keepNext/>
        <w:spacing w:after="0" w:line="240" w:lineRule="auto"/>
        <w:ind w:firstLine="540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870E7" w:rsidRPr="00E5719A" w:rsidRDefault="00B870E7" w:rsidP="00E57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 xml:space="preserve">УЧЕБНЫЕ  И ВСПОМОГАТЕЛЬНЫЕ ПОМЕЩЕНИЯ </w:t>
      </w:r>
    </w:p>
    <w:p w:rsidR="00B870E7" w:rsidRPr="00E5719A" w:rsidRDefault="00B870E7" w:rsidP="00E57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ПРОПЕДЕВТИКИ ВНУТРЕННИХ БОЛЕЗНЕЙ</w:t>
      </w:r>
    </w:p>
    <w:p w:rsidR="00B870E7" w:rsidRPr="00E5719A" w:rsidRDefault="00B870E7" w:rsidP="00E57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0E7" w:rsidRDefault="00B870E7" w:rsidP="00AD052B">
      <w:pPr>
        <w:numPr>
          <w:ilvl w:val="0"/>
          <w:numId w:val="10"/>
        </w:numPr>
        <w:autoSpaceDN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Лекционная аудитория, закрепленная за кафедрой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2284"/>
        <w:gridCol w:w="2365"/>
        <w:gridCol w:w="2596"/>
      </w:tblGrid>
      <w:tr w:rsidR="00B870E7">
        <w:tc>
          <w:tcPr>
            <w:tcW w:w="2711" w:type="dxa"/>
            <w:vAlign w:val="center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аудитории</w:t>
            </w:r>
          </w:p>
        </w:tc>
        <w:tc>
          <w:tcPr>
            <w:tcW w:w="2712" w:type="dxa"/>
            <w:vAlign w:val="center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712" w:type="dxa"/>
            <w:vAlign w:val="center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2712" w:type="dxa"/>
            <w:vAlign w:val="center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демонстрационным оборудованием</w:t>
            </w:r>
          </w:p>
        </w:tc>
      </w:tr>
      <w:tr w:rsidR="00B870E7">
        <w:tc>
          <w:tcPr>
            <w:tcW w:w="2711" w:type="dxa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70E7">
        <w:tc>
          <w:tcPr>
            <w:tcW w:w="2711" w:type="dxa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  <w:tc>
          <w:tcPr>
            <w:tcW w:w="2712" w:type="dxa"/>
          </w:tcPr>
          <w:p w:rsidR="00B870E7" w:rsidRDefault="00B870E7" w:rsidP="00B8499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217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2" w:type="dxa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12" w:type="dxa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B870E7" w:rsidRDefault="00B870E7" w:rsidP="00AD052B">
      <w:pPr>
        <w:ind w:left="426"/>
        <w:jc w:val="both"/>
        <w:rPr>
          <w:sz w:val="24"/>
          <w:szCs w:val="24"/>
        </w:rPr>
      </w:pPr>
    </w:p>
    <w:p w:rsidR="00B870E7" w:rsidRDefault="00B870E7" w:rsidP="00AD052B">
      <w:pPr>
        <w:numPr>
          <w:ilvl w:val="0"/>
          <w:numId w:val="10"/>
        </w:numPr>
        <w:tabs>
          <w:tab w:val="num" w:pos="-4111"/>
        </w:tabs>
        <w:autoSpaceDN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клинических баз в учебном процессе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632"/>
        <w:gridCol w:w="4535"/>
      </w:tblGrid>
      <w:tr w:rsidR="00B870E7" w:rsidTr="00046CF0">
        <w:tc>
          <w:tcPr>
            <w:tcW w:w="2402" w:type="dxa"/>
            <w:vAlign w:val="center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Базы </w:t>
            </w:r>
          </w:p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</w:p>
        </w:tc>
        <w:tc>
          <w:tcPr>
            <w:tcW w:w="2632" w:type="dxa"/>
            <w:vAlign w:val="center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4535" w:type="dxa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</w:tr>
      <w:tr w:rsidR="00B870E7" w:rsidTr="00046CF0">
        <w:tc>
          <w:tcPr>
            <w:tcW w:w="2402" w:type="dxa"/>
            <w:vAlign w:val="center"/>
          </w:tcPr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НУЗ «ОКБ на ст. Оренбург ОАО «РЖД»</w:t>
            </w:r>
          </w:p>
          <w:p w:rsidR="00B870E7" w:rsidRDefault="00B870E7" w:rsidP="00B849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B870E7" w:rsidRDefault="00B870E7" w:rsidP="00B8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 учебные комнаты</w:t>
            </w:r>
          </w:p>
          <w:p w:rsidR="00B870E7" w:rsidRDefault="00B870E7" w:rsidP="00B8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Кабинеты профессорско-преподавательского состава</w:t>
            </w:r>
          </w:p>
          <w:p w:rsidR="00B870E7" w:rsidRDefault="00B870E7" w:rsidP="00B8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Препараторские</w:t>
            </w:r>
          </w:p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B870E7" w:rsidRDefault="00B870E7" w:rsidP="00B8499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</w:p>
          <w:p w:rsidR="00B870E7" w:rsidRDefault="00B870E7" w:rsidP="00B8499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</w:p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</w:p>
          <w:p w:rsidR="00B870E7" w:rsidRDefault="00B870E7" w:rsidP="00B84997">
            <w:pPr>
              <w:jc w:val="center"/>
              <w:rPr>
                <w:sz w:val="24"/>
                <w:szCs w:val="24"/>
              </w:rPr>
            </w:pPr>
          </w:p>
          <w:p w:rsidR="00B870E7" w:rsidRDefault="00B870E7" w:rsidP="00B8499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B870E7" w:rsidRDefault="00B870E7" w:rsidP="00B84997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B870E7" w:rsidRPr="00E5719A" w:rsidRDefault="00B870E7" w:rsidP="00E5719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en-US"/>
        </w:rPr>
      </w:pPr>
    </w:p>
    <w:p w:rsidR="00B870E7" w:rsidRPr="00E5719A" w:rsidRDefault="00B870E7" w:rsidP="00E5719A">
      <w:pPr>
        <w:pStyle w:val="34"/>
        <w:widowControl w:val="0"/>
        <w:spacing w:after="0"/>
        <w:ind w:firstLine="709"/>
        <w:rPr>
          <w:sz w:val="24"/>
          <w:szCs w:val="24"/>
        </w:rPr>
      </w:pPr>
    </w:p>
    <w:p w:rsidR="00B870E7" w:rsidRPr="00E5719A" w:rsidRDefault="00B870E7" w:rsidP="00E5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5719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870E7" w:rsidRDefault="00B870E7" w:rsidP="002856BB">
      <w:pPr>
        <w:spacing w:after="0"/>
        <w:ind w:left="360"/>
        <w:rPr>
          <w:sz w:val="24"/>
          <w:szCs w:val="24"/>
        </w:rPr>
      </w:pPr>
    </w:p>
    <w:p w:rsidR="00B870E7" w:rsidRDefault="00B870E7" w:rsidP="002856BB">
      <w:pPr>
        <w:spacing w:after="0"/>
        <w:ind w:left="360"/>
        <w:rPr>
          <w:sz w:val="24"/>
          <w:szCs w:val="24"/>
        </w:rPr>
      </w:pPr>
    </w:p>
    <w:p w:rsidR="00B870E7" w:rsidRPr="004F3872" w:rsidRDefault="00B870E7" w:rsidP="004F3872">
      <w:pPr>
        <w:spacing w:after="0" w:line="240" w:lineRule="auto"/>
        <w:rPr>
          <w:rFonts w:ascii="Times New Roman" w:eastAsia="HiddenHorzOCR" w:hAnsi="Times New Roman"/>
          <w:color w:val="C00000"/>
          <w:sz w:val="26"/>
          <w:szCs w:val="26"/>
        </w:rPr>
      </w:pPr>
      <w:r w:rsidRPr="004F3872">
        <w:rPr>
          <w:rFonts w:ascii="Times New Roman" w:eastAsia="HiddenHorzOCR" w:hAnsi="Times New Roman" w:cs="Times New Roman"/>
          <w:sz w:val="26"/>
          <w:szCs w:val="26"/>
        </w:rPr>
        <w:t xml:space="preserve">Программа рассмотрена и одобрена на заседании 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кафедры пропедевтики внутренних болезней </w:t>
      </w:r>
      <w:r w:rsidRPr="004F3872">
        <w:rPr>
          <w:rFonts w:ascii="Times New Roman" w:hAnsi="Times New Roman" w:cs="Times New Roman"/>
          <w:sz w:val="26"/>
          <w:szCs w:val="26"/>
        </w:rPr>
        <w:t xml:space="preserve">  </w:t>
      </w:r>
      <w:r w:rsidRPr="004F3872">
        <w:rPr>
          <w:rFonts w:ascii="Times New Roman" w:eastAsia="HiddenHorzOCR" w:hAnsi="Times New Roman" w:cs="Times New Roman"/>
          <w:sz w:val="26"/>
          <w:szCs w:val="26"/>
        </w:rPr>
        <w:t>«</w:t>
      </w:r>
      <w:r>
        <w:rPr>
          <w:rFonts w:ascii="Times New Roman" w:eastAsia="HiddenHorzOCR" w:hAnsi="Times New Roman" w:cs="Times New Roman"/>
          <w:sz w:val="26"/>
          <w:szCs w:val="26"/>
          <w:u w:val="single"/>
        </w:rPr>
        <w:t xml:space="preserve">   </w:t>
      </w:r>
      <w:r w:rsidRPr="004F3872">
        <w:rPr>
          <w:rFonts w:ascii="Times New Roman" w:eastAsia="HiddenHorzOCR" w:hAnsi="Times New Roman" w:cs="Times New Roman"/>
          <w:sz w:val="26"/>
          <w:szCs w:val="26"/>
        </w:rPr>
        <w:t xml:space="preserve">» 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                </w:t>
      </w:r>
      <w:r w:rsidRPr="004F3872">
        <w:rPr>
          <w:rFonts w:ascii="Times New Roman" w:eastAsia="HiddenHorzOCR" w:hAnsi="Times New Roman" w:cs="Times New Roman"/>
          <w:sz w:val="26"/>
          <w:szCs w:val="26"/>
          <w:u w:val="single"/>
        </w:rPr>
        <w:t xml:space="preserve">  20</w:t>
      </w:r>
      <w:r>
        <w:rPr>
          <w:rFonts w:ascii="Times New Roman" w:eastAsia="HiddenHorzOCR" w:hAnsi="Times New Roman" w:cs="Times New Roman"/>
          <w:sz w:val="26"/>
          <w:szCs w:val="26"/>
          <w:u w:val="single"/>
        </w:rPr>
        <w:t xml:space="preserve">   </w:t>
      </w:r>
      <w:r w:rsidRPr="004F3872">
        <w:rPr>
          <w:rFonts w:ascii="Times New Roman" w:eastAsia="HiddenHorzOCR" w:hAnsi="Times New Roman" w:cs="Times New Roman"/>
          <w:sz w:val="26"/>
          <w:szCs w:val="26"/>
        </w:rPr>
        <w:t xml:space="preserve"> года, протокол № .</w:t>
      </w:r>
    </w:p>
    <w:p w:rsidR="00B870E7" w:rsidRPr="004F3872" w:rsidRDefault="00B870E7" w:rsidP="004F38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6"/>
          <w:szCs w:val="26"/>
        </w:rPr>
      </w:pPr>
      <w:r w:rsidRPr="004F3872">
        <w:rPr>
          <w:rFonts w:ascii="Times New Roman" w:eastAsia="HiddenHorzOCR" w:hAnsi="Times New Roman" w:cs="Times New Roman"/>
          <w:sz w:val="26"/>
          <w:szCs w:val="26"/>
        </w:rPr>
        <w:t>Программа рассмотрена и одобрена на заседании методического совета по аспирантуре    от  «</w:t>
      </w:r>
      <w:r>
        <w:rPr>
          <w:rFonts w:ascii="Times New Roman" w:eastAsia="HiddenHorzOCR" w:hAnsi="Times New Roman" w:cs="Times New Roman"/>
          <w:sz w:val="26"/>
          <w:szCs w:val="26"/>
        </w:rPr>
        <w:t xml:space="preserve">    </w:t>
      </w:r>
      <w:r w:rsidRPr="004F3872">
        <w:rPr>
          <w:rFonts w:ascii="Times New Roman" w:eastAsia="HiddenHorzOCR" w:hAnsi="Times New Roman" w:cs="Times New Roman"/>
          <w:sz w:val="26"/>
          <w:szCs w:val="26"/>
          <w:u w:val="single"/>
        </w:rPr>
        <w:t>»</w:t>
      </w:r>
      <w:r>
        <w:rPr>
          <w:rFonts w:ascii="Times New Roman" w:eastAsia="HiddenHorzOCR" w:hAnsi="Times New Roman" w:cs="Times New Roman"/>
          <w:sz w:val="26"/>
          <w:szCs w:val="26"/>
          <w:u w:val="single"/>
        </w:rPr>
        <w:t xml:space="preserve">                  20    </w:t>
      </w:r>
      <w:r w:rsidRPr="004F3872">
        <w:rPr>
          <w:rFonts w:ascii="Times New Roman" w:eastAsia="HiddenHorzOCR" w:hAnsi="Times New Roman" w:cs="Times New Roman"/>
          <w:sz w:val="26"/>
          <w:szCs w:val="26"/>
        </w:rPr>
        <w:t xml:space="preserve">года, протокол  </w:t>
      </w:r>
      <w:r w:rsidRPr="004F3872">
        <w:rPr>
          <w:rFonts w:ascii="Times New Roman" w:eastAsia="HiddenHorzOCR" w:hAnsi="Times New Roman" w:cs="Times New Roman"/>
          <w:sz w:val="26"/>
          <w:szCs w:val="26"/>
          <w:u w:val="single"/>
        </w:rPr>
        <w:t xml:space="preserve">№ </w:t>
      </w:r>
    </w:p>
    <w:p w:rsidR="00B870E7" w:rsidRDefault="00B870E7" w:rsidP="002856BB">
      <w:pPr>
        <w:spacing w:after="0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B870E7" w:rsidRPr="004F3872" w:rsidRDefault="00B870E7" w:rsidP="002856BB">
      <w:pPr>
        <w:spacing w:after="0"/>
        <w:ind w:left="360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Разработчик</w:t>
      </w:r>
      <w:r w:rsidRPr="004F387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3211"/>
        <w:gridCol w:w="3223"/>
        <w:gridCol w:w="3137"/>
      </w:tblGrid>
      <w:tr w:rsidR="00B870E7" w:rsidRPr="004F3872">
        <w:trPr>
          <w:trHeight w:val="1190"/>
        </w:trPr>
        <w:tc>
          <w:tcPr>
            <w:tcW w:w="3211" w:type="dxa"/>
          </w:tcPr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8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ГБОУ ВПО ОрГМА Минздрава России</w:t>
            </w:r>
          </w:p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38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Кафедра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пропедевтики внутренних болезней</w:t>
            </w:r>
          </w:p>
          <w:p w:rsidR="00B870E7" w:rsidRPr="004F3872" w:rsidRDefault="00B870E7" w:rsidP="00260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223" w:type="dxa"/>
          </w:tcPr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F3872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пропедевтики внутренних болезней, профессор</w:t>
            </w:r>
          </w:p>
        </w:tc>
        <w:tc>
          <w:tcPr>
            <w:tcW w:w="3137" w:type="dxa"/>
          </w:tcPr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870E7" w:rsidRPr="00216A72" w:rsidRDefault="00B870E7" w:rsidP="005D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К.М. Иванов</w:t>
            </w:r>
          </w:p>
        </w:tc>
      </w:tr>
      <w:tr w:rsidR="00B870E7" w:rsidRPr="004F3872">
        <w:trPr>
          <w:trHeight w:val="1321"/>
        </w:trPr>
        <w:tc>
          <w:tcPr>
            <w:tcW w:w="3211" w:type="dxa"/>
          </w:tcPr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3872">
              <w:rPr>
                <w:rFonts w:ascii="Times New Roman" w:hAnsi="Times New Roman" w:cs="Times New Roman"/>
                <w:sz w:val="26"/>
                <w:szCs w:val="26"/>
              </w:rPr>
              <w:t>Внешний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рецензент:</w:t>
            </w:r>
          </w:p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ГБОУ ВПО «Самарский государственный медицинский университет» Минздрава России</w:t>
            </w:r>
          </w:p>
          <w:p w:rsidR="00B870E7" w:rsidRPr="004F3872" w:rsidRDefault="00B870E7" w:rsidP="00260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23" w:type="dxa"/>
          </w:tcPr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F387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пропедевтической терапии, профессор</w:t>
            </w:r>
          </w:p>
          <w:p w:rsidR="00B870E7" w:rsidRPr="004F3872" w:rsidRDefault="00B870E7" w:rsidP="00260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37" w:type="dxa"/>
          </w:tcPr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70E7" w:rsidRPr="004F3872" w:rsidRDefault="00B870E7" w:rsidP="005D3492">
            <w:pPr>
              <w:spacing w:after="0" w:line="240" w:lineRule="auto"/>
              <w:ind w:firstLine="5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Ю.В. Щукин</w:t>
            </w:r>
          </w:p>
          <w:p w:rsidR="00B870E7" w:rsidRPr="004F3872" w:rsidRDefault="00B870E7" w:rsidP="00260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B870E7" w:rsidRPr="004F3872">
        <w:tc>
          <w:tcPr>
            <w:tcW w:w="3211" w:type="dxa"/>
          </w:tcPr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3872">
              <w:rPr>
                <w:rFonts w:ascii="Times New Roman" w:hAnsi="Times New Roman" w:cs="Times New Roman"/>
                <w:sz w:val="26"/>
                <w:szCs w:val="26"/>
              </w:rPr>
              <w:t>Внешний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рецензент:</w:t>
            </w:r>
          </w:p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F387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ГБОУ ВПО «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Нижегородская </w:t>
            </w:r>
            <w:r w:rsidRPr="004F387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государственная медицинская академия» Минздрава Рос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</w:t>
            </w:r>
            <w:r w:rsidRPr="004F387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ии</w:t>
            </w:r>
          </w:p>
          <w:p w:rsidR="00B870E7" w:rsidRPr="004F3872" w:rsidRDefault="00B870E7" w:rsidP="00260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23" w:type="dxa"/>
          </w:tcPr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 w:rsidRPr="004F387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пропедевтики внутренних болезней, профессор</w:t>
            </w:r>
          </w:p>
          <w:p w:rsidR="00B870E7" w:rsidRPr="004F3872" w:rsidRDefault="00B870E7" w:rsidP="00260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37" w:type="dxa"/>
          </w:tcPr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70E7" w:rsidRPr="004F3872" w:rsidRDefault="00B870E7" w:rsidP="0026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870E7" w:rsidRPr="005D3492" w:rsidRDefault="00B870E7" w:rsidP="00260DA2">
            <w:pPr>
              <w:spacing w:after="0" w:line="240" w:lineRule="auto"/>
              <w:ind w:firstLine="546"/>
              <w:rPr>
                <w:rFonts w:ascii="Times New Roman" w:hAnsi="Times New Roman" w:cs="Times New Roman"/>
                <w:sz w:val="26"/>
                <w:szCs w:val="26"/>
              </w:rPr>
            </w:pPr>
            <w:r w:rsidRPr="005D3492">
              <w:rPr>
                <w:rFonts w:ascii="Times New Roman" w:hAnsi="Times New Roman" w:cs="Times New Roman"/>
                <w:sz w:val="26"/>
                <w:szCs w:val="26"/>
              </w:rPr>
              <w:t xml:space="preserve">  Г.Н. Варварина</w:t>
            </w:r>
          </w:p>
        </w:tc>
      </w:tr>
    </w:tbl>
    <w:p w:rsidR="00B870E7" w:rsidRPr="00863FBE" w:rsidRDefault="00B870E7" w:rsidP="00285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0E7" w:rsidRDefault="00B870E7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СОГЛАСОВАНО:</w:t>
      </w:r>
    </w:p>
    <w:p w:rsidR="00B870E7" w:rsidRDefault="00B870E7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6"/>
          <w:szCs w:val="26"/>
        </w:rPr>
      </w:pPr>
    </w:p>
    <w:p w:rsidR="00B870E7" w:rsidRPr="004F3872" w:rsidRDefault="00B870E7" w:rsidP="0028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4F3872">
        <w:rPr>
          <w:rFonts w:ascii="Times New Roman" w:eastAsia="HiddenHorzOCR" w:hAnsi="Times New Roman" w:cs="Times New Roman"/>
          <w:sz w:val="26"/>
          <w:szCs w:val="26"/>
        </w:rPr>
        <w:t xml:space="preserve">Председатель методического совета </w:t>
      </w:r>
    </w:p>
    <w:p w:rsidR="00B870E7" w:rsidRDefault="00B870E7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6"/>
          <w:szCs w:val="26"/>
        </w:rPr>
      </w:pPr>
      <w:r w:rsidRPr="004F3872">
        <w:rPr>
          <w:rFonts w:ascii="Times New Roman" w:eastAsia="HiddenHorzOCR" w:hAnsi="Times New Roman" w:cs="Times New Roman"/>
          <w:sz w:val="26"/>
          <w:szCs w:val="26"/>
        </w:rPr>
        <w:t>по аспирантуре</w:t>
      </w:r>
      <w:r>
        <w:rPr>
          <w:rFonts w:ascii="Times New Roman" w:eastAsia="HiddenHorzOCR" w:hAnsi="Times New Roman" w:cs="Times New Roman"/>
          <w:sz w:val="26"/>
          <w:szCs w:val="26"/>
        </w:rPr>
        <w:t>,</w:t>
      </w:r>
      <w:r w:rsidRPr="004F3872">
        <w:rPr>
          <w:rFonts w:ascii="Times New Roman" w:eastAsia="HiddenHorzOCR" w:hAnsi="Times New Roman" w:cs="Times New Roman"/>
          <w:sz w:val="26"/>
          <w:szCs w:val="26"/>
        </w:rPr>
        <w:t xml:space="preserve"> профессор     _________«____»____ 20___ г.      А.А. Вялкова</w:t>
      </w:r>
    </w:p>
    <w:p w:rsidR="00B870E7" w:rsidRDefault="00B870E7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6"/>
          <w:szCs w:val="26"/>
        </w:rPr>
      </w:pPr>
    </w:p>
    <w:p w:rsidR="00B870E7" w:rsidRDefault="00B870E7" w:rsidP="005535C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 xml:space="preserve">Декан  лечебного факультета, </w:t>
      </w:r>
    </w:p>
    <w:p w:rsidR="00B870E7" w:rsidRDefault="00B870E7" w:rsidP="005535C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профессор                                    _______«____»____ 20___ г.    Т.В. Чернышева</w:t>
      </w:r>
    </w:p>
    <w:p w:rsidR="00B870E7" w:rsidRPr="004F3872" w:rsidRDefault="00B870E7" w:rsidP="005535C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6"/>
          <w:szCs w:val="26"/>
        </w:rPr>
      </w:pPr>
    </w:p>
    <w:p w:rsidR="00B870E7" w:rsidRPr="004F3872" w:rsidRDefault="00B870E7" w:rsidP="00553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Директор научной библиотеки _______ «____» _____20___г. Н.И. Верещагина</w:t>
      </w:r>
    </w:p>
    <w:p w:rsidR="00B870E7" w:rsidRPr="004F3872" w:rsidRDefault="00B870E7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6"/>
          <w:szCs w:val="26"/>
        </w:rPr>
      </w:pPr>
    </w:p>
    <w:p w:rsidR="00B870E7" w:rsidRPr="004F3872" w:rsidRDefault="00B870E7" w:rsidP="0028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4F3872">
        <w:rPr>
          <w:rFonts w:ascii="Times New Roman" w:eastAsia="HiddenHorzOCR" w:hAnsi="Times New Roman" w:cs="Times New Roman"/>
          <w:sz w:val="26"/>
          <w:szCs w:val="26"/>
        </w:rPr>
        <w:t xml:space="preserve">Начальник отдела  докторантуры                     </w:t>
      </w:r>
    </w:p>
    <w:p w:rsidR="00B870E7" w:rsidRPr="004F3872" w:rsidRDefault="00B870E7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6"/>
          <w:szCs w:val="26"/>
        </w:rPr>
      </w:pPr>
      <w:r w:rsidRPr="004F3872">
        <w:rPr>
          <w:rFonts w:ascii="Times New Roman" w:eastAsia="HiddenHorzOCR" w:hAnsi="Times New Roman" w:cs="Times New Roman"/>
          <w:sz w:val="26"/>
          <w:szCs w:val="26"/>
        </w:rPr>
        <w:t xml:space="preserve">аспирантуры и организации научных </w:t>
      </w:r>
    </w:p>
    <w:p w:rsidR="00B870E7" w:rsidRPr="004F3872" w:rsidRDefault="00B870E7" w:rsidP="002856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6"/>
          <w:szCs w:val="26"/>
        </w:rPr>
      </w:pPr>
      <w:r w:rsidRPr="004F3872">
        <w:rPr>
          <w:rFonts w:ascii="Times New Roman" w:eastAsia="HiddenHorzOCR" w:hAnsi="Times New Roman" w:cs="Times New Roman"/>
          <w:sz w:val="26"/>
          <w:szCs w:val="26"/>
        </w:rPr>
        <w:t>исследований                                _________«____»___20___ г.    М.В. Фомина</w:t>
      </w:r>
    </w:p>
    <w:p w:rsidR="00B870E7" w:rsidRPr="00E5719A" w:rsidRDefault="00B870E7" w:rsidP="00E5719A">
      <w:pPr>
        <w:pStyle w:val="34"/>
        <w:widowControl w:val="0"/>
        <w:spacing w:after="0"/>
        <w:ind w:firstLine="709"/>
        <w:rPr>
          <w:sz w:val="24"/>
          <w:szCs w:val="24"/>
        </w:rPr>
      </w:pPr>
    </w:p>
    <w:sectPr w:rsidR="00B870E7" w:rsidRPr="00E5719A" w:rsidSect="004F3872">
      <w:footerReference w:type="default" r:id="rId7"/>
      <w:pgSz w:w="11906" w:h="16838"/>
      <w:pgMar w:top="426" w:right="850" w:bottom="54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67" w:rsidRDefault="00EA0D67" w:rsidP="00863FBE">
      <w:pPr>
        <w:spacing w:after="0" w:line="240" w:lineRule="auto"/>
      </w:pPr>
      <w:r>
        <w:separator/>
      </w:r>
    </w:p>
  </w:endnote>
  <w:endnote w:type="continuationSeparator" w:id="0">
    <w:p w:rsidR="00EA0D67" w:rsidRDefault="00EA0D67" w:rsidP="0086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E7" w:rsidRDefault="0000094B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6108">
      <w:rPr>
        <w:noProof/>
      </w:rPr>
      <w:t>5</w:t>
    </w:r>
    <w:r>
      <w:rPr>
        <w:noProof/>
      </w:rPr>
      <w:fldChar w:fldCharType="end"/>
    </w:r>
  </w:p>
  <w:p w:rsidR="00B870E7" w:rsidRDefault="00B870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67" w:rsidRDefault="00EA0D67" w:rsidP="00863FBE">
      <w:pPr>
        <w:spacing w:after="0" w:line="240" w:lineRule="auto"/>
      </w:pPr>
      <w:r>
        <w:separator/>
      </w:r>
    </w:p>
  </w:footnote>
  <w:footnote w:type="continuationSeparator" w:id="0">
    <w:p w:rsidR="00EA0D67" w:rsidRDefault="00EA0D67" w:rsidP="00863FBE">
      <w:pPr>
        <w:spacing w:after="0" w:line="240" w:lineRule="auto"/>
      </w:pPr>
      <w:r>
        <w:continuationSeparator/>
      </w:r>
    </w:p>
  </w:footnote>
  <w:footnote w:id="1">
    <w:p w:rsidR="00B870E7" w:rsidRDefault="00B870E7" w:rsidP="00863FBE">
      <w:pPr>
        <w:pStyle w:val="afc"/>
      </w:pPr>
      <w:r>
        <w:rPr>
          <w:rStyle w:val="afe"/>
        </w:rPr>
        <w:footnoteRef/>
      </w:r>
      <w:r w:rsidRPr="007A71BF">
        <w:t>Одна зачётная единица соответствует 36 академическим часам продолжительностью 45 минут. Максимальный объём учебной нагрузки аспиранта, включающий все виды аудиторной и внеаудиторной (самостоятельной) учебной работы, составляет 54 академических часа в неделю.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731"/>
    <w:multiLevelType w:val="hybridMultilevel"/>
    <w:tmpl w:val="E0D60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B16B5C"/>
    <w:multiLevelType w:val="hybridMultilevel"/>
    <w:tmpl w:val="D180D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B5667"/>
    <w:multiLevelType w:val="multilevel"/>
    <w:tmpl w:val="3B30F8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41E4106A"/>
    <w:multiLevelType w:val="hybridMultilevel"/>
    <w:tmpl w:val="60A4FB38"/>
    <w:lvl w:ilvl="0" w:tplc="73BEB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57BF7"/>
    <w:multiLevelType w:val="hybridMultilevel"/>
    <w:tmpl w:val="F3521BCC"/>
    <w:lvl w:ilvl="0" w:tplc="3A38E010">
      <w:start w:val="1"/>
      <w:numFmt w:val="bullet"/>
      <w:lvlText w:val=""/>
      <w:legacy w:legacy="1" w:legacySpace="0" w:legacyIndent="360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44D27FE2"/>
    <w:multiLevelType w:val="multilevel"/>
    <w:tmpl w:val="A7F26D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6B64625"/>
    <w:multiLevelType w:val="multilevel"/>
    <w:tmpl w:val="67083C66"/>
    <w:lvl w:ilvl="0">
      <w:start w:val="3"/>
      <w:numFmt w:val="decimal"/>
      <w:lvlText w:val="%1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3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9" w:hanging="1800"/>
      </w:pPr>
      <w:rPr>
        <w:rFonts w:hint="default"/>
      </w:rPr>
    </w:lvl>
  </w:abstractNum>
  <w:abstractNum w:abstractNumId="7">
    <w:nsid w:val="69CB5FCE"/>
    <w:multiLevelType w:val="hybridMultilevel"/>
    <w:tmpl w:val="74320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B97A8F"/>
    <w:multiLevelType w:val="hybridMultilevel"/>
    <w:tmpl w:val="27FC4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8645995"/>
    <w:multiLevelType w:val="hybridMultilevel"/>
    <w:tmpl w:val="D466F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FBE"/>
    <w:rsid w:val="0000094B"/>
    <w:rsid w:val="00046CF0"/>
    <w:rsid w:val="000E3154"/>
    <w:rsid w:val="00151085"/>
    <w:rsid w:val="001A6EDA"/>
    <w:rsid w:val="001D4890"/>
    <w:rsid w:val="001D6992"/>
    <w:rsid w:val="001F2BEB"/>
    <w:rsid w:val="00216A72"/>
    <w:rsid w:val="00230870"/>
    <w:rsid w:val="00255475"/>
    <w:rsid w:val="00260DA2"/>
    <w:rsid w:val="002856BB"/>
    <w:rsid w:val="002F0012"/>
    <w:rsid w:val="003554FE"/>
    <w:rsid w:val="00362CC7"/>
    <w:rsid w:val="003C072E"/>
    <w:rsid w:val="00457C90"/>
    <w:rsid w:val="0047004C"/>
    <w:rsid w:val="004F3872"/>
    <w:rsid w:val="00530CCD"/>
    <w:rsid w:val="005535C7"/>
    <w:rsid w:val="005D3492"/>
    <w:rsid w:val="00617101"/>
    <w:rsid w:val="006626E8"/>
    <w:rsid w:val="0077555B"/>
    <w:rsid w:val="007A71BF"/>
    <w:rsid w:val="007C4C36"/>
    <w:rsid w:val="00822051"/>
    <w:rsid w:val="00863FBE"/>
    <w:rsid w:val="00872110"/>
    <w:rsid w:val="00875222"/>
    <w:rsid w:val="00901E76"/>
    <w:rsid w:val="009256E5"/>
    <w:rsid w:val="00935F14"/>
    <w:rsid w:val="009608AC"/>
    <w:rsid w:val="009A2C47"/>
    <w:rsid w:val="00A01F20"/>
    <w:rsid w:val="00A126F5"/>
    <w:rsid w:val="00A6159C"/>
    <w:rsid w:val="00A63C44"/>
    <w:rsid w:val="00AD052B"/>
    <w:rsid w:val="00B36ECF"/>
    <w:rsid w:val="00B84997"/>
    <w:rsid w:val="00B870E7"/>
    <w:rsid w:val="00BE26F4"/>
    <w:rsid w:val="00C42DDB"/>
    <w:rsid w:val="00C55C3B"/>
    <w:rsid w:val="00C8679C"/>
    <w:rsid w:val="00C93D7D"/>
    <w:rsid w:val="00CC11BA"/>
    <w:rsid w:val="00CF6C7A"/>
    <w:rsid w:val="00D030EF"/>
    <w:rsid w:val="00D55FC9"/>
    <w:rsid w:val="00D607DB"/>
    <w:rsid w:val="00D701D1"/>
    <w:rsid w:val="00D70229"/>
    <w:rsid w:val="00D80F49"/>
    <w:rsid w:val="00DC7538"/>
    <w:rsid w:val="00DD6108"/>
    <w:rsid w:val="00E22746"/>
    <w:rsid w:val="00E4234B"/>
    <w:rsid w:val="00E508C7"/>
    <w:rsid w:val="00E5719A"/>
    <w:rsid w:val="00E666C3"/>
    <w:rsid w:val="00EA0D67"/>
    <w:rsid w:val="00ED50C9"/>
    <w:rsid w:val="00F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CD83720-C51C-4839-9A87-C49D8848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1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3FBE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3FBE"/>
    <w:pPr>
      <w:keepNext/>
      <w:spacing w:after="0" w:line="240" w:lineRule="auto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3FBE"/>
    <w:pPr>
      <w:keepNext/>
      <w:spacing w:after="0" w:line="24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63FBE"/>
    <w:pPr>
      <w:keepNext/>
      <w:spacing w:after="0" w:line="240" w:lineRule="auto"/>
      <w:outlineLvl w:val="3"/>
    </w:pPr>
    <w:rPr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3FBE"/>
    <w:pPr>
      <w:keepNext/>
      <w:spacing w:after="0" w:line="240" w:lineRule="auto"/>
      <w:outlineLvl w:val="4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863FBE"/>
    <w:rPr>
      <w:rFonts w:ascii="Times New Roman" w:hAnsi="Times New Roman" w:cs="Times New Roman"/>
      <w:sz w:val="24"/>
      <w:szCs w:val="24"/>
      <w:u w:val="single"/>
    </w:rPr>
  </w:style>
  <w:style w:type="character" w:customStyle="1" w:styleId="50">
    <w:name w:val="Заголовок 5 Знак"/>
    <w:link w:val="5"/>
    <w:uiPriority w:val="99"/>
    <w:locked/>
    <w:rsid w:val="00863FBE"/>
    <w:rPr>
      <w:rFonts w:ascii="Times New Roman" w:hAnsi="Times New Roman" w:cs="Times New Roman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rsid w:val="00863FBE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3FBE"/>
    <w:pPr>
      <w:spacing w:after="0" w:line="240" w:lineRule="auto"/>
    </w:pPr>
    <w:rPr>
      <w:sz w:val="28"/>
      <w:szCs w:val="28"/>
      <w:u w:val="single"/>
    </w:rPr>
  </w:style>
  <w:style w:type="character" w:customStyle="1" w:styleId="a6">
    <w:name w:val="Основной текст Знак"/>
    <w:link w:val="a5"/>
    <w:uiPriority w:val="99"/>
    <w:locked/>
    <w:rsid w:val="00863FBE"/>
    <w:rPr>
      <w:rFonts w:ascii="Times New Roman" w:hAnsi="Times New Roman" w:cs="Times New Roman"/>
      <w:sz w:val="24"/>
      <w:szCs w:val="24"/>
      <w:u w:val="single"/>
    </w:rPr>
  </w:style>
  <w:style w:type="paragraph" w:styleId="a7">
    <w:name w:val="Balloon Text"/>
    <w:basedOn w:val="a"/>
    <w:link w:val="a8"/>
    <w:uiPriority w:val="99"/>
    <w:semiHidden/>
    <w:rsid w:val="0086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63F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3FB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863FB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b">
    <w:name w:val="Hyperlink"/>
    <w:uiPriority w:val="99"/>
    <w:rsid w:val="00863FBE"/>
    <w:rPr>
      <w:color w:val="000080"/>
      <w:u w:val="single"/>
    </w:rPr>
  </w:style>
  <w:style w:type="paragraph" w:customStyle="1" w:styleId="Default">
    <w:name w:val="Default"/>
    <w:uiPriority w:val="99"/>
    <w:rsid w:val="00863F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63FB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863FB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paragraph" w:styleId="af0">
    <w:name w:val="caption"/>
    <w:basedOn w:val="a"/>
    <w:uiPriority w:val="99"/>
    <w:qFormat/>
    <w:rsid w:val="00863FBE"/>
    <w:pPr>
      <w:spacing w:after="0" w:line="240" w:lineRule="auto"/>
      <w:jc w:val="center"/>
    </w:pPr>
    <w:rPr>
      <w:sz w:val="28"/>
      <w:szCs w:val="28"/>
    </w:rPr>
  </w:style>
  <w:style w:type="paragraph" w:customStyle="1" w:styleId="af1">
    <w:name w:val="список с точками"/>
    <w:basedOn w:val="a"/>
    <w:uiPriority w:val="99"/>
    <w:rsid w:val="00863F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sz w:val="24"/>
      <w:szCs w:val="24"/>
    </w:rPr>
  </w:style>
  <w:style w:type="paragraph" w:customStyle="1" w:styleId="af2">
    <w:name w:val="Для таблиц"/>
    <w:basedOn w:val="a"/>
    <w:uiPriority w:val="99"/>
    <w:rsid w:val="00863FBE"/>
    <w:pPr>
      <w:spacing w:after="0" w:line="240" w:lineRule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863FBE"/>
    <w:pPr>
      <w:spacing w:after="0" w:line="240" w:lineRule="auto"/>
      <w:ind w:left="720"/>
    </w:pPr>
    <w:rPr>
      <w:sz w:val="24"/>
      <w:szCs w:val="24"/>
    </w:rPr>
  </w:style>
  <w:style w:type="character" w:styleId="af3">
    <w:name w:val="page number"/>
    <w:basedOn w:val="a0"/>
    <w:uiPriority w:val="99"/>
    <w:rsid w:val="00863FBE"/>
  </w:style>
  <w:style w:type="paragraph" w:styleId="af4">
    <w:name w:val="List Paragraph"/>
    <w:basedOn w:val="a"/>
    <w:uiPriority w:val="99"/>
    <w:qFormat/>
    <w:rsid w:val="00863FBE"/>
    <w:pPr>
      <w:spacing w:after="0" w:line="240" w:lineRule="auto"/>
      <w:ind w:left="720"/>
    </w:pPr>
    <w:rPr>
      <w:sz w:val="24"/>
      <w:szCs w:val="24"/>
    </w:rPr>
  </w:style>
  <w:style w:type="character" w:customStyle="1" w:styleId="af5">
    <w:name w:val="Основной текст_"/>
    <w:link w:val="31"/>
    <w:uiPriority w:val="99"/>
    <w:locked/>
    <w:rsid w:val="00863FBE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5"/>
    <w:uiPriority w:val="99"/>
    <w:rsid w:val="00863FBE"/>
    <w:pPr>
      <w:shd w:val="clear" w:color="auto" w:fill="FFFFFF"/>
      <w:spacing w:before="60" w:after="2580" w:line="226" w:lineRule="exact"/>
      <w:ind w:hanging="560"/>
    </w:pPr>
    <w:rPr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863FBE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63FBE"/>
    <w:pPr>
      <w:shd w:val="clear" w:color="auto" w:fill="FFFFFF"/>
      <w:spacing w:before="660" w:after="0" w:line="274" w:lineRule="exact"/>
      <w:ind w:hanging="560"/>
    </w:pPr>
    <w:rPr>
      <w:sz w:val="19"/>
      <w:szCs w:val="19"/>
    </w:rPr>
  </w:style>
  <w:style w:type="paragraph" w:styleId="af6">
    <w:name w:val="Plain Text"/>
    <w:basedOn w:val="a"/>
    <w:link w:val="af7"/>
    <w:uiPriority w:val="99"/>
    <w:rsid w:val="00863FB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863FBE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863FB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863FBE"/>
    <w:pPr>
      <w:spacing w:after="120"/>
    </w:pPr>
    <w:rPr>
      <w:sz w:val="16"/>
      <w:szCs w:val="16"/>
      <w:lang w:eastAsia="en-US"/>
    </w:rPr>
  </w:style>
  <w:style w:type="character" w:customStyle="1" w:styleId="33">
    <w:name w:val="Основной текст 3 Знак"/>
    <w:link w:val="32"/>
    <w:uiPriority w:val="99"/>
    <w:locked/>
    <w:rsid w:val="00863FBE"/>
    <w:rPr>
      <w:rFonts w:ascii="Calibri" w:hAnsi="Calibri" w:cs="Calibri"/>
      <w:sz w:val="16"/>
      <w:szCs w:val="16"/>
      <w:lang w:eastAsia="en-US"/>
    </w:rPr>
  </w:style>
  <w:style w:type="paragraph" w:styleId="af8">
    <w:name w:val="List"/>
    <w:basedOn w:val="a"/>
    <w:link w:val="af9"/>
    <w:uiPriority w:val="99"/>
    <w:rsid w:val="00863FB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sz w:val="20"/>
      <w:szCs w:val="20"/>
    </w:rPr>
  </w:style>
  <w:style w:type="character" w:customStyle="1" w:styleId="af9">
    <w:name w:val="Список Знак"/>
    <w:link w:val="af8"/>
    <w:uiPriority w:val="99"/>
    <w:locked/>
    <w:rsid w:val="00863FBE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863FBE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863FBE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863FBE"/>
    <w:rPr>
      <w:rFonts w:ascii="Times New Roman" w:hAnsi="Times New Roman" w:cs="Times New Roman"/>
      <w:sz w:val="16"/>
      <w:szCs w:val="16"/>
    </w:rPr>
  </w:style>
  <w:style w:type="paragraph" w:customStyle="1" w:styleId="afa">
    <w:name w:val="текст"/>
    <w:basedOn w:val="a"/>
    <w:uiPriority w:val="99"/>
    <w:rsid w:val="00863FBE"/>
    <w:pPr>
      <w:tabs>
        <w:tab w:val="left" w:pos="1191"/>
        <w:tab w:val="left" w:pos="1418"/>
      </w:tabs>
      <w:spacing w:after="120" w:line="240" w:lineRule="auto"/>
      <w:ind w:firstLine="720"/>
      <w:jc w:val="both"/>
    </w:pPr>
    <w:rPr>
      <w:sz w:val="24"/>
      <w:szCs w:val="24"/>
    </w:rPr>
  </w:style>
  <w:style w:type="paragraph" w:customStyle="1" w:styleId="afb">
    <w:name w:val="т_маркер"/>
    <w:basedOn w:val="afa"/>
    <w:uiPriority w:val="99"/>
    <w:rsid w:val="00863FBE"/>
    <w:pPr>
      <w:tabs>
        <w:tab w:val="num" w:pos="720"/>
        <w:tab w:val="left" w:pos="1095"/>
      </w:tabs>
      <w:autoSpaceDE w:val="0"/>
      <w:autoSpaceDN w:val="0"/>
      <w:spacing w:after="0"/>
      <w:ind w:left="1094" w:hanging="374"/>
    </w:pPr>
  </w:style>
  <w:style w:type="paragraph" w:styleId="HTML">
    <w:name w:val="HTML Preformatted"/>
    <w:basedOn w:val="a"/>
    <w:link w:val="HTML0"/>
    <w:uiPriority w:val="99"/>
    <w:rsid w:val="00863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63FBE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rsid w:val="00863FBE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863FBE"/>
    <w:rPr>
      <w:rFonts w:ascii="Times New Roman" w:hAnsi="Times New Roman" w:cs="Times New Roman"/>
      <w:sz w:val="20"/>
      <w:szCs w:val="20"/>
    </w:rPr>
  </w:style>
  <w:style w:type="character" w:styleId="afe">
    <w:name w:val="footnote reference"/>
    <w:uiPriority w:val="99"/>
    <w:semiHidden/>
    <w:rsid w:val="00863FBE"/>
    <w:rPr>
      <w:vertAlign w:val="superscript"/>
    </w:rPr>
  </w:style>
  <w:style w:type="paragraph" w:customStyle="1" w:styleId="ConsPlusNormal">
    <w:name w:val="ConsPlusNormal"/>
    <w:uiPriority w:val="99"/>
    <w:rsid w:val="00863F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ody Text Indent"/>
    <w:basedOn w:val="a"/>
    <w:link w:val="aff0"/>
    <w:uiPriority w:val="99"/>
    <w:rsid w:val="00863FBE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uiPriority w:val="99"/>
    <w:locked/>
    <w:rsid w:val="00863FB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6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аголовок 2"/>
    <w:basedOn w:val="a"/>
    <w:next w:val="a"/>
    <w:uiPriority w:val="99"/>
    <w:rsid w:val="00863FBE"/>
    <w:pPr>
      <w:keepNext/>
      <w:widowControl w:val="0"/>
      <w:spacing w:after="0" w:line="240" w:lineRule="auto"/>
      <w:ind w:firstLine="400"/>
      <w:jc w:val="both"/>
      <w:outlineLvl w:val="1"/>
    </w:pPr>
    <w:rPr>
      <w:sz w:val="24"/>
      <w:szCs w:val="24"/>
    </w:rPr>
  </w:style>
  <w:style w:type="character" w:styleId="aff1">
    <w:name w:val="FollowedHyperlink"/>
    <w:uiPriority w:val="99"/>
    <w:semiHidden/>
    <w:rsid w:val="00863FBE"/>
    <w:rPr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C9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Фомина Марина Викторовна</cp:lastModifiedBy>
  <cp:revision>33</cp:revision>
  <cp:lastPrinted>2014-12-23T05:38:00Z</cp:lastPrinted>
  <dcterms:created xsi:type="dcterms:W3CDTF">2014-01-27T03:48:00Z</dcterms:created>
  <dcterms:modified xsi:type="dcterms:W3CDTF">2014-12-23T06:06:00Z</dcterms:modified>
</cp:coreProperties>
</file>