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4E" w:rsidRDefault="00AD194E" w:rsidP="00AD194E">
      <w:r>
        <w:t>Международная научная конференция «Здоровье семьи – XXI век»</w:t>
      </w:r>
    </w:p>
    <w:p w:rsidR="00AD194E" w:rsidRDefault="00AD194E" w:rsidP="00AD194E">
      <w:r>
        <w:t xml:space="preserve">Израиль, </w:t>
      </w:r>
      <w:proofErr w:type="spellStart"/>
      <w:r>
        <w:t>Нетания</w:t>
      </w:r>
      <w:proofErr w:type="spellEnd"/>
      <w:r>
        <w:t xml:space="preserve"> (издание включено в: РИНЦ) </w:t>
      </w:r>
    </w:p>
    <w:p w:rsidR="00AD194E" w:rsidRDefault="00AD194E" w:rsidP="00AD194E">
      <w:r>
        <w:t>Глубокоуважаемые коллеги!</w:t>
      </w:r>
    </w:p>
    <w:p w:rsidR="00AD194E" w:rsidRDefault="00AD194E" w:rsidP="00AD194E"/>
    <w:p w:rsidR="00AD194E" w:rsidRDefault="00AD194E" w:rsidP="00AD194E">
      <w:r>
        <w:t xml:space="preserve"> C 27 апреля по 4 мая 2014 года в </w:t>
      </w:r>
      <w:proofErr w:type="spellStart"/>
      <w:r>
        <w:t>Нетания</w:t>
      </w:r>
      <w:proofErr w:type="spellEnd"/>
      <w:r>
        <w:t xml:space="preserve"> (Израиль) состоится XVIII Международная научная конференция «Здоровье семьи-</w:t>
      </w:r>
      <w:proofErr w:type="gramStart"/>
      <w:r>
        <w:t>XXI</w:t>
      </w:r>
      <w:proofErr w:type="gramEnd"/>
      <w:r>
        <w:t xml:space="preserve"> век». Приглашаем Вас присоединиться к нам и посетить живописное побережье Средиземного моря в уютном израильском городе </w:t>
      </w:r>
      <w:proofErr w:type="spellStart"/>
      <w:r>
        <w:t>Нетания</w:t>
      </w:r>
      <w:proofErr w:type="spellEnd"/>
      <w:r>
        <w:t xml:space="preserve">. Израиль – поистине необыкновенное место на Земле. </w:t>
      </w:r>
    </w:p>
    <w:p w:rsidR="00AD194E" w:rsidRDefault="00AD194E" w:rsidP="00AD194E"/>
    <w:p w:rsidR="00AD194E" w:rsidRDefault="00AD194E" w:rsidP="00AD194E">
      <w:r>
        <w:t xml:space="preserve"> Председатель Оргкомитета, профессор Александр Яковлевич Перевалов</w:t>
      </w:r>
    </w:p>
    <w:p w:rsidR="00AD194E" w:rsidRDefault="00AD194E" w:rsidP="00AD194E"/>
    <w:p w:rsidR="00AD194E" w:rsidRDefault="00AD194E" w:rsidP="00AD194E">
      <w:r>
        <w:t xml:space="preserve"> Научная программа</w:t>
      </w:r>
    </w:p>
    <w:p w:rsidR="00AD194E" w:rsidRDefault="00AD194E" w:rsidP="00AD194E">
      <w:r>
        <w:t xml:space="preserve"> - социальные проблемы современной семьи, </w:t>
      </w:r>
    </w:p>
    <w:p w:rsidR="00AD194E" w:rsidRDefault="00AD194E" w:rsidP="00AD194E">
      <w:r>
        <w:t xml:space="preserve"> - организация социальной и медико-социальной помощи; </w:t>
      </w:r>
    </w:p>
    <w:p w:rsidR="00AD194E" w:rsidRDefault="00AD194E" w:rsidP="00AD194E">
      <w:r>
        <w:t xml:space="preserve"> - фундаментальные медико-биологические исследования;</w:t>
      </w:r>
    </w:p>
    <w:p w:rsidR="00AD194E" w:rsidRDefault="00AD194E" w:rsidP="00AD194E">
      <w:r>
        <w:t xml:space="preserve"> - психофизиологические проблемы семьи;</w:t>
      </w:r>
    </w:p>
    <w:p w:rsidR="00AD194E" w:rsidRDefault="00AD194E" w:rsidP="00AD194E">
      <w:r>
        <w:t xml:space="preserve"> - проблемы наркомании, ВИЧ-инфекции;</w:t>
      </w:r>
    </w:p>
    <w:p w:rsidR="00AD194E" w:rsidRDefault="00AD194E" w:rsidP="00AD194E">
      <w:r>
        <w:t xml:space="preserve"> - экстремальная медицина;</w:t>
      </w:r>
    </w:p>
    <w:p w:rsidR="00AD194E" w:rsidRDefault="00AD194E" w:rsidP="00AD194E">
      <w:r>
        <w:t xml:space="preserve"> - актуальные проблемы питания;</w:t>
      </w:r>
    </w:p>
    <w:p w:rsidR="00AD194E" w:rsidRDefault="00AD194E" w:rsidP="00AD194E">
      <w:r>
        <w:t xml:space="preserve"> - гигиенические и эпидемиологические аспекты здоровья детского и взрослого населения;</w:t>
      </w:r>
    </w:p>
    <w:p w:rsidR="00AD194E" w:rsidRDefault="00AD194E" w:rsidP="00AD194E">
      <w:r>
        <w:t xml:space="preserve"> - окружающая среда и здоровье;</w:t>
      </w:r>
    </w:p>
    <w:p w:rsidR="00AD194E" w:rsidRDefault="00AD194E" w:rsidP="00AD194E">
      <w:r>
        <w:t xml:space="preserve"> - восстановительная медицина;</w:t>
      </w:r>
    </w:p>
    <w:p w:rsidR="00AD194E" w:rsidRDefault="00AD194E" w:rsidP="00AD194E">
      <w:r>
        <w:t xml:space="preserve"> - проблемы медицинского страхования;</w:t>
      </w:r>
    </w:p>
    <w:p w:rsidR="00AD194E" w:rsidRDefault="00AD194E" w:rsidP="00AD194E">
      <w:r>
        <w:t xml:space="preserve"> - фармакология, фармацевтический бизнес;</w:t>
      </w:r>
    </w:p>
    <w:p w:rsidR="00AD194E" w:rsidRDefault="00AD194E" w:rsidP="00AD194E">
      <w:r>
        <w:t xml:space="preserve"> - международное сотрудничество в области медицинского образования, науки и практики.</w:t>
      </w:r>
    </w:p>
    <w:p w:rsidR="00AD194E" w:rsidRDefault="00AD194E" w:rsidP="00AD194E"/>
    <w:p w:rsidR="00AD194E" w:rsidRDefault="00AD194E" w:rsidP="00AD194E">
      <w:r>
        <w:t xml:space="preserve"> Публикация</w:t>
      </w:r>
    </w:p>
    <w:p w:rsidR="00AD194E" w:rsidRDefault="00AD194E" w:rsidP="00AD194E">
      <w:r>
        <w:t xml:space="preserve"> Сборники материалов МНК «Здоровье семьи-</w:t>
      </w:r>
      <w:proofErr w:type="gramStart"/>
      <w:r>
        <w:t>XXI</w:t>
      </w:r>
      <w:proofErr w:type="gramEnd"/>
      <w:r>
        <w:t xml:space="preserve"> век» включены в базу РИНЦ</w:t>
      </w:r>
    </w:p>
    <w:p w:rsidR="00AD194E" w:rsidRDefault="00AD194E" w:rsidP="00AD194E">
      <w:r>
        <w:t xml:space="preserve"> Материалы для печати должны быть отредактированы и направлены по электронной почте urcn3@yandex.ru в адрес Оргкомитета не позднее 1 марта 2014 года. </w:t>
      </w:r>
    </w:p>
    <w:p w:rsidR="00AD194E" w:rsidRDefault="00AD194E" w:rsidP="00AD194E">
      <w:r>
        <w:lastRenderedPageBreak/>
        <w:t xml:space="preserve"> На издательские расходы установлены взносы:</w:t>
      </w:r>
    </w:p>
    <w:p w:rsidR="00AD194E" w:rsidRDefault="00AD194E" w:rsidP="00AD194E">
      <w:r>
        <w:t xml:space="preserve"> - за статью – 100 евро</w:t>
      </w:r>
    </w:p>
    <w:p w:rsidR="00AD194E" w:rsidRDefault="00AD194E" w:rsidP="00AD194E">
      <w:r>
        <w:t xml:space="preserve"> - за тезисы – 60 евро </w:t>
      </w:r>
    </w:p>
    <w:p w:rsidR="00AD194E" w:rsidRDefault="00AD194E" w:rsidP="00AD194E">
      <w:r>
        <w:t xml:space="preserve"> Участие в конференции</w:t>
      </w:r>
    </w:p>
    <w:p w:rsidR="00AD194E" w:rsidRDefault="00AD194E" w:rsidP="00AD194E">
      <w:r>
        <w:t xml:space="preserve"> Стоимость участия в конференции составляет 1550 евро и включает:</w:t>
      </w:r>
    </w:p>
    <w:p w:rsidR="00AD194E" w:rsidRDefault="00AD194E" w:rsidP="00AD194E">
      <w:r>
        <w:t xml:space="preserve"> - </w:t>
      </w:r>
      <w:proofErr w:type="spellStart"/>
      <w:r>
        <w:t>авиаперелет</w:t>
      </w:r>
      <w:proofErr w:type="spellEnd"/>
      <w:r>
        <w:t xml:space="preserve"> Москва – Тель-Авив – Москва авиакомпанией Аэрофлот</w:t>
      </w:r>
    </w:p>
    <w:p w:rsidR="00AD194E" w:rsidRDefault="00AD194E" w:rsidP="00AD194E">
      <w:r>
        <w:t xml:space="preserve"> - оформление медицинской страховки на период пребывания;</w:t>
      </w:r>
    </w:p>
    <w:p w:rsidR="00AD194E" w:rsidRDefault="00AD194E" w:rsidP="00AD194E">
      <w:r>
        <w:t xml:space="preserve"> - размещение в отеле 5- продолжительностью 7 ночей/8 дней, питание – завтраки;</w:t>
      </w:r>
    </w:p>
    <w:p w:rsidR="00AD194E" w:rsidRDefault="00AD194E" w:rsidP="00AD194E">
      <w:r>
        <w:t xml:space="preserve"> - групповой </w:t>
      </w:r>
      <w:proofErr w:type="spellStart"/>
      <w:r>
        <w:t>трансфер</w:t>
      </w:r>
      <w:proofErr w:type="spellEnd"/>
      <w:r>
        <w:t xml:space="preserve"> аэропорт – отель – аэропорт; </w:t>
      </w:r>
    </w:p>
    <w:p w:rsidR="00AD194E" w:rsidRDefault="00AD194E" w:rsidP="00AD194E">
      <w:r>
        <w:t xml:space="preserve"> - аренда конференц-зала, оборудования;</w:t>
      </w:r>
    </w:p>
    <w:p w:rsidR="00AD194E" w:rsidRDefault="00AD194E" w:rsidP="00AD194E">
      <w:r>
        <w:t xml:space="preserve"> - кофе-брейк, обед в дни работы конференции;</w:t>
      </w:r>
    </w:p>
    <w:p w:rsidR="00AD194E" w:rsidRDefault="00AD194E" w:rsidP="00AD194E">
      <w:r>
        <w:t xml:space="preserve"> - </w:t>
      </w:r>
      <w:proofErr w:type="spellStart"/>
      <w:r>
        <w:t>гала-ужин</w:t>
      </w:r>
      <w:proofErr w:type="spellEnd"/>
      <w:r>
        <w:t>;</w:t>
      </w:r>
    </w:p>
    <w:p w:rsidR="00AD194E" w:rsidRDefault="00AD194E" w:rsidP="00AD194E">
      <w:r>
        <w:t xml:space="preserve"> - обзорная экскурсия по Тель-Авиву;</w:t>
      </w:r>
    </w:p>
    <w:p w:rsidR="00AD194E" w:rsidRDefault="00AD194E" w:rsidP="00AD194E">
      <w:r>
        <w:t xml:space="preserve"> - регистрационный взнос, предусматривающий затраты по организации конференции;</w:t>
      </w:r>
    </w:p>
    <w:p w:rsidR="00AD194E" w:rsidRDefault="00AD194E" w:rsidP="00AD194E"/>
    <w:p w:rsidR="00AD194E" w:rsidRDefault="00AD194E" w:rsidP="00AD194E">
      <w:r>
        <w:t xml:space="preserve"> Доплата за одноместный номер составляет 300 евро. </w:t>
      </w:r>
    </w:p>
    <w:p w:rsidR="00AD194E" w:rsidRDefault="00AD194E" w:rsidP="00AD194E"/>
    <w:p w:rsidR="00AD194E" w:rsidRDefault="00AD194E" w:rsidP="00AD194E">
      <w:r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AD194E" w:rsidRDefault="00AD194E" w:rsidP="00AD194E"/>
    <w:p w:rsidR="00AD194E" w:rsidRDefault="00AD194E" w:rsidP="00AD194E">
      <w:r>
        <w:t>Последний день подачи заявки: 1 марта 2014 г.</w:t>
      </w:r>
    </w:p>
    <w:p w:rsidR="00AD194E" w:rsidRDefault="00AD194E" w:rsidP="00AD194E"/>
    <w:p w:rsidR="00AD194E" w:rsidRDefault="00AD194E" w:rsidP="00AD194E">
      <w:r>
        <w:t>Организаторы: Уральский региональный центр питания</w:t>
      </w:r>
    </w:p>
    <w:p w:rsidR="00AD194E" w:rsidRDefault="00AD194E" w:rsidP="00AD194E"/>
    <w:p w:rsidR="00AD194E" w:rsidRDefault="00AD194E" w:rsidP="00AD194E">
      <w:r>
        <w:t>Контактная информация: Тел.: +7 (342) 212-01-73 – бухгалтерия, Елена, тел./факс: +7 (342) 210-81-44 – Анна</w:t>
      </w:r>
    </w:p>
    <w:p w:rsidR="00AD194E" w:rsidRDefault="00AD194E" w:rsidP="00AD194E"/>
    <w:p w:rsidR="00F723A2" w:rsidRDefault="00AD194E" w:rsidP="00AD194E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urcn1@mail.ru</w:t>
      </w:r>
    </w:p>
    <w:sectPr w:rsidR="00F723A2" w:rsidSect="009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94E"/>
    <w:rsid w:val="00944FC1"/>
    <w:rsid w:val="00AD194E"/>
    <w:rsid w:val="00F5725B"/>
    <w:rsid w:val="00F7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2014-02-02T13:52:00Z</dcterms:created>
  <dcterms:modified xsi:type="dcterms:W3CDTF">2014-02-02T14:22:00Z</dcterms:modified>
</cp:coreProperties>
</file>