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F5" w:rsidRPr="00CD7CF5" w:rsidRDefault="00CD7CF5" w:rsidP="00CD7CF5">
      <w:pPr>
        <w:pStyle w:val="a3"/>
        <w:jc w:val="center"/>
        <w:rPr>
          <w:lang w:val="en-US"/>
        </w:rPr>
      </w:pPr>
      <w:r w:rsidRPr="00CD7CF5">
        <w:rPr>
          <w:b/>
          <w:bCs/>
          <w:lang w:val="en-US"/>
        </w:rPr>
        <w:t xml:space="preserve">STATEMENT OF ADMISSION FOR STUDY </w:t>
      </w:r>
      <w:r w:rsidRPr="00CD7CF5">
        <w:rPr>
          <w:b/>
          <w:bCs/>
          <w:lang w:val="en-US"/>
        </w:rPr>
        <w:br/>
        <w:t>FOR FOREIGN CITIZEN IN 2014/2015 STUDY YEAR</w:t>
      </w:r>
    </w:p>
    <w:p w:rsidR="00CD7CF5" w:rsidRPr="00CD7CF5" w:rsidRDefault="00CD7CF5" w:rsidP="00CD7CF5">
      <w:pPr>
        <w:pStyle w:val="a3"/>
        <w:jc w:val="center"/>
        <w:rPr>
          <w:lang w:val="en-US"/>
        </w:rPr>
      </w:pPr>
      <w:proofErr w:type="gramStart"/>
      <w:r w:rsidRPr="00CD7CF5">
        <w:rPr>
          <w:lang w:val="en-US"/>
        </w:rPr>
        <w:t>at</w:t>
      </w:r>
      <w:proofErr w:type="gramEnd"/>
      <w:r w:rsidRPr="00CD7CF5">
        <w:rPr>
          <w:lang w:val="en-US"/>
        </w:rPr>
        <w:t xml:space="preserve"> educational organizations of higher education by budgetary appropriations of federal budget within the quota determined with the Russian Government decree  N 891 of 8</w:t>
      </w:r>
      <w:r w:rsidRPr="00CD7CF5">
        <w:rPr>
          <w:vertAlign w:val="superscript"/>
          <w:lang w:val="en-US"/>
        </w:rPr>
        <w:t>th</w:t>
      </w:r>
      <w:r w:rsidRPr="00CD7CF5">
        <w:rPr>
          <w:lang w:val="en-US"/>
        </w:rPr>
        <w:t xml:space="preserve"> October, 2013 “About determination of the quota for education of foreign citizens and persons without citizenship in the Russian Federation”</w:t>
      </w:r>
    </w:p>
    <w:p w:rsidR="00CD7CF5" w:rsidRPr="00CD7CF5" w:rsidRDefault="00CD7CF5" w:rsidP="00CD7CF5">
      <w:pPr>
        <w:pStyle w:val="a3"/>
        <w:jc w:val="center"/>
        <w:rPr>
          <w:lang w:val="en-US"/>
        </w:rPr>
      </w:pPr>
      <w:r w:rsidRPr="00CD7CF5">
        <w:rPr>
          <w:lang w:val="en-US"/>
        </w:rPr>
        <w:t> </w:t>
      </w:r>
    </w:p>
    <w:p w:rsidR="00CD7CF5" w:rsidRPr="00CD7CF5" w:rsidRDefault="00CD7CF5" w:rsidP="00CD7CF5">
      <w:pPr>
        <w:pStyle w:val="a3"/>
        <w:rPr>
          <w:lang w:val="en-US"/>
        </w:rPr>
      </w:pPr>
      <w:r w:rsidRPr="00CD7CF5">
        <w:rPr>
          <w:lang w:val="en-US"/>
        </w:rPr>
        <w:t>The Ministry of Education and Science of the Russian Federation and the Rossotrudnichestvo inform about admission of foreign citizens, persons without citizenship and compatriots living abroad for study at educational organizations of higher education in the Russian Federation by budgetary appropriations of federal budget within the quota determined with the Russian Government decree  No 891 of 8</w:t>
      </w:r>
      <w:r w:rsidRPr="00CD7CF5">
        <w:rPr>
          <w:vertAlign w:val="superscript"/>
          <w:lang w:val="en-US"/>
        </w:rPr>
        <w:t>th</w:t>
      </w:r>
      <w:r w:rsidRPr="00CD7CF5">
        <w:rPr>
          <w:lang w:val="en-US"/>
        </w:rPr>
        <w:t xml:space="preserve"> October, 2013 “About determination of the quota for education of foreign citizens and persons without citizenship in the Russian Federation” in 2014/2015 study year (hereafter – the foreign citizens, the educational organizations, the quota).</w:t>
      </w:r>
    </w:p>
    <w:p w:rsidR="00CD7CF5" w:rsidRPr="00CD7CF5" w:rsidRDefault="00CD7CF5" w:rsidP="00CD7CF5">
      <w:pPr>
        <w:pStyle w:val="a3"/>
        <w:rPr>
          <w:lang w:val="en-US"/>
        </w:rPr>
      </w:pPr>
      <w:r w:rsidRPr="00CD7CF5">
        <w:rPr>
          <w:lang w:val="en-US"/>
        </w:rPr>
        <w:t xml:space="preserve">Screening of the foreign citizens for study in the Russian Federation by budgetary appropriations of federal budget is realized by three steps. </w:t>
      </w:r>
    </w:p>
    <w:p w:rsidR="00CD7CF5" w:rsidRPr="00CD7CF5" w:rsidRDefault="00CD7CF5" w:rsidP="00CD7CF5">
      <w:pPr>
        <w:pStyle w:val="a3"/>
        <w:rPr>
          <w:lang w:val="en-US"/>
        </w:rPr>
      </w:pPr>
      <w:r w:rsidRPr="00CD7CF5">
        <w:rPr>
          <w:b/>
          <w:bCs/>
          <w:lang w:val="en-US"/>
        </w:rPr>
        <w:t>STEP I.</w:t>
      </w:r>
      <w:r w:rsidRPr="00CD7CF5">
        <w:rPr>
          <w:lang w:val="en-US"/>
        </w:rPr>
        <w:t xml:space="preserve"> The Rossotrudnochestvo performs the screening of candidates for study in countries involving representatives of foreign state authorities in field of education, Russian Embassies and Russian representative offices.  </w:t>
      </w:r>
    </w:p>
    <w:p w:rsidR="00CD7CF5" w:rsidRPr="00CD7CF5" w:rsidRDefault="00CD7CF5" w:rsidP="00CD7CF5">
      <w:pPr>
        <w:pStyle w:val="a3"/>
        <w:rPr>
          <w:lang w:val="en-US"/>
        </w:rPr>
      </w:pPr>
      <w:r w:rsidRPr="00CD7CF5">
        <w:rPr>
          <w:lang w:val="en-US"/>
        </w:rPr>
        <w:t xml:space="preserve">A foreign candidate has a right of choice up to six educational organizations for future study (not more than two in each federal region). In case of refusal of admission from all six educational organizations by different reasons, a right of final choice is given to the Ministry of Education and Science of the Russian Federation and the Rossotrudnichestvo. </w:t>
      </w:r>
    </w:p>
    <w:p w:rsidR="00CD7CF5" w:rsidRPr="00CD7CF5" w:rsidRDefault="00CD7CF5" w:rsidP="00CD7CF5">
      <w:pPr>
        <w:pStyle w:val="a3"/>
        <w:rPr>
          <w:lang w:val="en-US"/>
        </w:rPr>
      </w:pPr>
      <w:r w:rsidRPr="00CD7CF5">
        <w:rPr>
          <w:lang w:val="en-US"/>
        </w:rPr>
        <w:t xml:space="preserve">Set of documents of the foreign citizens recommended for admission should be provided till the </w:t>
      </w:r>
      <w:proofErr w:type="gramStart"/>
      <w:r w:rsidRPr="00CD7CF5">
        <w:rPr>
          <w:lang w:val="en-US"/>
        </w:rPr>
        <w:t>April, 15</w:t>
      </w:r>
      <w:r w:rsidRPr="00CD7CF5">
        <w:rPr>
          <w:vertAlign w:val="superscript"/>
          <w:lang w:val="en-US"/>
        </w:rPr>
        <w:t xml:space="preserve">th </w:t>
      </w:r>
      <w:r w:rsidRPr="00CD7CF5">
        <w:rPr>
          <w:lang w:val="en-US"/>
        </w:rPr>
        <w:t>to the address of the Rossotrudnichestvo which delivers them in the Ministry of Education and Science of the Russian Federation.</w:t>
      </w:r>
      <w:proofErr w:type="gramEnd"/>
      <w:r w:rsidRPr="00CD7CF5">
        <w:rPr>
          <w:lang w:val="en-US"/>
        </w:rPr>
        <w:t xml:space="preserve"> The list of required documents for candidates is attached below. </w:t>
      </w:r>
    </w:p>
    <w:p w:rsidR="00CD7CF5" w:rsidRPr="00CD7CF5" w:rsidRDefault="00CD7CF5" w:rsidP="00CD7CF5">
      <w:pPr>
        <w:pStyle w:val="a3"/>
        <w:rPr>
          <w:lang w:val="en-US"/>
        </w:rPr>
      </w:pPr>
      <w:r w:rsidRPr="00CD7CF5">
        <w:rPr>
          <w:b/>
          <w:bCs/>
          <w:lang w:val="en-US"/>
        </w:rPr>
        <w:t>STEP II.</w:t>
      </w:r>
      <w:r w:rsidRPr="00CD7CF5">
        <w:rPr>
          <w:lang w:val="en-US"/>
        </w:rPr>
        <w:t xml:space="preserve"> The screening of the foreign citizens recommended by the country authorities for study in 2014/2015 study year is held by the Ministry of Education and Science of the Russian Federation involving Russian educational organizations within the Informational-Analytic System on the ground of provided documents of foreign </w:t>
      </w:r>
      <w:proofErr w:type="gramStart"/>
      <w:r w:rsidRPr="00CD7CF5">
        <w:rPr>
          <w:lang w:val="en-US"/>
        </w:rPr>
        <w:t>citizens  short</w:t>
      </w:r>
      <w:proofErr w:type="gramEnd"/>
      <w:r w:rsidRPr="00CD7CF5">
        <w:rPr>
          <w:lang w:val="en-US"/>
        </w:rPr>
        <w:t xml:space="preserve"> listed on the Step I .</w:t>
      </w:r>
    </w:p>
    <w:p w:rsidR="00CD7CF5" w:rsidRPr="00CD7CF5" w:rsidRDefault="00CD7CF5" w:rsidP="00CD7CF5">
      <w:pPr>
        <w:pStyle w:val="a3"/>
        <w:rPr>
          <w:lang w:val="en-US"/>
        </w:rPr>
      </w:pPr>
      <w:r w:rsidRPr="00CD7CF5">
        <w:rPr>
          <w:b/>
          <w:bCs/>
          <w:lang w:val="en-US"/>
        </w:rPr>
        <w:t>STEP III.</w:t>
      </w:r>
      <w:r w:rsidRPr="00CD7CF5">
        <w:rPr>
          <w:lang w:val="en-US"/>
        </w:rPr>
        <w:t> Information about results of consideration of each candidate the Ministry of Education and Science of the Russian Federation directs to Rossotrudnichestvo for further provision to Russian and foreign Embassies and Russian representative offices.</w:t>
      </w:r>
    </w:p>
    <w:p w:rsidR="00CD7CF5" w:rsidRPr="00CD7CF5" w:rsidRDefault="00CD7CF5" w:rsidP="00CD7CF5">
      <w:pPr>
        <w:pStyle w:val="a3"/>
        <w:rPr>
          <w:lang w:val="en-US"/>
        </w:rPr>
      </w:pPr>
      <w:r w:rsidRPr="00CD7CF5">
        <w:rPr>
          <w:lang w:val="en-US"/>
        </w:rPr>
        <w:t>         If documents of the foreign candidates are not translated to the Russian language, not notarized, not meet the requirements or provided by the candidates without affirmed procedure, they will not be accepted to con</w:t>
      </w:r>
      <w:bookmarkStart w:id="0" w:name="_GoBack"/>
      <w:r w:rsidRPr="00CD7CF5">
        <w:rPr>
          <w:lang w:val="en-US"/>
        </w:rPr>
        <w:t>sideration.  </w:t>
      </w:r>
    </w:p>
    <w:p w:rsidR="00CD7CF5" w:rsidRPr="00CD7CF5" w:rsidRDefault="00CD7CF5" w:rsidP="00CD7CF5">
      <w:pPr>
        <w:pStyle w:val="a3"/>
        <w:rPr>
          <w:lang w:val="en-US"/>
        </w:rPr>
      </w:pPr>
      <w:r w:rsidRPr="00CD7CF5">
        <w:rPr>
          <w:lang w:val="en-US"/>
        </w:rPr>
        <w:t xml:space="preserve">The foreign citizens graduating the current year in Russian educational organizations who want to continue studies on the next education level have to be included in the country quota. </w:t>
      </w:r>
    </w:p>
    <w:p w:rsidR="00CD7CF5" w:rsidRPr="00CD7CF5" w:rsidRDefault="00CD7CF5" w:rsidP="00CD7CF5">
      <w:pPr>
        <w:pStyle w:val="a3"/>
        <w:rPr>
          <w:lang w:val="en-US"/>
        </w:rPr>
      </w:pPr>
      <w:r w:rsidRPr="00CD7CF5">
        <w:rPr>
          <w:lang w:val="en-US"/>
        </w:rPr>
        <w:lastRenderedPageBreak/>
        <w:t>In the accordance with Federal Law of the 29</w:t>
      </w:r>
      <w:r w:rsidRPr="00CD7CF5">
        <w:rPr>
          <w:vertAlign w:val="superscript"/>
          <w:lang w:val="en-US"/>
        </w:rPr>
        <w:t>th</w:t>
      </w:r>
      <w:r w:rsidRPr="00CD7CF5">
        <w:rPr>
          <w:lang w:val="en-US"/>
        </w:rPr>
        <w:t xml:space="preserve"> December, 2012 No 273-FZ “About education in the Russian Federation” students granted the quota have state academic scholarship (during all period of study despite academic records) and get a place in the university dormitory under the terms and conditions of Russian students granted the scholarship.</w:t>
      </w:r>
    </w:p>
    <w:p w:rsidR="00CD7CF5" w:rsidRPr="00CD7CF5" w:rsidRDefault="00CD7CF5" w:rsidP="00CD7CF5">
      <w:pPr>
        <w:pStyle w:val="a3"/>
        <w:rPr>
          <w:lang w:val="en-US"/>
        </w:rPr>
      </w:pPr>
      <w:r w:rsidRPr="00CD7CF5">
        <w:rPr>
          <w:lang w:val="en-US"/>
        </w:rPr>
        <w:t xml:space="preserve">Foreign citizens (with higher education) can be admitted in capacity of trainee of study placement at extended professional education programs (postgraduate studies) without state academic scholarship but with assignment a place in the university dormitory for free. </w:t>
      </w:r>
    </w:p>
    <w:p w:rsidR="00CD7CF5" w:rsidRPr="00CD7CF5" w:rsidRDefault="00CD7CF5" w:rsidP="00CD7CF5">
      <w:pPr>
        <w:pStyle w:val="a3"/>
        <w:rPr>
          <w:lang w:val="en-US"/>
        </w:rPr>
      </w:pPr>
      <w:r w:rsidRPr="00CD7CF5">
        <w:rPr>
          <w:lang w:val="en-US"/>
        </w:rPr>
        <w:t>In case if a foreign citizen doesn’t speak Russian language, he/she can get admission to the Foundation course/Preparatory faculty of education organizations in capacity of attendee with state academic scholarship during all period of study despite academic records. Period of study - 1 study year, isn’t included in period of study at main professional educational program.</w:t>
      </w:r>
    </w:p>
    <w:p w:rsidR="00CD7CF5" w:rsidRPr="00CD7CF5" w:rsidRDefault="00CD7CF5" w:rsidP="00CD7CF5">
      <w:pPr>
        <w:pStyle w:val="a3"/>
        <w:rPr>
          <w:lang w:val="en-US"/>
        </w:rPr>
      </w:pPr>
      <w:r w:rsidRPr="00CD7CF5">
        <w:rPr>
          <w:lang w:val="en-US"/>
        </w:rPr>
        <w:t> Transport and insurance fees are to be paid at the student/sponsor expenses. Foreign student arrived to the territory of the Russian Federation is obliged to buy a certificate of insurance.</w:t>
      </w:r>
    </w:p>
    <w:p w:rsidR="00CD7CF5" w:rsidRPr="00CD7CF5" w:rsidRDefault="00CD7CF5" w:rsidP="00CD7CF5">
      <w:pPr>
        <w:pStyle w:val="a3"/>
        <w:rPr>
          <w:lang w:val="en-US"/>
        </w:rPr>
      </w:pPr>
      <w:r w:rsidRPr="00CD7CF5">
        <w:rPr>
          <w:lang w:val="en-US"/>
        </w:rPr>
        <w:t> </w:t>
      </w:r>
    </w:p>
    <w:p w:rsidR="00CD7CF5" w:rsidRPr="00CD7CF5" w:rsidRDefault="00CD7CF5" w:rsidP="00CD7CF5">
      <w:pPr>
        <w:pStyle w:val="a3"/>
        <w:rPr>
          <w:lang w:val="en-US"/>
        </w:rPr>
      </w:pPr>
      <w:r w:rsidRPr="00CD7CF5">
        <w:rPr>
          <w:lang w:val="en-US"/>
        </w:rPr>
        <w:t>        </w:t>
      </w:r>
    </w:p>
    <w:p w:rsidR="00CD7CF5" w:rsidRPr="00CD7CF5" w:rsidRDefault="00CD7CF5" w:rsidP="00CD7CF5">
      <w:pPr>
        <w:pStyle w:val="a3"/>
        <w:rPr>
          <w:lang w:val="en-US"/>
        </w:rPr>
      </w:pPr>
      <w:r w:rsidRPr="00CD7CF5">
        <w:rPr>
          <w:lang w:val="en-US"/>
        </w:rPr>
        <w:t>         </w:t>
      </w:r>
      <w:r w:rsidRPr="00CD7CF5">
        <w:rPr>
          <w:u w:val="single"/>
          <w:lang w:val="en-US"/>
        </w:rPr>
        <w:t>Annotation 1</w:t>
      </w:r>
    </w:p>
    <w:p w:rsidR="00CD7CF5" w:rsidRPr="00CD7CF5" w:rsidRDefault="00CD7CF5" w:rsidP="00CD7CF5">
      <w:pPr>
        <w:pStyle w:val="a3"/>
        <w:rPr>
          <w:lang w:val="en-US"/>
        </w:rPr>
      </w:pPr>
      <w:r w:rsidRPr="00CD7CF5">
        <w:rPr>
          <w:lang w:val="en-US"/>
        </w:rPr>
        <w:t xml:space="preserve">Code and name of chosen educational program/specialty are to correspond to the list of codes and names. </w:t>
      </w:r>
    </w:p>
    <w:p w:rsidR="00CD7CF5" w:rsidRPr="00CD7CF5" w:rsidRDefault="00CD7CF5" w:rsidP="00CD7CF5">
      <w:pPr>
        <w:pStyle w:val="a3"/>
        <w:rPr>
          <w:lang w:val="en-US"/>
        </w:rPr>
      </w:pPr>
      <w:r w:rsidRPr="00CD7CF5">
        <w:rPr>
          <w:lang w:val="en-US"/>
        </w:rPr>
        <w:t>       </w:t>
      </w:r>
    </w:p>
    <w:p w:rsidR="00CD7CF5" w:rsidRPr="00CD7CF5" w:rsidRDefault="00CD7CF5" w:rsidP="00CD7CF5">
      <w:pPr>
        <w:pStyle w:val="a3"/>
        <w:rPr>
          <w:lang w:val="en-US"/>
        </w:rPr>
      </w:pPr>
      <w:r w:rsidRPr="00CD7CF5">
        <w:rPr>
          <w:lang w:val="en-US"/>
        </w:rPr>
        <w:t xml:space="preserve">         </w:t>
      </w:r>
      <w:r w:rsidRPr="00CD7CF5">
        <w:rPr>
          <w:u w:val="single"/>
          <w:lang w:val="en-US"/>
        </w:rPr>
        <w:t>Annotation 2</w:t>
      </w:r>
    </w:p>
    <w:p w:rsidR="00CD7CF5" w:rsidRPr="00CD7CF5" w:rsidRDefault="00CD7CF5" w:rsidP="00CD7CF5">
      <w:pPr>
        <w:pStyle w:val="a3"/>
        <w:rPr>
          <w:lang w:val="en-US"/>
        </w:rPr>
      </w:pPr>
      <w:r w:rsidRPr="00CD7CF5">
        <w:rPr>
          <w:lang w:val="en-US"/>
        </w:rPr>
        <w:t>The candidate chosen an educational program/specialty in the group “Art and culture” has to pass additional entry examinations of creative character at the educational organization which he/she wants to get admission to. Period of entry examinations is regulated by the educational organization within the period of June, 1</w:t>
      </w:r>
      <w:r w:rsidRPr="00CD7CF5">
        <w:rPr>
          <w:vertAlign w:val="superscript"/>
          <w:lang w:val="en-US"/>
        </w:rPr>
        <w:t>st</w:t>
      </w:r>
      <w:r w:rsidRPr="00CD7CF5">
        <w:rPr>
          <w:lang w:val="en-US"/>
        </w:rPr>
        <w:t xml:space="preserve"> – August, 1</w:t>
      </w:r>
      <w:r w:rsidRPr="00CD7CF5">
        <w:rPr>
          <w:vertAlign w:val="superscript"/>
          <w:lang w:val="en-US"/>
        </w:rPr>
        <w:t>st</w:t>
      </w:r>
      <w:r w:rsidRPr="00CD7CF5">
        <w:rPr>
          <w:lang w:val="en-US"/>
        </w:rPr>
        <w:t xml:space="preserve">. </w:t>
      </w:r>
    </w:p>
    <w:p w:rsidR="00CD7CF5" w:rsidRPr="00CD7CF5" w:rsidRDefault="00CD7CF5" w:rsidP="00CD7CF5">
      <w:pPr>
        <w:pStyle w:val="a3"/>
        <w:rPr>
          <w:lang w:val="en-US"/>
        </w:rPr>
      </w:pPr>
      <w:r w:rsidRPr="00CD7CF5">
        <w:rPr>
          <w:lang w:val="en-US"/>
        </w:rPr>
        <w:t xml:space="preserve">Educational organizations of the Ministry of Culture of the Russian Federation also realize educational programs of assistantship-traineeship.  These programs assign creative and pedagogical workers with higher qualification in the creative-performing specialty in Arts. The programs are oriented for the most talented youth with higher educational level (Specialist or Master degree) in Arts. Studies in these programs are realized as full-time postgraduate programs. </w:t>
      </w:r>
    </w:p>
    <w:p w:rsidR="00CD7CF5" w:rsidRPr="00CD7CF5" w:rsidRDefault="00CD7CF5" w:rsidP="00CD7CF5">
      <w:pPr>
        <w:pStyle w:val="a3"/>
        <w:rPr>
          <w:lang w:val="en-US"/>
        </w:rPr>
      </w:pPr>
      <w:r w:rsidRPr="00CD7CF5">
        <w:rPr>
          <w:lang w:val="en-US"/>
        </w:rPr>
        <w:t> </w:t>
      </w:r>
    </w:p>
    <w:p w:rsidR="00CD7CF5" w:rsidRPr="00CD7CF5" w:rsidRDefault="00CD7CF5" w:rsidP="00CD7CF5">
      <w:pPr>
        <w:pStyle w:val="a3"/>
        <w:rPr>
          <w:lang w:val="en-US"/>
        </w:rPr>
      </w:pPr>
      <w:r w:rsidRPr="00CD7CF5">
        <w:rPr>
          <w:lang w:val="en-US"/>
        </w:rPr>
        <w:t>         </w:t>
      </w:r>
      <w:r w:rsidRPr="00CD7CF5">
        <w:rPr>
          <w:u w:val="single"/>
          <w:lang w:val="en-US"/>
        </w:rPr>
        <w:t>Annotation 3</w:t>
      </w:r>
    </w:p>
    <w:p w:rsidR="00CD7CF5" w:rsidRPr="00CD7CF5" w:rsidRDefault="00CD7CF5" w:rsidP="00CD7CF5">
      <w:pPr>
        <w:pStyle w:val="a3"/>
        <w:rPr>
          <w:lang w:val="en-US"/>
        </w:rPr>
      </w:pPr>
      <w:r w:rsidRPr="00CD7CF5">
        <w:rPr>
          <w:lang w:val="en-US"/>
        </w:rPr>
        <w:t xml:space="preserve">Admission to specialties in the field of water transport, air and dispatch staff is held with additional medical and professional examination including air physician expertise, psychological test and physical conditioning in specialized medical organizations of the Russian Federation. </w:t>
      </w:r>
    </w:p>
    <w:p w:rsidR="00CD7CF5" w:rsidRPr="00CD7CF5" w:rsidRDefault="00CD7CF5" w:rsidP="00CD7CF5">
      <w:pPr>
        <w:pStyle w:val="a3"/>
        <w:rPr>
          <w:lang w:val="en-US"/>
        </w:rPr>
      </w:pPr>
      <w:r w:rsidRPr="00CD7CF5">
        <w:rPr>
          <w:lang w:val="en-US"/>
        </w:rPr>
        <w:t xml:space="preserve">Moreover regarding international requirements established by International Convention on Standards of Training, Certification and Watch-keeping for Seafarers of 1978, education at </w:t>
      </w:r>
      <w:r w:rsidRPr="00CD7CF5">
        <w:rPr>
          <w:lang w:val="en-US"/>
        </w:rPr>
        <w:lastRenderedPageBreak/>
        <w:t xml:space="preserve">natatorial specialty requires natatorial training on the marine vessels for 12 months. For this purpose a student must have a seafarer identity card which is given in the country of permanent citizenship. Thus the sending nation is obliged to provide the foreign students with the medical examination pass and natatorial training on the marine vessels. </w:t>
      </w:r>
    </w:p>
    <w:p w:rsidR="00CD7CF5" w:rsidRPr="00CD7CF5" w:rsidRDefault="00CD7CF5" w:rsidP="00CD7CF5">
      <w:pPr>
        <w:pStyle w:val="a3"/>
        <w:rPr>
          <w:lang w:val="en-US"/>
        </w:rPr>
      </w:pPr>
      <w:r w:rsidRPr="00CD7CF5">
        <w:rPr>
          <w:lang w:val="en-US"/>
        </w:rPr>
        <w:t>         </w:t>
      </w:r>
    </w:p>
    <w:p w:rsidR="00CD7CF5" w:rsidRPr="00CD7CF5" w:rsidRDefault="00CD7CF5" w:rsidP="00CD7CF5">
      <w:pPr>
        <w:pStyle w:val="a3"/>
        <w:rPr>
          <w:lang w:val="en-US"/>
        </w:rPr>
      </w:pPr>
      <w:r w:rsidRPr="00CD7CF5">
        <w:rPr>
          <w:u w:val="single"/>
          <w:lang w:val="en-US"/>
        </w:rPr>
        <w:t>Annotation 4</w:t>
      </w:r>
    </w:p>
    <w:p w:rsidR="00CD7CF5" w:rsidRPr="00CD7CF5" w:rsidRDefault="00CD7CF5" w:rsidP="00CD7CF5">
      <w:pPr>
        <w:pStyle w:val="a3"/>
        <w:rPr>
          <w:lang w:val="en-US"/>
        </w:rPr>
      </w:pPr>
      <w:r w:rsidRPr="00CD7CF5">
        <w:rPr>
          <w:lang w:val="en-US"/>
        </w:rPr>
        <w:t>Upon arrival the foreign students must have a passport, original educational certificates with transcripts, medical certificate of overall health condition including HIV + AIDS certificates and 7 photo of 4x6 size.</w:t>
      </w:r>
    </w:p>
    <w:p w:rsidR="00CD7CF5" w:rsidRPr="00CD7CF5" w:rsidRDefault="00CD7CF5" w:rsidP="00CD7CF5">
      <w:pPr>
        <w:pStyle w:val="a3"/>
        <w:rPr>
          <w:lang w:val="en-US"/>
        </w:rPr>
      </w:pPr>
      <w:r w:rsidRPr="00CD7CF5">
        <w:rPr>
          <w:lang w:val="en-US"/>
        </w:rPr>
        <w:t>The foreign students are recommended to be properly equipped (regarding climate conditions of the study region) and to have cash amount for arrival expenses.  </w:t>
      </w:r>
    </w:p>
    <w:p w:rsidR="00CD7CF5" w:rsidRPr="00CD7CF5" w:rsidRDefault="00CD7CF5" w:rsidP="00CD7CF5">
      <w:pPr>
        <w:pStyle w:val="a3"/>
        <w:rPr>
          <w:lang w:val="en-US"/>
        </w:rPr>
      </w:pPr>
      <w:r w:rsidRPr="00CD7CF5">
        <w:rPr>
          <w:lang w:val="en-US"/>
        </w:rPr>
        <w:t xml:space="preserve">The foreign students must pay all expenses of airport meeting, transfer and medical insurance on the territory of the Russian Federation (approx. 250 USD – meeting and transfer, and approx. 250 USD annually – medical insurance). </w:t>
      </w:r>
    </w:p>
    <w:p w:rsidR="00CD7CF5" w:rsidRPr="00CD7CF5" w:rsidRDefault="00CD7CF5" w:rsidP="00CD7CF5">
      <w:pPr>
        <w:pStyle w:val="a3"/>
        <w:rPr>
          <w:lang w:val="en-US"/>
        </w:rPr>
      </w:pPr>
      <w:r w:rsidRPr="00CD7CF5">
        <w:rPr>
          <w:lang w:val="en-US"/>
        </w:rPr>
        <w:t>In accordance with the Migration Legislation of the Russian Federation the foreign students are obliged to arrive not later than 20 calendar days before an entry visa expires.    </w:t>
      </w:r>
    </w:p>
    <w:p w:rsidR="00CD7CF5" w:rsidRPr="00CD7CF5" w:rsidRDefault="00CD7CF5" w:rsidP="00CD7CF5">
      <w:pPr>
        <w:pStyle w:val="a3"/>
        <w:rPr>
          <w:lang w:val="en-US"/>
        </w:rPr>
      </w:pPr>
      <w:r w:rsidRPr="00CD7CF5">
        <w:rPr>
          <w:lang w:val="en-US"/>
        </w:rPr>
        <w:t xml:space="preserve">Receiving educational organizations do not take obligations for arrival and stay in the Russian Federation of relatives and families of the foreign citizens admitted to studies. </w:t>
      </w:r>
    </w:p>
    <w:p w:rsidR="00CD7CF5" w:rsidRPr="00CD7CF5" w:rsidRDefault="00CD7CF5" w:rsidP="00CD7CF5">
      <w:pPr>
        <w:pStyle w:val="a3"/>
        <w:rPr>
          <w:lang w:val="en-US"/>
        </w:rPr>
      </w:pPr>
      <w:r w:rsidRPr="00CD7CF5">
        <w:rPr>
          <w:lang w:val="en-US"/>
        </w:rPr>
        <w:t>Sending organization is to guarantee timely return to the homeland of the foreign citizens finished the studies or in case of Russian law violation, pre-term termination of study caused of health conditions or fatal case.  </w:t>
      </w:r>
    </w:p>
    <w:p w:rsidR="00CD7CF5" w:rsidRPr="00CD7CF5" w:rsidRDefault="00CD7CF5" w:rsidP="00CD7CF5">
      <w:pPr>
        <w:pStyle w:val="a3"/>
        <w:rPr>
          <w:lang w:val="en-US"/>
        </w:rPr>
      </w:pPr>
      <w:r w:rsidRPr="00CD7CF5">
        <w:rPr>
          <w:b/>
          <w:bCs/>
          <w:u w:val="single"/>
          <w:lang w:val="en-US"/>
        </w:rPr>
        <w:t>Appendix:</w:t>
      </w:r>
    </w:p>
    <w:p w:rsidR="00CD7CF5" w:rsidRPr="00CD7CF5" w:rsidRDefault="00CD7CF5" w:rsidP="00CD7CF5">
      <w:pPr>
        <w:pStyle w:val="a3"/>
        <w:rPr>
          <w:lang w:val="en-US"/>
        </w:rPr>
      </w:pPr>
      <w:r w:rsidRPr="00CD7CF5">
        <w:rPr>
          <w:lang w:val="en-US"/>
        </w:rPr>
        <w:t>1. Application form (</w:t>
      </w:r>
      <w:hyperlink w:history="1">
        <w:r w:rsidRPr="00CD7CF5">
          <w:rPr>
            <w:rStyle w:val="a4"/>
            <w:lang w:val="en-US"/>
          </w:rPr>
          <w:t>pril0_1.doc, 106Kb</w:t>
        </w:r>
      </w:hyperlink>
      <w:r w:rsidRPr="00CD7CF5">
        <w:rPr>
          <w:lang w:val="en-US"/>
        </w:rPr>
        <w:t xml:space="preserve">) </w:t>
      </w:r>
    </w:p>
    <w:p w:rsidR="00CD7CF5" w:rsidRPr="00CD7CF5" w:rsidRDefault="00CD7CF5" w:rsidP="00CD7CF5">
      <w:pPr>
        <w:pStyle w:val="a3"/>
        <w:rPr>
          <w:lang w:val="en-US"/>
        </w:rPr>
      </w:pPr>
      <w:r w:rsidRPr="00CD7CF5">
        <w:rPr>
          <w:lang w:val="en-US"/>
        </w:rPr>
        <w:t>2. List of required documents (</w:t>
      </w:r>
      <w:hyperlink w:history="1">
        <w:r w:rsidRPr="00CD7CF5">
          <w:rPr>
            <w:rStyle w:val="a4"/>
            <w:lang w:val="en-US"/>
          </w:rPr>
          <w:t>pril1.doc, 23Kb</w:t>
        </w:r>
      </w:hyperlink>
      <w:r w:rsidRPr="00CD7CF5">
        <w:rPr>
          <w:lang w:val="en-US"/>
        </w:rPr>
        <w:t>)</w:t>
      </w:r>
    </w:p>
    <w:p w:rsidR="00CD7CF5" w:rsidRPr="00CD7CF5" w:rsidRDefault="00CD7CF5" w:rsidP="00CD7CF5">
      <w:pPr>
        <w:pStyle w:val="a3"/>
        <w:rPr>
          <w:lang w:val="en-US"/>
        </w:rPr>
      </w:pPr>
      <w:r w:rsidRPr="00CD7CF5">
        <w:rPr>
          <w:lang w:val="en-US"/>
        </w:rPr>
        <w:t>3. List and codes of</w:t>
      </w:r>
      <w:proofErr w:type="gramStart"/>
      <w:r w:rsidRPr="00CD7CF5">
        <w:rPr>
          <w:lang w:val="en-US"/>
        </w:rPr>
        <w:t>  Bachelor</w:t>
      </w:r>
      <w:proofErr w:type="gramEnd"/>
      <w:r w:rsidRPr="00CD7CF5">
        <w:rPr>
          <w:lang w:val="en-US"/>
        </w:rPr>
        <w:t>, Master and Specialist Degree specialties (</w:t>
      </w:r>
      <w:hyperlink w:history="1">
        <w:r w:rsidRPr="00CD7CF5">
          <w:rPr>
            <w:rStyle w:val="a4"/>
            <w:lang w:val="en-US"/>
          </w:rPr>
          <w:t>pril4.doc, 524 Kb</w:t>
        </w:r>
      </w:hyperlink>
      <w:r w:rsidRPr="00CD7CF5">
        <w:rPr>
          <w:lang w:val="en-US"/>
        </w:rPr>
        <w:t>)</w:t>
      </w:r>
    </w:p>
    <w:p w:rsidR="00CD7CF5" w:rsidRPr="00CD7CF5" w:rsidRDefault="00CD7CF5" w:rsidP="00CD7CF5">
      <w:pPr>
        <w:pStyle w:val="a3"/>
        <w:rPr>
          <w:lang w:val="en-US"/>
        </w:rPr>
      </w:pPr>
      <w:r w:rsidRPr="00CD7CF5">
        <w:rPr>
          <w:lang w:val="en-US"/>
        </w:rPr>
        <w:t>4. List and codes of PhD specialties (</w:t>
      </w:r>
      <w:hyperlink w:history="1">
        <w:r w:rsidRPr="00CD7CF5">
          <w:rPr>
            <w:rStyle w:val="a4"/>
            <w:lang w:val="en-US"/>
          </w:rPr>
          <w:t>pril5.doc, 195Kb</w:t>
        </w:r>
      </w:hyperlink>
      <w:r w:rsidRPr="00CD7CF5">
        <w:rPr>
          <w:lang w:val="en-US"/>
        </w:rPr>
        <w:t>)</w:t>
      </w:r>
    </w:p>
    <w:p w:rsidR="00CD7CF5" w:rsidRPr="00CD7CF5" w:rsidRDefault="00CD7CF5" w:rsidP="00CD7CF5">
      <w:pPr>
        <w:pStyle w:val="a3"/>
        <w:rPr>
          <w:lang w:val="en-US"/>
        </w:rPr>
      </w:pPr>
      <w:r w:rsidRPr="00CD7CF5">
        <w:rPr>
          <w:lang w:val="en-US"/>
        </w:rPr>
        <w:t>5. List and codes of Postgraduate military course specialties (</w:t>
      </w:r>
      <w:hyperlink w:history="1">
        <w:r w:rsidRPr="00CD7CF5">
          <w:rPr>
            <w:rStyle w:val="a4"/>
            <w:lang w:val="en-US"/>
          </w:rPr>
          <w:t>pril6.doc, 67Kb</w:t>
        </w:r>
      </w:hyperlink>
      <w:r w:rsidRPr="00CD7CF5">
        <w:rPr>
          <w:lang w:val="en-US"/>
        </w:rPr>
        <w:t>)</w:t>
      </w:r>
    </w:p>
    <w:p w:rsidR="00CD7CF5" w:rsidRPr="00CD7CF5" w:rsidRDefault="00CD7CF5" w:rsidP="00CD7CF5">
      <w:pPr>
        <w:pStyle w:val="a3"/>
        <w:rPr>
          <w:lang w:val="en-US"/>
        </w:rPr>
      </w:pPr>
      <w:r w:rsidRPr="00CD7CF5">
        <w:rPr>
          <w:lang w:val="en-US"/>
        </w:rPr>
        <w:t>6. List and codes of Assistantship-traineeship specialties (</w:t>
      </w:r>
      <w:hyperlink w:history="1">
        <w:r w:rsidRPr="00CD7CF5">
          <w:rPr>
            <w:rStyle w:val="a4"/>
            <w:lang w:val="en-US"/>
          </w:rPr>
          <w:t>pril8.doc, 86Kb</w:t>
        </w:r>
      </w:hyperlink>
      <w:r w:rsidRPr="00CD7CF5">
        <w:rPr>
          <w:lang w:val="en-US"/>
        </w:rPr>
        <w:t>)</w:t>
      </w:r>
    </w:p>
    <w:p w:rsidR="00CD7CF5" w:rsidRPr="00CD7CF5" w:rsidRDefault="00CD7CF5" w:rsidP="00CD7CF5">
      <w:pPr>
        <w:pStyle w:val="a3"/>
        <w:rPr>
          <w:lang w:val="en-US"/>
        </w:rPr>
      </w:pPr>
      <w:r w:rsidRPr="00CD7CF5">
        <w:rPr>
          <w:lang w:val="en-US"/>
        </w:rPr>
        <w:t>7. List of educational organizations divided for regional location (</w:t>
      </w:r>
      <w:hyperlink w:history="1">
        <w:r w:rsidRPr="00CD7CF5">
          <w:rPr>
            <w:rStyle w:val="a4"/>
            <w:lang w:val="en-US"/>
          </w:rPr>
          <w:t>pril1_1.xls, 439Kb</w:t>
        </w:r>
      </w:hyperlink>
      <w:r w:rsidRPr="00CD7CF5">
        <w:rPr>
          <w:lang w:val="en-US"/>
        </w:rPr>
        <w:t>)</w:t>
      </w:r>
    </w:p>
    <w:bookmarkEnd w:id="0"/>
    <w:p w:rsidR="0091078A" w:rsidRPr="00CD7CF5" w:rsidRDefault="0091078A">
      <w:pPr>
        <w:rPr>
          <w:lang w:val="en-US"/>
        </w:rPr>
      </w:pPr>
    </w:p>
    <w:sectPr w:rsidR="0091078A" w:rsidRPr="00CD7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F5"/>
    <w:rsid w:val="0091078A"/>
    <w:rsid w:val="00CD7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7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7C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7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7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Минулин Марат Ахтамович</dc:creator>
  <cp:lastModifiedBy>Минулин Марат Ахтамович</cp:lastModifiedBy>
  <cp:revision>1</cp:revision>
  <dcterms:created xsi:type="dcterms:W3CDTF">2014-03-31T08:39:00Z</dcterms:created>
  <dcterms:modified xsi:type="dcterms:W3CDTF">2014-03-31T08:39:00Z</dcterms:modified>
</cp:coreProperties>
</file>