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AA" w:rsidRDefault="00056889">
      <w:pPr>
        <w:rPr>
          <w:rFonts w:ascii="Times New Roman" w:hAnsi="Times New Roman" w:cs="Times New Roman"/>
          <w:b/>
          <w:sz w:val="28"/>
          <w:szCs w:val="28"/>
        </w:rPr>
      </w:pPr>
      <w:r w:rsidRPr="00056889">
        <w:rPr>
          <w:rFonts w:ascii="Times New Roman" w:hAnsi="Times New Roman" w:cs="Times New Roman"/>
          <w:b/>
          <w:sz w:val="28"/>
          <w:szCs w:val="28"/>
        </w:rPr>
        <w:t>Тема 10: Биологически активные гетероциклы. Нуклеиновые кислоты.</w:t>
      </w:r>
    </w:p>
    <w:p w:rsidR="00056889" w:rsidRDefault="00056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1. Понятие классификация и номенклатура гетероциклических соединений.</w:t>
      </w:r>
    </w:p>
    <w:p w:rsidR="003D1F80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 xml:space="preserve">2. Примеры соединений ароматических, насыщенных, ненасыщенных с одним, двумя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гетероатомами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3. Нуклеозид моно- и полифосфаты: АМФ, АДФ, АТФ, ГТФ. Особенности строения этих нуклеотидов, позволяющих им выполнять функции макроэргических соединений и внеклеточных биорегуляторов.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 xml:space="preserve">4. Циклические мононуклеотиды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цГМФ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, их биологическая роль в организме.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5. Биологическая роль нуклеотидов.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 xml:space="preserve">6. Строение пуриновых нуклеотидов: АМФ, ГМФ,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дЦМФ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дГМФ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 xml:space="preserve">7. Строение пиримидиновых нуклеотидов: ЦМФ, УМФ,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дЦМФ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, ТМФ.</w:t>
      </w:r>
    </w:p>
    <w:p w:rsid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8. Гидролиз пуриновых нуклеотидов.</w:t>
      </w:r>
    </w:p>
    <w:p w:rsidR="003D1F80" w:rsidRDefault="003D1F80" w:rsidP="003D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56889">
        <w:rPr>
          <w:rFonts w:ascii="Times New Roman" w:hAnsi="Times New Roman" w:cs="Times New Roman"/>
          <w:sz w:val="28"/>
          <w:szCs w:val="28"/>
        </w:rPr>
        <w:t>Гидролиз пиримидиновых нуклеотидов.</w:t>
      </w:r>
    </w:p>
    <w:p w:rsidR="00056889" w:rsidRDefault="003D1F80" w:rsidP="0005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889" w:rsidRPr="00056889">
        <w:rPr>
          <w:rFonts w:ascii="Times New Roman" w:hAnsi="Times New Roman" w:cs="Times New Roman"/>
          <w:sz w:val="28"/>
          <w:szCs w:val="28"/>
        </w:rPr>
        <w:t>. Строение азотис</w:t>
      </w:r>
      <w:r w:rsidR="00110CB4">
        <w:rPr>
          <w:rFonts w:ascii="Times New Roman" w:hAnsi="Times New Roman" w:cs="Times New Roman"/>
          <w:sz w:val="28"/>
          <w:szCs w:val="28"/>
        </w:rPr>
        <w:t>тых оснований (</w:t>
      </w:r>
      <w:proofErr w:type="spellStart"/>
      <w:r w:rsidR="00110CB4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="00110CB4">
        <w:rPr>
          <w:rFonts w:ascii="Times New Roman" w:hAnsi="Times New Roman" w:cs="Times New Roman"/>
          <w:sz w:val="28"/>
          <w:szCs w:val="28"/>
        </w:rPr>
        <w:t>, гуанина</w:t>
      </w:r>
      <w:r w:rsidR="00056889" w:rsidRPr="00056889">
        <w:rPr>
          <w:rFonts w:ascii="Times New Roman" w:hAnsi="Times New Roman" w:cs="Times New Roman"/>
          <w:sz w:val="28"/>
          <w:szCs w:val="28"/>
        </w:rPr>
        <w:t>). Лактим-лактамная таутомерия для азотистых оснований.</w:t>
      </w:r>
    </w:p>
    <w:p w:rsidR="00110CB4" w:rsidRPr="00056889" w:rsidRDefault="00110CB4" w:rsidP="00110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56889">
        <w:rPr>
          <w:rFonts w:ascii="Times New Roman" w:hAnsi="Times New Roman" w:cs="Times New Roman"/>
          <w:sz w:val="28"/>
          <w:szCs w:val="28"/>
        </w:rPr>
        <w:t>Строение азотистых оснований (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урацила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). Лактим-лактамная таутомерия для азотистых оснований.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</w:t>
      </w:r>
      <w:r w:rsidR="00110CB4">
        <w:rPr>
          <w:rFonts w:ascii="Times New Roman" w:hAnsi="Times New Roman" w:cs="Times New Roman"/>
          <w:sz w:val="28"/>
          <w:szCs w:val="28"/>
        </w:rPr>
        <w:t>2</w:t>
      </w:r>
      <w:r w:rsidRPr="00056889">
        <w:rPr>
          <w:rFonts w:ascii="Times New Roman" w:hAnsi="Times New Roman" w:cs="Times New Roman"/>
          <w:sz w:val="28"/>
          <w:szCs w:val="28"/>
        </w:rPr>
        <w:t>. Понятие о нуклеозидах, строение, номенклатура.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</w:t>
      </w:r>
      <w:r w:rsidR="00110CB4">
        <w:rPr>
          <w:rFonts w:ascii="Times New Roman" w:hAnsi="Times New Roman" w:cs="Times New Roman"/>
          <w:sz w:val="28"/>
          <w:szCs w:val="28"/>
        </w:rPr>
        <w:t>3</w:t>
      </w:r>
      <w:r w:rsidRPr="00056889">
        <w:rPr>
          <w:rFonts w:ascii="Times New Roman" w:hAnsi="Times New Roman" w:cs="Times New Roman"/>
          <w:sz w:val="28"/>
          <w:szCs w:val="28"/>
        </w:rPr>
        <w:t>. Строение ДНК, биологическая роль</w:t>
      </w:r>
      <w:r w:rsidR="00110CB4">
        <w:rPr>
          <w:rFonts w:ascii="Times New Roman" w:hAnsi="Times New Roman" w:cs="Times New Roman"/>
          <w:sz w:val="28"/>
          <w:szCs w:val="28"/>
        </w:rPr>
        <w:t>.</w:t>
      </w:r>
    </w:p>
    <w:p w:rsidR="00056889" w:rsidRPr="00056889" w:rsidRDefault="00110CB4" w:rsidP="0005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56889">
        <w:rPr>
          <w:rFonts w:ascii="Times New Roman" w:hAnsi="Times New Roman" w:cs="Times New Roman"/>
          <w:sz w:val="28"/>
          <w:szCs w:val="28"/>
        </w:rPr>
        <w:t xml:space="preserve">Строение ДНК </w:t>
      </w:r>
      <w:r w:rsidR="00056889" w:rsidRPr="00056889">
        <w:rPr>
          <w:rFonts w:ascii="Times New Roman" w:hAnsi="Times New Roman" w:cs="Times New Roman"/>
          <w:sz w:val="28"/>
          <w:szCs w:val="28"/>
        </w:rPr>
        <w:t xml:space="preserve">- понятие о первичной структуре и связи формирующие </w:t>
      </w:r>
      <w:r>
        <w:rPr>
          <w:rFonts w:ascii="Times New Roman" w:hAnsi="Times New Roman" w:cs="Times New Roman"/>
          <w:sz w:val="28"/>
          <w:szCs w:val="28"/>
        </w:rPr>
        <w:t>её.</w:t>
      </w:r>
    </w:p>
    <w:p w:rsidR="00056889" w:rsidRPr="00056889" w:rsidRDefault="00110CB4" w:rsidP="0005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56889">
        <w:rPr>
          <w:rFonts w:ascii="Times New Roman" w:hAnsi="Times New Roman" w:cs="Times New Roman"/>
          <w:sz w:val="28"/>
          <w:szCs w:val="28"/>
        </w:rPr>
        <w:t xml:space="preserve">Строение ДНК </w:t>
      </w:r>
      <w:r w:rsidR="00056889" w:rsidRPr="00056889">
        <w:rPr>
          <w:rFonts w:ascii="Times New Roman" w:hAnsi="Times New Roman" w:cs="Times New Roman"/>
          <w:sz w:val="28"/>
          <w:szCs w:val="28"/>
        </w:rPr>
        <w:t>- вторичная струк</w:t>
      </w:r>
      <w:r>
        <w:rPr>
          <w:rFonts w:ascii="Times New Roman" w:hAnsi="Times New Roman" w:cs="Times New Roman"/>
          <w:sz w:val="28"/>
          <w:szCs w:val="28"/>
        </w:rPr>
        <w:t>тура ДНК – связи формирующие её.</w:t>
      </w:r>
    </w:p>
    <w:p w:rsidR="00056889" w:rsidRPr="00056889" w:rsidRDefault="00110CB4" w:rsidP="0005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56889">
        <w:rPr>
          <w:rFonts w:ascii="Times New Roman" w:hAnsi="Times New Roman" w:cs="Times New Roman"/>
          <w:sz w:val="28"/>
          <w:szCs w:val="28"/>
        </w:rPr>
        <w:t xml:space="preserve">Строение ДНК </w:t>
      </w:r>
      <w:r w:rsidR="00056889" w:rsidRPr="00056889">
        <w:rPr>
          <w:rFonts w:ascii="Times New Roman" w:hAnsi="Times New Roman" w:cs="Times New Roman"/>
          <w:sz w:val="28"/>
          <w:szCs w:val="28"/>
        </w:rPr>
        <w:t>- третичная структура ДНК (</w:t>
      </w:r>
      <w:proofErr w:type="spellStart"/>
      <w:r w:rsidR="00056889" w:rsidRPr="00056889">
        <w:rPr>
          <w:rFonts w:ascii="Times New Roman" w:hAnsi="Times New Roman" w:cs="Times New Roman"/>
          <w:sz w:val="28"/>
          <w:szCs w:val="28"/>
        </w:rPr>
        <w:t>нуклеосома</w:t>
      </w:r>
      <w:proofErr w:type="spellEnd"/>
      <w:r w:rsidR="00056889" w:rsidRPr="00056889">
        <w:rPr>
          <w:rFonts w:ascii="Times New Roman" w:hAnsi="Times New Roman" w:cs="Times New Roman"/>
          <w:sz w:val="28"/>
          <w:szCs w:val="28"/>
        </w:rPr>
        <w:t>). Роль белков гистонов в формировании третичной структуры ДНК.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</w:t>
      </w:r>
      <w:r w:rsidR="00110CB4">
        <w:rPr>
          <w:rFonts w:ascii="Times New Roman" w:hAnsi="Times New Roman" w:cs="Times New Roman"/>
          <w:sz w:val="28"/>
          <w:szCs w:val="28"/>
        </w:rPr>
        <w:t>7</w:t>
      </w:r>
      <w:r w:rsidRPr="00056889">
        <w:rPr>
          <w:rFonts w:ascii="Times New Roman" w:hAnsi="Times New Roman" w:cs="Times New Roman"/>
          <w:sz w:val="28"/>
          <w:szCs w:val="28"/>
        </w:rPr>
        <w:t>. Строение типы и биологическая роль РНК (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).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</w:t>
      </w:r>
      <w:r w:rsidR="00110CB4">
        <w:rPr>
          <w:rFonts w:ascii="Times New Roman" w:hAnsi="Times New Roman" w:cs="Times New Roman"/>
          <w:sz w:val="28"/>
          <w:szCs w:val="28"/>
        </w:rPr>
        <w:t>8</w:t>
      </w:r>
      <w:r w:rsidRPr="00056889">
        <w:rPr>
          <w:rFonts w:ascii="Times New Roman" w:hAnsi="Times New Roman" w:cs="Times New Roman"/>
          <w:sz w:val="28"/>
          <w:szCs w:val="28"/>
        </w:rPr>
        <w:t xml:space="preserve">. Понятие о сложных ферментах,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кофакторах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889" w:rsidRPr="00056889" w:rsidRDefault="00056889" w:rsidP="00056889">
      <w:pPr>
        <w:rPr>
          <w:rFonts w:ascii="Times New Roman" w:hAnsi="Times New Roman" w:cs="Times New Roman"/>
          <w:sz w:val="28"/>
          <w:szCs w:val="28"/>
        </w:rPr>
      </w:pPr>
      <w:r w:rsidRPr="00056889">
        <w:rPr>
          <w:rFonts w:ascii="Times New Roman" w:hAnsi="Times New Roman" w:cs="Times New Roman"/>
          <w:sz w:val="28"/>
          <w:szCs w:val="28"/>
        </w:rPr>
        <w:t>1</w:t>
      </w:r>
      <w:r w:rsidR="00110CB4">
        <w:rPr>
          <w:rFonts w:ascii="Times New Roman" w:hAnsi="Times New Roman" w:cs="Times New Roman"/>
          <w:sz w:val="28"/>
          <w:szCs w:val="28"/>
        </w:rPr>
        <w:t>9</w:t>
      </w:r>
      <w:r w:rsidRPr="00056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Никотинамиднуклеотидные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кофакторы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. Строение НАД</w:t>
      </w:r>
      <w:r w:rsidRPr="0005688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56889">
        <w:rPr>
          <w:rFonts w:ascii="Times New Roman" w:hAnsi="Times New Roman" w:cs="Times New Roman"/>
          <w:sz w:val="28"/>
          <w:szCs w:val="28"/>
        </w:rPr>
        <w:t xml:space="preserve"> и  НАД∙Ф</w:t>
      </w:r>
      <w:r w:rsidRPr="0005688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056889">
        <w:rPr>
          <w:rFonts w:ascii="Times New Roman" w:hAnsi="Times New Roman" w:cs="Times New Roman"/>
          <w:sz w:val="28"/>
          <w:szCs w:val="28"/>
        </w:rPr>
        <w:t xml:space="preserve"> производные витамина РР (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ниацина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, В</w:t>
      </w:r>
      <w:r w:rsidRPr="0005688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5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антипелларгический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 витамин) в </w:t>
      </w:r>
      <w:proofErr w:type="gramStart"/>
      <w:r w:rsidRPr="00056889">
        <w:rPr>
          <w:rFonts w:ascii="Times New Roman" w:hAnsi="Times New Roman" w:cs="Times New Roman"/>
          <w:sz w:val="28"/>
          <w:szCs w:val="28"/>
        </w:rPr>
        <w:t>окисленной</w:t>
      </w:r>
      <w:proofErr w:type="gramEnd"/>
      <w:r w:rsidRPr="00056889">
        <w:rPr>
          <w:rFonts w:ascii="Times New Roman" w:hAnsi="Times New Roman" w:cs="Times New Roman"/>
          <w:sz w:val="28"/>
          <w:szCs w:val="28"/>
        </w:rPr>
        <w:t xml:space="preserve"> и восстановленной формах. Дегидрирование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малата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 (яблочной кислоты)</w:t>
      </w:r>
    </w:p>
    <w:p w:rsidR="0097747F" w:rsidRDefault="00110CB4" w:rsidP="00110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056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Никотинамиднуклеотидные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кофакторы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. Строение производны</w:t>
      </w:r>
      <w:r w:rsidR="0097747F">
        <w:rPr>
          <w:rFonts w:ascii="Times New Roman" w:hAnsi="Times New Roman" w:cs="Times New Roman"/>
          <w:sz w:val="28"/>
          <w:szCs w:val="28"/>
        </w:rPr>
        <w:t>х</w:t>
      </w:r>
      <w:r w:rsidRPr="00056889">
        <w:rPr>
          <w:rFonts w:ascii="Times New Roman" w:hAnsi="Times New Roman" w:cs="Times New Roman"/>
          <w:sz w:val="28"/>
          <w:szCs w:val="28"/>
        </w:rPr>
        <w:t xml:space="preserve"> витамина РР (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ниацина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>, В</w:t>
      </w:r>
      <w:r w:rsidRPr="0005688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5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89">
        <w:rPr>
          <w:rFonts w:ascii="Times New Roman" w:hAnsi="Times New Roman" w:cs="Times New Roman"/>
          <w:sz w:val="28"/>
          <w:szCs w:val="28"/>
        </w:rPr>
        <w:t>антипелларгический</w:t>
      </w:r>
      <w:proofErr w:type="spellEnd"/>
      <w:r w:rsidRPr="00056889">
        <w:rPr>
          <w:rFonts w:ascii="Times New Roman" w:hAnsi="Times New Roman" w:cs="Times New Roman"/>
          <w:sz w:val="28"/>
          <w:szCs w:val="28"/>
        </w:rPr>
        <w:t xml:space="preserve"> витамин) в окисленной и восстановленной формах. </w:t>
      </w:r>
    </w:p>
    <w:p w:rsidR="003D1F80" w:rsidRPr="00192558" w:rsidRDefault="003D1F80" w:rsidP="00056889">
      <w:pPr>
        <w:rPr>
          <w:rFonts w:ascii="Times New Roman" w:hAnsi="Times New Roman" w:cs="Times New Roman"/>
          <w:sz w:val="28"/>
          <w:szCs w:val="28"/>
        </w:rPr>
      </w:pPr>
    </w:p>
    <w:sectPr w:rsidR="003D1F80" w:rsidRPr="00192558" w:rsidSect="00F0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32"/>
    <w:rsid w:val="00056889"/>
    <w:rsid w:val="00065EAA"/>
    <w:rsid w:val="00110CB4"/>
    <w:rsid w:val="00192558"/>
    <w:rsid w:val="003D1F80"/>
    <w:rsid w:val="0097747F"/>
    <w:rsid w:val="00E84C32"/>
    <w:rsid w:val="00F0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2018-10-09T09:44:00Z</dcterms:created>
  <dcterms:modified xsi:type="dcterms:W3CDTF">2018-10-09T09:44:00Z</dcterms:modified>
</cp:coreProperties>
</file>