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УКАЗАНИЯ ПО САМОСТОЯТЕЛЬНОЙ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РАБОТЕ </w:t>
      </w:r>
      <w:r w:rsidR="00D64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 ПО ДИСЦИПЛИНЕ</w:t>
      </w:r>
      <w:r w:rsidRPr="00016C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9F79F5" w:rsidRDefault="009F79F5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СПЕЦИАЛЬНАЯ ЛЕКСИКА В МЕДИЦИНЕ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3F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2E" w:rsidRDefault="00E1077A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07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31.05.01 Лечебное дело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D1272E" w:rsidRPr="009D482D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82D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454B" w:rsidRPr="007A454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31.05.01 Лечебное дело</w:t>
      </w:r>
      <w:r w:rsidRPr="009D48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9D482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D1272E" w:rsidRPr="009D482D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272E" w:rsidRPr="009D482D" w:rsidRDefault="00E006D7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 w:rsidR="007A454B" w:rsidRPr="007A454B">
        <w:rPr>
          <w:rFonts w:ascii="Times New Roman" w:eastAsia="Times New Roman" w:hAnsi="Times New Roman" w:cs="Times New Roman"/>
          <w:color w:val="000000"/>
          <w:sz w:val="24"/>
          <w:szCs w:val="24"/>
        </w:rPr>
        <w:t>№ 8 от «25» марта 2016 года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99B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66099B" w:rsidRDefault="0066099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440F0" w:rsidRDefault="007C2CB8" w:rsidP="001148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F044AD" w:rsidRPr="00F044AD">
        <w:rPr>
          <w:rFonts w:ascii="Times New Roman" w:hAnsi="Times New Roman" w:cs="Times New Roman"/>
          <w:b/>
          <w:sz w:val="28"/>
          <w:szCs w:val="28"/>
        </w:rPr>
        <w:t>.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</w:t>
      </w:r>
      <w:r w:rsidRPr="007C2CB8">
        <w:rPr>
          <w:rFonts w:ascii="Times New Roman" w:hAnsi="Times New Roman" w:cs="Times New Roman"/>
          <w:sz w:val="28"/>
          <w:szCs w:val="28"/>
        </w:rPr>
        <w:t xml:space="preserve"> форма орга</w:t>
      </w:r>
      <w:r>
        <w:rPr>
          <w:rFonts w:ascii="Times New Roman" w:hAnsi="Times New Roman" w:cs="Times New Roman"/>
          <w:sz w:val="28"/>
          <w:szCs w:val="28"/>
        </w:rPr>
        <w:t>низации образовательного процес</w:t>
      </w:r>
      <w:r w:rsidRPr="007C2CB8">
        <w:rPr>
          <w:rFonts w:ascii="Times New Roman" w:hAnsi="Times New Roman" w:cs="Times New Roman"/>
          <w:sz w:val="28"/>
          <w:szCs w:val="28"/>
        </w:rPr>
        <w:t>са, стимулирующая активность, самостоятельно</w:t>
      </w:r>
      <w:r>
        <w:rPr>
          <w:rFonts w:ascii="Times New Roman" w:hAnsi="Times New Roman" w:cs="Times New Roman"/>
          <w:sz w:val="28"/>
          <w:szCs w:val="28"/>
        </w:rPr>
        <w:t>сть, познавательный интерес обу</w:t>
      </w:r>
      <w:r w:rsidRPr="007C2CB8">
        <w:rPr>
          <w:rFonts w:ascii="Times New Roman" w:hAnsi="Times New Roman" w:cs="Times New Roman"/>
          <w:sz w:val="28"/>
          <w:szCs w:val="28"/>
        </w:rPr>
        <w:t>чающихся.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обязательным компонен</w:t>
      </w:r>
      <w:r w:rsidRPr="007C2CB8">
        <w:rPr>
          <w:rFonts w:ascii="Times New Roman" w:hAnsi="Times New Roman" w:cs="Times New Roman"/>
          <w:sz w:val="28"/>
          <w:szCs w:val="28"/>
        </w:rPr>
        <w:t>том образовательного процесса, так как она обеспечивает закрепление получаемых знаний путем приобретения навыков осм</w:t>
      </w:r>
      <w:r>
        <w:rPr>
          <w:rFonts w:ascii="Times New Roman" w:hAnsi="Times New Roman" w:cs="Times New Roman"/>
          <w:sz w:val="28"/>
          <w:szCs w:val="28"/>
        </w:rPr>
        <w:t>ысления и расширения их содержа</w:t>
      </w:r>
      <w:r w:rsidRPr="007C2CB8">
        <w:rPr>
          <w:rFonts w:ascii="Times New Roman" w:hAnsi="Times New Roman" w:cs="Times New Roman"/>
          <w:sz w:val="28"/>
          <w:szCs w:val="28"/>
        </w:rPr>
        <w:t>ния, решения актуальных проблем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общекультурных (универсальных), общепрофессиональных </w:t>
      </w:r>
      <w:r w:rsidRPr="007C2CB8">
        <w:rPr>
          <w:rFonts w:ascii="Times New Roman" w:hAnsi="Times New Roman" w:cs="Times New Roman"/>
          <w:sz w:val="28"/>
          <w:szCs w:val="28"/>
        </w:rPr>
        <w:t>и профессиональных компетенций, научно-исследовательской деятельности, подготовку</w:t>
      </w:r>
      <w:r>
        <w:rPr>
          <w:rFonts w:ascii="Times New Roman" w:hAnsi="Times New Roman" w:cs="Times New Roman"/>
          <w:sz w:val="28"/>
          <w:szCs w:val="28"/>
        </w:rPr>
        <w:t xml:space="preserve"> к занятиям и прохождение проме</w:t>
      </w:r>
      <w:r w:rsidRPr="007C2CB8">
        <w:rPr>
          <w:rFonts w:ascii="Times New Roman" w:hAnsi="Times New Roman" w:cs="Times New Roman"/>
          <w:sz w:val="28"/>
          <w:szCs w:val="28"/>
        </w:rPr>
        <w:t xml:space="preserve">жуточной аттестации. </w:t>
      </w:r>
    </w:p>
    <w:p w:rsidR="007C2CB8" w:rsidRPr="007C2CB8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>Самостоятельная работа обучающихся представляет собой совокупность аудиторных и внеаудиторных занятий и рабо</w:t>
      </w:r>
      <w:r>
        <w:rPr>
          <w:rFonts w:ascii="Times New Roman" w:hAnsi="Times New Roman" w:cs="Times New Roman"/>
          <w:sz w:val="28"/>
          <w:szCs w:val="28"/>
        </w:rPr>
        <w:t>т, обеспечивающих успешное осво</w:t>
      </w:r>
      <w:r w:rsidRPr="007C2CB8">
        <w:rPr>
          <w:rFonts w:ascii="Times New Roman" w:hAnsi="Times New Roman" w:cs="Times New Roman"/>
          <w:sz w:val="28"/>
          <w:szCs w:val="28"/>
        </w:rPr>
        <w:t>ение образовательной программы высшего обр</w:t>
      </w:r>
      <w:r>
        <w:rPr>
          <w:rFonts w:ascii="Times New Roman" w:hAnsi="Times New Roman" w:cs="Times New Roman"/>
          <w:sz w:val="28"/>
          <w:szCs w:val="28"/>
        </w:rPr>
        <w:t>азования в соответствии с требо</w:t>
      </w:r>
      <w:r w:rsidRPr="007C2CB8">
        <w:rPr>
          <w:rFonts w:ascii="Times New Roman" w:hAnsi="Times New Roman" w:cs="Times New Roman"/>
          <w:sz w:val="28"/>
          <w:szCs w:val="28"/>
        </w:rPr>
        <w:t>ваниями ФГОС. Выбор формы организаци</w:t>
      </w:r>
      <w:r>
        <w:rPr>
          <w:rFonts w:ascii="Times New Roman" w:hAnsi="Times New Roman" w:cs="Times New Roman"/>
          <w:sz w:val="28"/>
          <w:szCs w:val="28"/>
        </w:rPr>
        <w:t>и самостоятельной работы обучаю</w:t>
      </w:r>
      <w:r w:rsidRPr="007C2CB8">
        <w:rPr>
          <w:rFonts w:ascii="Times New Roman" w:hAnsi="Times New Roman" w:cs="Times New Roman"/>
          <w:sz w:val="28"/>
          <w:szCs w:val="28"/>
        </w:rPr>
        <w:t xml:space="preserve">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2C114D" w:rsidRDefault="007C2CB8" w:rsidP="001148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B8">
        <w:rPr>
          <w:rFonts w:ascii="Times New Roman" w:hAnsi="Times New Roman" w:cs="Times New Roman"/>
          <w:sz w:val="28"/>
          <w:szCs w:val="28"/>
        </w:rPr>
        <w:t xml:space="preserve">В результате выполнения </w:t>
      </w:r>
      <w:r>
        <w:rPr>
          <w:rFonts w:ascii="Times New Roman" w:hAnsi="Times New Roman" w:cs="Times New Roman"/>
          <w:sz w:val="28"/>
          <w:szCs w:val="28"/>
        </w:rPr>
        <w:t>самостоятельной работы по дисци</w:t>
      </w:r>
      <w:r w:rsidRPr="007C2CB8">
        <w:rPr>
          <w:rFonts w:ascii="Times New Roman" w:hAnsi="Times New Roman" w:cs="Times New Roman"/>
          <w:sz w:val="28"/>
          <w:szCs w:val="28"/>
        </w:rPr>
        <w:t xml:space="preserve">плине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48BC">
        <w:rPr>
          <w:rFonts w:ascii="Times New Roman" w:hAnsi="Times New Roman" w:cs="Times New Roman"/>
          <w:sz w:val="28"/>
          <w:szCs w:val="28"/>
        </w:rPr>
        <w:t>Специальная лексика в медицине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114D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м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етоды и приемы лингвистического и переводческого анализа специализированного текста;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знать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знать основные аспекты словообразования фармацевтических терминов,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использовать не менее 900 терминологических единиц и терминоэлементов в рамках устной и письменной коммуникации;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уметь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англоговорящими 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148BC" w:rsidRPr="00B3588B" w:rsidRDefault="001148BC" w:rsidP="001148BC">
      <w:pPr>
        <w:widowControl w:val="0"/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владеть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иностранным языком в объеме, необходимом для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профессиональной и бытовой коммуникации с иностранными коллегами и получения информации из зарубежных источников.</w:t>
      </w:r>
    </w:p>
    <w:p w:rsidR="00992D41" w:rsidRPr="007C2CB8" w:rsidRDefault="00992D41" w:rsidP="002C11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E6C" w:rsidRPr="00501E6C" w:rsidRDefault="00501E6C" w:rsidP="00501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01E6C">
        <w:rPr>
          <w:rFonts w:ascii="Times New Roman" w:hAnsi="Times New Roman" w:cs="Times New Roman"/>
          <w:b/>
          <w:sz w:val="28"/>
          <w:szCs w:val="28"/>
        </w:rPr>
        <w:t>Содержание самостоятельной работы обучающихся.</w:t>
      </w:r>
    </w:p>
    <w:tbl>
      <w:tblPr>
        <w:tblStyle w:val="a4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984"/>
        <w:gridCol w:w="142"/>
        <w:gridCol w:w="1843"/>
      </w:tblGrid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E6C" w:rsidTr="00501E6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в рамках практических занятий модуля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Вводно-коррективный курс с базовой грамматикой и основами коммуникации»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myself. Основные правила чтения. Структура английского предложения. Части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working day.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be, have;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 (are).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 и наречий.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in medicine. Типы вопросительных предложений.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University. Система английских времен в активном залоге (Simple Tenses).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Medicine History. Система английских времен в активном залоге (Continuous, Perfect Tenses).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 занятий модуля «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Обучение специальной медицинской терминологии, аналитическому чтению специальной медицинской литературы и основным устным речевым формулам профессионального общения».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 w:rsidP="0052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Famous doctors. Система английских времен в </w:t>
            </w:r>
            <w:r w:rsidR="00522F41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  <w:bookmarkStart w:id="0" w:name="_GoBack"/>
            <w:bookmarkEnd w:id="0"/>
            <w:r w:rsidR="00522F41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Outstanding medical men. Вопросительные и отрицательные предложения в страдательном залоге.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 w:rsidP="002B0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Medical examination. Видовременные формы глаголов в активном и </w:t>
            </w:r>
            <w:r w:rsidR="002B04A2">
              <w:rPr>
                <w:rFonts w:ascii="Times New Roman" w:hAnsi="Times New Roman" w:cs="Times New Roman"/>
                <w:sz w:val="24"/>
                <w:szCs w:val="24"/>
              </w:rPr>
              <w:t>пассивном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 Doctors and Illness. Модальные глаголы, их значение и употребление.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Doctor's. Модальные глаголы и их эквиваленты.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Taking. Видовременные формы глаголов в активном и пассивном залоге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(чтение и перевод текста), работа со словарями и справочниками, составление глоссария,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History Grippe. Видовременные формы глаголов в активном и пассивном залоге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01E6C" w:rsidTr="00501E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лексического и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учебным материалом (чтение и перевод текста), работа со словарями и справочниками, составление глоссария, выполнение грамматических упражнений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и письменный опрос,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E6C" w:rsidRDefault="00501E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</w:tbl>
    <w:p w:rsidR="00501E6C" w:rsidRDefault="00501E6C" w:rsidP="00501E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501E6C" w:rsidRDefault="00501E6C" w:rsidP="00501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0622" w:rsidRPr="00501E6C">
        <w:rPr>
          <w:rFonts w:ascii="Times New Roman" w:hAnsi="Times New Roman" w:cs="Times New Roman"/>
          <w:b/>
          <w:sz w:val="28"/>
          <w:szCs w:val="28"/>
        </w:rPr>
        <w:t>М</w:t>
      </w:r>
      <w:r w:rsidR="00E30832" w:rsidRPr="00501E6C">
        <w:rPr>
          <w:rFonts w:ascii="Times New Roman" w:hAnsi="Times New Roman" w:cs="Times New Roman"/>
          <w:b/>
          <w:sz w:val="28"/>
          <w:szCs w:val="28"/>
        </w:rPr>
        <w:t>етодические указания по выполнению заданий для самостоятельной работы по дисциплине «</w:t>
      </w:r>
      <w:r w:rsidR="00A96234" w:rsidRPr="00501E6C">
        <w:rPr>
          <w:rFonts w:ascii="Times New Roman" w:hAnsi="Times New Roman" w:cs="Times New Roman"/>
          <w:b/>
          <w:sz w:val="28"/>
          <w:szCs w:val="28"/>
        </w:rPr>
        <w:t>Специальная лексика в медицине</w:t>
      </w:r>
      <w:r w:rsidR="00E30832" w:rsidRPr="00501E6C">
        <w:rPr>
          <w:rFonts w:ascii="Times New Roman" w:hAnsi="Times New Roman" w:cs="Times New Roman"/>
          <w:b/>
          <w:sz w:val="28"/>
          <w:szCs w:val="28"/>
        </w:rPr>
        <w:t>».</w:t>
      </w:r>
    </w:p>
    <w:p w:rsidR="0066099B" w:rsidRDefault="0066099B" w:rsidP="0066099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обучающимся по подготовке</w:t>
      </w:r>
    </w:p>
    <w:p w:rsidR="0013716E" w:rsidRPr="0013716E" w:rsidRDefault="0013716E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практическим занятиям</w:t>
      </w:r>
    </w:p>
    <w:p w:rsidR="0013716E" w:rsidRPr="0013716E" w:rsidRDefault="0013716E" w:rsidP="0013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Практическое занятие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–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 разработке устного ответа на практическом занятии можно использовать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классическую схему ораторского искусства. В основе этой схемы лежит 5 этапов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1. Подбор необходимого материала содержания предстоящего выступления.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3. «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Словесное выражение», литературная обработка речи, насыщение её содержания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Заучивание, запоминание текста речи или её отдельных аспектов (при необходимости).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5. Произнесение речи с соответствующей интонацией, мимикой, жестами.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Рекомендации по построению композиции устного ответа:</w:t>
      </w:r>
    </w:p>
    <w:p w:rsidR="0013716E" w:rsidRPr="0013716E" w:rsidRDefault="008E2BDB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Во введении</w:t>
      </w:r>
      <w:r w:rsidR="0013716E"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следует: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привлечь внимание, вызвать интерес слушателей к проблеме, предмету ответа;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объяснить, почему ваши суждения о предмете (проблеме) являются авторитетными, значимыми;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контакт со слушателями путем указания на общие взгляды, прежний опыт.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2. В предуведомлении следует: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историю возникновения проблемы (предмета) выступления;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показать её социальную, научную или практическую значимость;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раскрыть известные ранее попытки её решения.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процессе аргументации необходимо: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дополнительный тезис, при необходимости сопроводив его дополнительной информацией;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сформулировать заключение в общем виде;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13716E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указать на недостатки альтернативных позиций и на преимущества вашей позиции</w:t>
      </w: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4. В заключении целесообразно: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>- обобщить вашу позицию по обсуждаемой проблеме, ваш окончательный вывод и решение;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обосновать, каковы последствия в случае отказа от вашего подхода к решению проблемы. 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Рекомендации по составлению развернутого плана-ответа</w:t>
      </w:r>
    </w:p>
    <w:p w:rsidR="0013716E" w:rsidRPr="0013716E" w:rsidRDefault="0013716E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13716E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к теоретическим вопросам практического занятия</w:t>
      </w:r>
    </w:p>
    <w:p w:rsidR="0013716E" w:rsidRPr="0013716E" w:rsidRDefault="0013716E" w:rsidP="0066099B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3716E" w:rsidRP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3716E" w:rsidRPr="0013716E" w:rsidRDefault="0013716E" w:rsidP="0066099B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13716E" w:rsidRPr="0013716E" w:rsidRDefault="0013716E" w:rsidP="0066099B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3716E" w:rsidRDefault="0013716E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716E">
        <w:rPr>
          <w:rFonts w:ascii="Times New Roman" w:eastAsia="Times New Roman" w:hAnsi="Times New Roman" w:cs="Times New Roman"/>
          <w:sz w:val="28"/>
          <w:lang w:eastAsia="ru-RU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к контрольной работе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вопросы, которые они заранее получают от преподавателя.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подготовки к контрольной работе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изучение конспектов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занятий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раскрывающих материал, знание которого проверяется контрольной работой;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повторение учебного материала, полученного при подготовке к практическим занятиям и во время их проведения;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составление в мысленной форме ответов на поставленные в контрольной работе вопросы;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формирование психологической установки на успешное выполнение всех заданий. </w:t>
      </w:r>
    </w:p>
    <w:p w:rsidR="00B553C0" w:rsidRDefault="00B553C0" w:rsidP="0066099B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устного доклада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выполнение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четко сформулировать тему;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первичные (статьи, диссертации, монографии и т 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третичные (обзоры, компилятивные работы, справочные книги и т.д.);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3) написать план, который полностью согласуется с выбранной темой и логично раскрывает ее;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написать доклад, соблюдая следующие требования: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оформить работу в соответствии с требованиями.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подготовке письменного конспекта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Конспект (от лат. conspectus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можно использовать следующие виды конспектов: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выборочный конспект – выбор из текста информации на определенную тему.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процессе выполнения самостоятельной работы </w:t>
      </w:r>
      <w:r w:rsidRPr="00B55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может использовать следующие формы конспектирования: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выписки – простейшая форма конспектирования, почти дословно воспроизводящая текст;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Алгоритм выполнения задания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определить цель составления конспекта;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записать название текста или его части;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записать выходные данные текста (автор, место и год издания);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выделить при первичном чтении основные смысловые части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выделить основные положения текста;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выделить понятия, термины, которые требуют разъяснений;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включить в запись выводы по основным положениям, конкретным фактам и примерам (без подробного описания);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CE6612" w:rsidRPr="00B553C0" w:rsidRDefault="00CE6612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iCs/>
          <w:sz w:val="28"/>
          <w:szCs w:val="28"/>
        </w:rPr>
        <w:t>Методические указания</w:t>
      </w: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t xml:space="preserve"> по работе с английской медицинской литературой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определенный алгоритм действий.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Бегло просмотрите весь текст и постарайтесь уяснить его содержание, т.е. понять о чем идет речь. При вторичном чтении останавливайтесь на отдельных предложениях. При наличии сложносочиненного или сложноподчиненного предложения разделяйте его по формальным признакам на самостоятельные и придаточные, выделяйте инфинитивные и придаточные обороты.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Если в предложении есть служебные слова (определительные, присоединительные, замещающие), используйте их для членения предложения на смысловые группы.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каждом отдельном предложении сначала находите сказуемое или группу сказуемого, затем подлежащее или группу подлежащего. Если значение этих слов неизвестно, обращайтесь к словарю.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 xml:space="preserve">Глагол-сказуемое обычно стоит на втором месте. Запомните способы нахождения сказуемого: а) по личным местоимениям; б) по вспомогательным и модальным глаголам в личной форме; в) по неправильным глаголам; г)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E6612">
        <w:rPr>
          <w:rFonts w:ascii="Times New Roman" w:hAnsi="Times New Roman" w:cs="Times New Roman"/>
          <w:sz w:val="28"/>
          <w:szCs w:val="28"/>
        </w:rPr>
        <w:t xml:space="preserve">; д) по суффиксу – (е) </w:t>
      </w:r>
      <w:r w:rsidRPr="00CE66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6612">
        <w:rPr>
          <w:rFonts w:ascii="Times New Roman" w:hAnsi="Times New Roman" w:cs="Times New Roman"/>
          <w:sz w:val="28"/>
          <w:szCs w:val="28"/>
        </w:rPr>
        <w:t>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Находите подлежащее по его месту слева от сказуемого. Помните, что существительные могут быть подлежащим только без предлога перед ними.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Найдя подлежащее и сказуемое, проверьте согласуются ли они в лице и числе. Поняв значение главных членов, выявляйте последовательно другие члены предложения, сначала в группе сказуемого, затем в группе подлежащего.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 длинном предложении определите слова и группы слов, которые временно можно опустить для выяснения основного содержания предложения. Помните, что в научном тексте часть слов может быть опущена без ущерба содержанию. Не ищите сразу в словаре все незнакомые слова, а заменяйте их вначале неопределенными местоимениями и наречиями (кто-то, какой-то, как-то, где-то и др.).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Внимательно присмотритесь к словам, имеющим знакомые Вам английские, латинские или инт</w:t>
      </w:r>
      <w:r>
        <w:rPr>
          <w:rFonts w:ascii="Times New Roman" w:hAnsi="Times New Roman" w:cs="Times New Roman"/>
          <w:sz w:val="28"/>
          <w:szCs w:val="28"/>
        </w:rPr>
        <w:t xml:space="preserve">ернациональные корни, суффиксы </w:t>
      </w:r>
      <w:r w:rsidRPr="00CE6612">
        <w:rPr>
          <w:rFonts w:ascii="Times New Roman" w:hAnsi="Times New Roman" w:cs="Times New Roman"/>
          <w:sz w:val="28"/>
          <w:szCs w:val="28"/>
        </w:rPr>
        <w:t>и префиксы. Попытайтесь установить значение этих слов и обращайте внимание на то, какой частью речи являются такие слова, и подбирайте соответствующее русское слово.</w:t>
      </w:r>
    </w:p>
    <w:p w:rsidR="00CE6612" w:rsidRP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Отличайте определение от определяемого слова (группа с существительным в конце).</w:t>
      </w:r>
    </w:p>
    <w:p w:rsidR="00CE6612" w:rsidRDefault="00CE6612" w:rsidP="00CE6612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12">
        <w:rPr>
          <w:rFonts w:ascii="Times New Roman" w:hAnsi="Times New Roman" w:cs="Times New Roman"/>
          <w:sz w:val="28"/>
          <w:szCs w:val="28"/>
        </w:rPr>
        <w:t>Слова, оставшиеся непонятными, ищите в словаре, соотнеся их значение с контекстом.</w:t>
      </w:r>
    </w:p>
    <w:p w:rsidR="00CE6612" w:rsidRPr="00CE6612" w:rsidRDefault="00CE6612" w:rsidP="00CE661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612" w:rsidRPr="00CE6612" w:rsidRDefault="00CE6612" w:rsidP="00CE6612">
      <w:pPr>
        <w:keepNext/>
        <w:keepLines/>
        <w:spacing w:before="100" w:beforeAutospacing="1" w:after="100" w:afterAutospacing="1" w:line="240" w:lineRule="auto"/>
        <w:contextualSpacing/>
        <w:jc w:val="center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CE6612">
        <w:rPr>
          <w:rFonts w:ascii="Times New Roman" w:eastAsiaTheme="majorEastAsia" w:hAnsi="Times New Roman" w:cs="Times New Roman"/>
          <w:b/>
          <w:iCs/>
          <w:sz w:val="28"/>
          <w:szCs w:val="28"/>
        </w:rPr>
        <w:lastRenderedPageBreak/>
        <w:t>Методические указания по работе с лексикой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незнакомые слова в словарь.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значение новых слов в словаре. Помните о многообразии, многозначности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произношении слов.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Заучивайте новые слова, активизируйте все виды памяти.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заучивании слов используйте принцип сходства или противоположности, т.е. знание синонимов и антонимов.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лексические упражнения.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слова систематически, повторяйте их как можно чаще.</w:t>
      </w:r>
    </w:p>
    <w:p w:rsidR="00CE6612" w:rsidRPr="00CE6612" w:rsidRDefault="00CE6612" w:rsidP="00CE6612">
      <w:pPr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свои примеры с новыми словами.</w:t>
      </w:r>
    </w:p>
    <w:p w:rsidR="00B553C0" w:rsidRPr="00B553C0" w:rsidRDefault="00B553C0" w:rsidP="00CE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79F5" w:rsidRPr="00340B2A" w:rsidRDefault="009F79F5" w:rsidP="00CE66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0B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по организации работы со словарями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иностранного языка, студенты всегда обращаются к словарям. 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фонетическая транскрипция слов (чтение слова),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иерархия значений и подзначений,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словарная часть (сфера употребления и стилистическая характеристика),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грамматическое приложение,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фразеология (устойчивые сочетания слов, выражения).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Грамматическая информация содержит: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помету, определяющую часть речи;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нестандартно образуемых формах (неправильные глаголы).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прилагательное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наречие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num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(количественное) числительное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v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глагол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pron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местоимение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prep 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предлог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cj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союз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part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частица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int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междометие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двуязычных словарей широко используются одноязычные (толковые словари). В таком английском словаре нет перевода на русский язык. Но вместо этого объяснена каждая лексическая единица, то есть дано её толкование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(definition).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всех типов словарей наиболее необходимым для изучающих иностранный язык является двуязычный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(bilingual dictionary)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переводной словарь – англо-русский и русско-английский.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тип словарей – это отраслевые словари, например медицинский, экономический, юридический и т. п.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тип – толковые «англо-английские» словари. Можно выделить два основных подтипа: учебные и энциклопедические. </w:t>
      </w:r>
    </w:p>
    <w:p w:rsidR="009F79F5" w:rsidRPr="00682586" w:rsidRDefault="009F79F5" w:rsidP="00CE66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отличаются между собой тем, сколько значений они выделяют у одного слова, рассматривают ли они одинаковые слова как омонимы или как разные значения одного слова. Нужно внимательно прочитать всю словарную статью и определить, какое значение слова подходит по контексту. Например, русское слово «образование» имеет несколько значений. Фразу «начальное образование» следует переводить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primary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education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слов» – 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word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building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«образование нового отдела» – </w:t>
      </w:r>
      <w:r w:rsidRPr="006825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formation</w:t>
      </w:r>
      <w:r w:rsidRPr="006825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of new division.</w:t>
      </w: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9F5" w:rsidRPr="00003988" w:rsidRDefault="009F79F5" w:rsidP="00CE6612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правильно вести личный словарь, чтобы изучать лексику быстро и эффективно. Ваш личный справочник станет для вас одновременно и учебником, по которому вы будете изучать новые фразы, выражения и слова. К тому же, записывая лексику в словарь, вы активируете механическую память, что облегчает усвоение новых знаний. </w:t>
      </w:r>
    </w:p>
    <w:p w:rsidR="00B553C0" w:rsidRDefault="00B553C0" w:rsidP="00CE6612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Методические указания по выполнению Информационного поиска</w:t>
      </w:r>
    </w:p>
    <w:p w:rsidR="00B553C0" w:rsidRPr="00B553C0" w:rsidRDefault="00B553C0" w:rsidP="006609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(поиска неструктурированной информации)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современного информационного поиска: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решение вопросов моделирования;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фильтрация, классификация документов;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проектирование архитектур поисковых систем и пользовательских интерфейсов;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извлечение информации (аннотирование и реферирование документов);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выбор информационно-поискового языка запроса в поисковых системах.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выполнения самостоятельной работы студент может использовать различные виды поиска (</w:t>
      </w: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преподаватель может сразу указать необходимый для выполнения задания вид информационного поиска)</w:t>
      </w: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Алгоритм выполнения задания: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1) определение области знаний;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выбор типа и источников данных;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сбор материалов, необходимых для наполнения информационной модели;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4) отбор наиболее полезной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6) выбор алгоритма поиска закономерностей; 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7) поиск закономерностей, формальных правил и структурных связей в собранной информации;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53C0">
        <w:rPr>
          <w:rFonts w:ascii="Times New Roman" w:eastAsia="Times New Roman" w:hAnsi="Times New Roman" w:cs="Times New Roman"/>
          <w:sz w:val="28"/>
          <w:szCs w:val="20"/>
          <w:lang w:eastAsia="ru-RU"/>
        </w:rPr>
        <w:t>8) творческая интерпретация полученных результатов.</w:t>
      </w:r>
    </w:p>
    <w:p w:rsidR="00B553C0" w:rsidRPr="00B553C0" w:rsidRDefault="00B553C0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E5C26" w:rsidRPr="00BE5C26" w:rsidRDefault="00BE5C26" w:rsidP="0066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Критерии оценивания результатов выполнения заданий по самостоятельной работе обучающихся.</w:t>
      </w:r>
    </w:p>
    <w:p w:rsidR="001C57A7" w:rsidRPr="004419EA" w:rsidRDefault="00BE5C26" w:rsidP="00660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Критерии оценивания выполненных заданий представлены </w:t>
      </w:r>
      <w:r w:rsidRPr="00BE5C26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E5C26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sectPr w:rsidR="001C57A7" w:rsidRPr="004419EA" w:rsidSect="006609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77" w:rsidRDefault="000A7977" w:rsidP="0029709E">
      <w:pPr>
        <w:spacing w:after="0" w:line="240" w:lineRule="auto"/>
      </w:pPr>
      <w:r>
        <w:separator/>
      </w:r>
    </w:p>
  </w:endnote>
  <w:endnote w:type="continuationSeparator" w:id="0">
    <w:p w:rsidR="000A7977" w:rsidRDefault="000A7977" w:rsidP="002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77" w:rsidRDefault="000A7977" w:rsidP="0029709E">
      <w:pPr>
        <w:spacing w:after="0" w:line="240" w:lineRule="auto"/>
      </w:pPr>
      <w:r>
        <w:separator/>
      </w:r>
    </w:p>
  </w:footnote>
  <w:footnote w:type="continuationSeparator" w:id="0">
    <w:p w:rsidR="000A7977" w:rsidRDefault="000A7977" w:rsidP="002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76D5"/>
    <w:multiLevelType w:val="hybridMultilevel"/>
    <w:tmpl w:val="610A4E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B4A67BD"/>
    <w:multiLevelType w:val="hybridMultilevel"/>
    <w:tmpl w:val="897AA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521F"/>
    <w:multiLevelType w:val="hybridMultilevel"/>
    <w:tmpl w:val="FEFA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B42F3C">
      <w:start w:val="4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16092"/>
    <w:multiLevelType w:val="hybridMultilevel"/>
    <w:tmpl w:val="20829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7F7"/>
    <w:multiLevelType w:val="hybridMultilevel"/>
    <w:tmpl w:val="8564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8247F2"/>
    <w:multiLevelType w:val="hybridMultilevel"/>
    <w:tmpl w:val="FDCCFF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F177BBC"/>
    <w:multiLevelType w:val="hybridMultilevel"/>
    <w:tmpl w:val="4C9A2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E51"/>
    <w:multiLevelType w:val="hybridMultilevel"/>
    <w:tmpl w:val="4FB68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75D2CB6"/>
    <w:multiLevelType w:val="hybridMultilevel"/>
    <w:tmpl w:val="3D8C7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D29"/>
    <w:multiLevelType w:val="hybridMultilevel"/>
    <w:tmpl w:val="77AA1E5E"/>
    <w:lvl w:ilvl="0" w:tplc="F5181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68"/>
    <w:rsid w:val="0001024B"/>
    <w:rsid w:val="00043B66"/>
    <w:rsid w:val="000A7977"/>
    <w:rsid w:val="001148BC"/>
    <w:rsid w:val="0013716E"/>
    <w:rsid w:val="00187A8F"/>
    <w:rsid w:val="001C57A7"/>
    <w:rsid w:val="0029709E"/>
    <w:rsid w:val="002B04A2"/>
    <w:rsid w:val="002C114D"/>
    <w:rsid w:val="003E0706"/>
    <w:rsid w:val="00422E7E"/>
    <w:rsid w:val="004419EA"/>
    <w:rsid w:val="0047020D"/>
    <w:rsid w:val="00475BAE"/>
    <w:rsid w:val="00485D32"/>
    <w:rsid w:val="004E219F"/>
    <w:rsid w:val="004F060A"/>
    <w:rsid w:val="00501E6C"/>
    <w:rsid w:val="0051657C"/>
    <w:rsid w:val="00522F41"/>
    <w:rsid w:val="00592D95"/>
    <w:rsid w:val="005C3F19"/>
    <w:rsid w:val="005E4A50"/>
    <w:rsid w:val="005E4F1D"/>
    <w:rsid w:val="005E5637"/>
    <w:rsid w:val="006354D3"/>
    <w:rsid w:val="0065460C"/>
    <w:rsid w:val="0066099B"/>
    <w:rsid w:val="006879E1"/>
    <w:rsid w:val="00761431"/>
    <w:rsid w:val="00766368"/>
    <w:rsid w:val="007A454B"/>
    <w:rsid w:val="007C2CB8"/>
    <w:rsid w:val="007F2341"/>
    <w:rsid w:val="008522F7"/>
    <w:rsid w:val="008810E9"/>
    <w:rsid w:val="008C0F4B"/>
    <w:rsid w:val="008E2BDB"/>
    <w:rsid w:val="00992D41"/>
    <w:rsid w:val="009B76A9"/>
    <w:rsid w:val="009F79F5"/>
    <w:rsid w:val="00A84F38"/>
    <w:rsid w:val="00A96234"/>
    <w:rsid w:val="00AC3F09"/>
    <w:rsid w:val="00AF54E5"/>
    <w:rsid w:val="00B553C0"/>
    <w:rsid w:val="00BA2779"/>
    <w:rsid w:val="00BE5C26"/>
    <w:rsid w:val="00C237F5"/>
    <w:rsid w:val="00C440F0"/>
    <w:rsid w:val="00CB6EFD"/>
    <w:rsid w:val="00CE6612"/>
    <w:rsid w:val="00D073B1"/>
    <w:rsid w:val="00D1272E"/>
    <w:rsid w:val="00D20622"/>
    <w:rsid w:val="00D645A2"/>
    <w:rsid w:val="00DA59BE"/>
    <w:rsid w:val="00DE4E71"/>
    <w:rsid w:val="00DF69A9"/>
    <w:rsid w:val="00E006D7"/>
    <w:rsid w:val="00E1077A"/>
    <w:rsid w:val="00E30832"/>
    <w:rsid w:val="00E36A3C"/>
    <w:rsid w:val="00F044AD"/>
    <w:rsid w:val="00F34DE3"/>
    <w:rsid w:val="00F525CB"/>
    <w:rsid w:val="00FC3A4D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0AEF"/>
  <w15:docId w15:val="{1C335BDD-E064-41BA-8182-A302C6F4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C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A4D"/>
  </w:style>
  <w:style w:type="character" w:styleId="a7">
    <w:name w:val="page number"/>
    <w:basedOn w:val="a0"/>
    <w:uiPriority w:val="99"/>
    <w:semiHidden/>
    <w:rsid w:val="00FC3A4D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9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2019-03-24T18:35:00Z</dcterms:created>
  <dcterms:modified xsi:type="dcterms:W3CDTF">2019-06-18T02:18:00Z</dcterms:modified>
</cp:coreProperties>
</file>