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CB" w:rsidRDefault="00BA33CB" w:rsidP="00BA3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3CB">
        <w:rPr>
          <w:rFonts w:ascii="Times New Roman" w:hAnsi="Times New Roman" w:cs="Times New Roman"/>
          <w:b/>
          <w:sz w:val="24"/>
          <w:szCs w:val="24"/>
        </w:rPr>
        <w:t xml:space="preserve">Теоретические вопросы для изучения в рамках дисциплины </w:t>
      </w:r>
    </w:p>
    <w:p w:rsidR="00BA33CB" w:rsidRPr="00BA33CB" w:rsidRDefault="00BA33CB" w:rsidP="00BA3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CB">
        <w:rPr>
          <w:rFonts w:ascii="Times New Roman" w:hAnsi="Times New Roman" w:cs="Times New Roman"/>
          <w:b/>
          <w:sz w:val="24"/>
          <w:szCs w:val="24"/>
        </w:rPr>
        <w:t>«Психология экстремальных ситуаций и состояний»</w:t>
      </w:r>
    </w:p>
    <w:p w:rsidR="00BA33CB" w:rsidRPr="00BA33CB" w:rsidRDefault="00BA33CB" w:rsidP="00BA33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FDC" w:rsidRPr="0017333F" w:rsidRDefault="009F4FDC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 xml:space="preserve">Экстремальная </w:t>
      </w:r>
      <w:r w:rsidR="003A2BB1" w:rsidRPr="0017333F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Pr="0017333F">
        <w:rPr>
          <w:rFonts w:ascii="Times New Roman" w:hAnsi="Times New Roman" w:cs="Times New Roman"/>
          <w:sz w:val="24"/>
          <w:szCs w:val="24"/>
        </w:rPr>
        <w:t>и чрезвычайная ситуация</w:t>
      </w:r>
      <w:r w:rsidR="003A2BB1" w:rsidRPr="0017333F">
        <w:rPr>
          <w:rFonts w:ascii="Times New Roman" w:hAnsi="Times New Roman" w:cs="Times New Roman"/>
          <w:sz w:val="24"/>
          <w:szCs w:val="24"/>
        </w:rPr>
        <w:t xml:space="preserve">. </w:t>
      </w:r>
      <w:r w:rsidRPr="0017333F">
        <w:rPr>
          <w:rFonts w:ascii="Times New Roman" w:hAnsi="Times New Roman" w:cs="Times New Roman"/>
          <w:sz w:val="24"/>
          <w:szCs w:val="24"/>
        </w:rPr>
        <w:t>Классификация экстремальных ситуаций.</w:t>
      </w:r>
      <w:r w:rsidR="003A2BB1" w:rsidRPr="0017333F">
        <w:rPr>
          <w:rFonts w:ascii="Times New Roman" w:hAnsi="Times New Roman" w:cs="Times New Roman"/>
          <w:sz w:val="24"/>
          <w:szCs w:val="24"/>
        </w:rPr>
        <w:t xml:space="preserve"> Субъекты экстремальной ситуации.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Этапы адаптации человека к экстремальным условиям деятельности.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Этапы психогенного реагирования при внезапно возникшей экстремальной ситуации.</w:t>
      </w:r>
    </w:p>
    <w:p w:rsidR="003A2BB1" w:rsidRPr="0017333F" w:rsidRDefault="003A2BB1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Экстремальные состояния: понятие и классификация.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Понятие стресса. История развития учения о стрессе. Теоретические модели стресса.</w:t>
      </w:r>
    </w:p>
    <w:p w:rsidR="00AD7549" w:rsidRPr="00AD7549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49">
        <w:rPr>
          <w:rFonts w:ascii="Times New Roman" w:hAnsi="Times New Roman" w:cs="Times New Roman"/>
          <w:sz w:val="24"/>
          <w:szCs w:val="24"/>
        </w:rPr>
        <w:t>Психофизиология стресса. Основные психологические и</w:t>
      </w:r>
      <w:r w:rsidR="00AD7549">
        <w:rPr>
          <w:rFonts w:ascii="Times New Roman" w:hAnsi="Times New Roman" w:cs="Times New Roman"/>
          <w:sz w:val="24"/>
          <w:szCs w:val="24"/>
        </w:rPr>
        <w:t xml:space="preserve"> соматические феномены стресса.</w:t>
      </w:r>
    </w:p>
    <w:p w:rsidR="003773F0" w:rsidRPr="00AD7549" w:rsidRDefault="003773F0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49">
        <w:rPr>
          <w:rFonts w:ascii="Times New Roman" w:hAnsi="Times New Roman" w:cs="Times New Roman"/>
          <w:sz w:val="24"/>
          <w:szCs w:val="24"/>
        </w:rPr>
        <w:t>Черты личности и стресс.</w:t>
      </w:r>
    </w:p>
    <w:p w:rsidR="003773F0" w:rsidRPr="0017333F" w:rsidRDefault="003773F0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Самоэффективность и стресс.</w:t>
      </w:r>
    </w:p>
    <w:p w:rsidR="003773F0" w:rsidRPr="0017333F" w:rsidRDefault="003773F0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Жизнестойкость и стресс.</w:t>
      </w:r>
    </w:p>
    <w:p w:rsidR="00AD7549" w:rsidRPr="0017333F" w:rsidRDefault="00AD7549" w:rsidP="00AD7549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Стрессовые события (стрессоры). Признаки патогенности стресса.</w:t>
      </w:r>
    </w:p>
    <w:p w:rsidR="003773F0" w:rsidRPr="0017333F" w:rsidRDefault="00AD7549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Диспозиционный оптимизм. </w:t>
      </w:r>
      <w:r w:rsidR="003773F0" w:rsidRPr="0017333F">
        <w:rPr>
          <w:rFonts w:ascii="Times New Roman" w:hAnsi="Times New Roman" w:cs="Times New Roman"/>
          <w:sz w:val="24"/>
          <w:szCs w:val="24"/>
        </w:rPr>
        <w:t>Чувство когерентности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Диагностика стрессовых расстройств.</w:t>
      </w:r>
    </w:p>
    <w:p w:rsidR="004106B2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Основные пути и направления предотвращения и коррекции стрессовых расстройств.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Понятие адаптации. Социальная адаптация и дезадаптация. Признаки успешной адаптации.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Факторы адаптации и стрессоустойчивости.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Защитные механизмы и стратегии совладания, и их роль в стрессовых ситуациях.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Эпидемиология, этиология и диагностические критерии расстройств адаптации.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Доклинические проявления расстройств адаптации и клинические формы данных нарушений.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Лечение и профилактика адаптивных нарушений.</w:t>
      </w:r>
    </w:p>
    <w:p w:rsidR="009962A8" w:rsidRPr="0017333F" w:rsidRDefault="009F4FDC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Клиническая картина, варианты течения, д</w:t>
      </w:r>
      <w:r w:rsidR="009962A8" w:rsidRPr="0017333F">
        <w:rPr>
          <w:rFonts w:ascii="Times New Roman" w:hAnsi="Times New Roman" w:cs="Times New Roman"/>
          <w:sz w:val="24"/>
          <w:szCs w:val="24"/>
        </w:rPr>
        <w:t>иагностические критерии острой реакции на тяжёлый стресс и дифференциальная диагностика с другими видами стрессовых рас</w:t>
      </w:r>
      <w:r w:rsidR="00A75FB3" w:rsidRPr="0017333F">
        <w:rPr>
          <w:rFonts w:ascii="Times New Roman" w:hAnsi="Times New Roman" w:cs="Times New Roman"/>
          <w:sz w:val="24"/>
          <w:szCs w:val="24"/>
        </w:rPr>
        <w:t>стройств.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Зависимость клинических проявлений стрессовой реакции от вида психотравмирующей ситуации.</w:t>
      </w:r>
    </w:p>
    <w:p w:rsidR="009962A8" w:rsidRPr="0017333F" w:rsidRDefault="009962A8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 xml:space="preserve">Варианты непсихотического и психотического </w:t>
      </w:r>
      <w:r w:rsidR="009F4FDC" w:rsidRPr="0017333F">
        <w:rPr>
          <w:rFonts w:ascii="Times New Roman" w:hAnsi="Times New Roman" w:cs="Times New Roman"/>
          <w:sz w:val="24"/>
          <w:szCs w:val="24"/>
        </w:rPr>
        <w:t>реагирования на тяжёлый стресс.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История изучения ПТСР. Теоретические модели развития ПТСР.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Клиническая картина, основные психологические феномены, варианты развития и течения ПТСР, диагностические критерии П</w:t>
      </w:r>
      <w:r w:rsidR="0017333F">
        <w:rPr>
          <w:rFonts w:ascii="Times New Roman" w:hAnsi="Times New Roman" w:cs="Times New Roman"/>
          <w:sz w:val="24"/>
          <w:szCs w:val="24"/>
        </w:rPr>
        <w:t>ТСР по МКБ-10.</w:t>
      </w:r>
    </w:p>
    <w:p w:rsidR="00A75FB3" w:rsidRPr="0017333F" w:rsidRDefault="00A75FB3" w:rsidP="0017333F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333F">
        <w:rPr>
          <w:rFonts w:ascii="Times New Roman" w:hAnsi="Times New Roman" w:cs="Times New Roman"/>
          <w:sz w:val="24"/>
          <w:szCs w:val="24"/>
        </w:rPr>
        <w:t>Особенности ПТСР в зависимости от типа травматического опыта.</w:t>
      </w:r>
    </w:p>
    <w:sectPr w:rsidR="00A75FB3" w:rsidRPr="0017333F" w:rsidSect="009962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FC5"/>
    <w:multiLevelType w:val="hybridMultilevel"/>
    <w:tmpl w:val="FC60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C8"/>
    <w:multiLevelType w:val="hybridMultilevel"/>
    <w:tmpl w:val="9056C97E"/>
    <w:lvl w:ilvl="0" w:tplc="C3AE9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0EA"/>
    <w:multiLevelType w:val="hybridMultilevel"/>
    <w:tmpl w:val="E884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D24DD"/>
    <w:multiLevelType w:val="hybridMultilevel"/>
    <w:tmpl w:val="E72E55F8"/>
    <w:lvl w:ilvl="0" w:tplc="2780AC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2D29"/>
    <w:multiLevelType w:val="hybridMultilevel"/>
    <w:tmpl w:val="B0A641C4"/>
    <w:lvl w:ilvl="0" w:tplc="658C1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1E3A"/>
    <w:multiLevelType w:val="hybridMultilevel"/>
    <w:tmpl w:val="D0FAAF08"/>
    <w:lvl w:ilvl="0" w:tplc="AE22F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F15"/>
    <w:multiLevelType w:val="hybridMultilevel"/>
    <w:tmpl w:val="719601C8"/>
    <w:lvl w:ilvl="0" w:tplc="0BBE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1471"/>
    <w:multiLevelType w:val="hybridMultilevel"/>
    <w:tmpl w:val="2F74C0E4"/>
    <w:lvl w:ilvl="0" w:tplc="8E3AC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3795"/>
    <w:multiLevelType w:val="hybridMultilevel"/>
    <w:tmpl w:val="00285412"/>
    <w:lvl w:ilvl="0" w:tplc="FD88EA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F40"/>
    <w:multiLevelType w:val="hybridMultilevel"/>
    <w:tmpl w:val="9A2042F4"/>
    <w:lvl w:ilvl="0" w:tplc="1CC4F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487F"/>
    <w:multiLevelType w:val="hybridMultilevel"/>
    <w:tmpl w:val="C2BA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1414"/>
    <w:multiLevelType w:val="hybridMultilevel"/>
    <w:tmpl w:val="FCD40DA4"/>
    <w:lvl w:ilvl="0" w:tplc="DD12B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095B"/>
    <w:multiLevelType w:val="hybridMultilevel"/>
    <w:tmpl w:val="422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60AE5"/>
    <w:multiLevelType w:val="hybridMultilevel"/>
    <w:tmpl w:val="CC707F3C"/>
    <w:lvl w:ilvl="0" w:tplc="384AC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4"/>
    <w:rsid w:val="0017333F"/>
    <w:rsid w:val="001A7E04"/>
    <w:rsid w:val="003773F0"/>
    <w:rsid w:val="003A2BB1"/>
    <w:rsid w:val="00684384"/>
    <w:rsid w:val="009962A8"/>
    <w:rsid w:val="009F4FDC"/>
    <w:rsid w:val="00A21F51"/>
    <w:rsid w:val="00A75A7E"/>
    <w:rsid w:val="00A75FB3"/>
    <w:rsid w:val="00AD7549"/>
    <w:rsid w:val="00B0495E"/>
    <w:rsid w:val="00B14289"/>
    <w:rsid w:val="00BA33CB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8008-6746-450F-8A44-4480F0DA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Asus</cp:lastModifiedBy>
  <cp:revision>2</cp:revision>
  <dcterms:created xsi:type="dcterms:W3CDTF">2019-09-02T09:19:00Z</dcterms:created>
  <dcterms:modified xsi:type="dcterms:W3CDTF">2019-09-02T09:19:00Z</dcterms:modified>
</cp:coreProperties>
</file>