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«Психологическое консультирование»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23D3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«Психологическое консультирование»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Психологическое консультирование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Pr="00E73805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зачетных единиц (180 часов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осенний семестр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Pr="00203A2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23D3F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«Психологическое консультирование»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экзамен. </w:t>
      </w:r>
    </w:p>
    <w:p w:rsidR="00197F27" w:rsidRPr="00D23D3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экзаменационных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23D3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500AA5" w:rsidRPr="001801FF" w:rsidRDefault="00500AA5" w:rsidP="00500A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0AA5" w:rsidRDefault="00500AA5" w:rsidP="00500AA5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</w:t>
      </w:r>
      <w:r w:rsidR="00430E95">
        <w:rPr>
          <w:rFonts w:ascii="Times New Roman" w:hAnsi="Times New Roman" w:cs="Times New Roman"/>
          <w:sz w:val="28"/>
          <w:szCs w:val="28"/>
          <w:lang w:eastAsia="ru-RU"/>
        </w:rPr>
        <w:t>контрольной работы (или работ)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</w:t>
      </w:r>
    </w:p>
    <w:p w:rsidR="00500AA5" w:rsidRPr="00122D37" w:rsidRDefault="00500AA5" w:rsidP="00500A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500AA5" w:rsidRPr="00D14BA0" w:rsidRDefault="00500AA5" w:rsidP="00500AA5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A5" w:rsidRDefault="00500AA5" w:rsidP="00500AA5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500AA5" w:rsidRDefault="00500AA5" w:rsidP="00500AA5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</w:t>
      </w:r>
      <w:r w:rsidR="00430E95">
        <w:rPr>
          <w:rFonts w:ascii="Times New Roman" w:hAnsi="Times New Roman" w:cs="Times New Roman"/>
          <w:sz w:val="28"/>
          <w:szCs w:val="28"/>
          <w:lang w:eastAsia="ru-RU"/>
        </w:rPr>
        <w:t>по названному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символом  </w:t>
      </w:r>
      <w:r w:rsidR="00430E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23.25pt;visibility:visible;mso-wrap-style:square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0AA5" w:rsidRPr="000B3DE4" w:rsidRDefault="00500AA5" w:rsidP="00500A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500AA5" w:rsidRDefault="00500AA5" w:rsidP="00500AA5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00AA5" w:rsidRDefault="00500AA5" w:rsidP="00500AA5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500AA5" w:rsidRDefault="00500AA5" w:rsidP="00500AA5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AA5" w:rsidRDefault="00500AA5" w:rsidP="00500AA5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>Психол</w:t>
      </w:r>
      <w:proofErr w:type="spellEnd"/>
      <w:r w:rsidR="00777C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7C61">
        <w:rPr>
          <w:rFonts w:ascii="Times New Roman" w:hAnsi="Times New Roman" w:cs="Times New Roman"/>
          <w:sz w:val="28"/>
          <w:szCs w:val="28"/>
          <w:lang w:eastAsia="ru-RU"/>
        </w:rPr>
        <w:t>консультирование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500AA5" w:rsidRPr="00D14BA0" w:rsidRDefault="00500AA5" w:rsidP="00500AA5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00AA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экзаменационной сессии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00A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письменную работу по экзаменационному билету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получить экзаменационный билет, НЕОБХОДИМО </w:t>
      </w:r>
      <w:r w:rsidR="00777C61"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прислать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C61"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сообщение о готовности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 xml:space="preserve"> к прохождению промежуточной аттестации </w:t>
      </w:r>
      <w:r w:rsidR="00777C61"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электронную почту преподавателя.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Подробные ИНСТРУКЦИИ по выполнению письменной экзаменационной работы даются </w:t>
      </w:r>
      <w:r w:rsidR="00777C61"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="00777C61"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(см. «Порядок прохождения промежуточной аттестации»).</w:t>
      </w:r>
    </w:p>
    <w:p w:rsidR="00500AA5" w:rsidRPr="004D11B3" w:rsidRDefault="00500AA5" w:rsidP="00500AA5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экзаменационной сессии пройти </w:t>
      </w:r>
      <w:r w:rsidRPr="00AE30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экзаменационное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в информационной системе</w:t>
      </w:r>
      <w:r w:rsidRPr="004D1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C29" w:rsidRPr="00127C29" w:rsidRDefault="00127C29" w:rsidP="00127C29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C29" w:rsidRPr="00127C29" w:rsidRDefault="00127C29" w:rsidP="00127C29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прохождения промежуточной аттестации (сдача зачета, экзамена), ВКЛЮЧАЯ ПОВТОРНУЮ ПРОМЕЖУТОЧНУЮ АТТЕСТАЦИЮ</w:t>
      </w: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К прохождению промежуточной аттестации по дисциплине </w:t>
      </w:r>
      <w:r w:rsidRPr="004D2B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допускаются ТОЛЬКО студенты, получившие по ней ВЫПОЛНЕНИЕ.</w:t>
      </w:r>
    </w:p>
    <w:p w:rsidR="00127C29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по дисциплине «Психологическое консультирование» </w:t>
      </w:r>
      <w:r w:rsidRPr="00DB68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включает:</w:t>
      </w:r>
    </w:p>
    <w:p w:rsidR="00127C29" w:rsidRPr="00F70925" w:rsidRDefault="00127C29" w:rsidP="00127C29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925">
        <w:rPr>
          <w:rFonts w:ascii="Times New Roman" w:hAnsi="Times New Roman" w:cs="Times New Roman"/>
          <w:sz w:val="28"/>
          <w:szCs w:val="28"/>
          <w:lang w:eastAsia="ru-RU"/>
        </w:rPr>
        <w:t>прохождение</w:t>
      </w:r>
      <w:proofErr w:type="gramEnd"/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>экзаменационного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тестирования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="00234A07" w:rsidRPr="00234A07">
        <w:rPr>
          <w:rFonts w:ascii="Times New Roman" w:hAnsi="Times New Roman" w:cs="Times New Roman"/>
          <w:sz w:val="28"/>
          <w:szCs w:val="28"/>
          <w:lang w:eastAsia="ru-RU"/>
        </w:rPr>
        <w:t xml:space="preserve"> (100 </w:t>
      </w:r>
      <w:r w:rsidR="00234A07">
        <w:rPr>
          <w:rFonts w:ascii="Times New Roman" w:hAnsi="Times New Roman" w:cs="Times New Roman"/>
          <w:sz w:val="28"/>
          <w:szCs w:val="28"/>
          <w:lang w:eastAsia="ru-RU"/>
        </w:rPr>
        <w:t>тестовых заданий</w:t>
      </w:r>
      <w:r w:rsidR="00234A07" w:rsidRPr="00234A0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7C29" w:rsidRPr="00F70925" w:rsidRDefault="00127C29" w:rsidP="00127C29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письменную работу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экзаменационному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билету. </w:t>
      </w: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Экзаменационный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27C29">
        <w:rPr>
          <w:rFonts w:ascii="Times New Roman" w:hAnsi="Times New Roman" w:cs="Times New Roman"/>
          <w:sz w:val="28"/>
          <w:szCs w:val="28"/>
          <w:lang w:eastAsia="ru-RU"/>
        </w:rPr>
        <w:t>Психологическое консультирование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5A9">
        <w:rPr>
          <w:rFonts w:ascii="Times New Roman" w:hAnsi="Times New Roman" w:cs="Times New Roman"/>
          <w:sz w:val="28"/>
          <w:szCs w:val="28"/>
          <w:lang w:eastAsia="ru-RU"/>
        </w:rPr>
        <w:t>содержи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два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теоретических 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27C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ОДНО практическое задание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Ответ по билету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нужно прислать преподавателю </w:t>
      </w:r>
      <w:r w:rsidRPr="00BD743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BD74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электронной почте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B22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виде сканированной копии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27C29" w:rsidRDefault="00A065A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в</w:t>
      </w:r>
      <w:r w:rsidR="00127C29" w:rsidRPr="00A065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опросы</w:t>
      </w:r>
      <w:r w:rsidR="00127C29"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используемые при проведении промежуточной аттестации, </w:t>
      </w:r>
      <w:r w:rsidR="00127C29"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ознакомительных целях </w:t>
      </w:r>
      <w:r w:rsidR="00127C29" w:rsidRPr="0056754B">
        <w:rPr>
          <w:rFonts w:ascii="Times New Roman" w:hAnsi="Times New Roman" w:cs="Times New Roman"/>
          <w:sz w:val="28"/>
          <w:szCs w:val="28"/>
          <w:lang w:eastAsia="ru-RU"/>
        </w:rPr>
        <w:t>размещены в информационной системе, в фондах оценочных средств соответствующих дисциплин (раздел «Вопросы для проверки теоретических знаний по дисциплине»).</w:t>
      </w:r>
      <w:r w:rsidR="00127C29">
        <w:rPr>
          <w:rFonts w:ascii="Times New Roman" w:hAnsi="Times New Roman" w:cs="Times New Roman"/>
          <w:sz w:val="28"/>
          <w:szCs w:val="28"/>
          <w:lang w:eastAsia="ru-RU"/>
        </w:rPr>
        <w:t xml:space="preserve"> Там же находятся экзаменационные </w:t>
      </w:r>
      <w:r w:rsidR="00127C29" w:rsidRPr="00A065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 задания</w:t>
      </w:r>
      <w:r w:rsidR="00777C61" w:rsidRPr="00777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>раздел «</w:t>
      </w:r>
      <w:r w:rsidR="00777C61" w:rsidRPr="00777C61">
        <w:rPr>
          <w:rFonts w:ascii="Times New Roman" w:hAnsi="Times New Roman" w:cs="Times New Roman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  <w:r w:rsidR="00777C6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77C61" w:rsidRPr="00777C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7C29" w:rsidRPr="00777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прохождения тестирования и ответов по экзаменационному билету приведены 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C61" w:rsidRPr="00430E95" w:rsidRDefault="00777C61" w:rsidP="00430E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 прохождения промежуточной аттестации (зачет, экзамен), ВКЛЮЧАЯ ПОВТОРНУЮ ПРОМЕЖУТОЧНУЮ АТТЕСТАЦИЮ:</w:t>
      </w:r>
    </w:p>
    <w:p w:rsidR="00127C29" w:rsidRPr="0056754B" w:rsidRDefault="00127C29" w:rsidP="00127C29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 10:00 утра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(исключая праздничные и выходные дни)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сообщение о готовности к прохождению промежуточной аттестации по дисциплине.</w:t>
      </w:r>
    </w:p>
    <w:p w:rsidR="00127C29" w:rsidRPr="0056754B" w:rsidRDefault="00127C29" w:rsidP="00127C29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это сообщение преподаватель высылает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сканированную копию билета по дисциплине. Ответить по билету требуется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(от руки, РАЗБОРЧИВЫМ ПОЧЕРКОМ).</w:t>
      </w:r>
    </w:p>
    <w:p w:rsidR="00127C29" w:rsidRPr="0056754B" w:rsidRDefault="00127C29" w:rsidP="00127C29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листе ПЕРЕД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быть указаны:</w:t>
      </w:r>
    </w:p>
    <w:p w:rsidR="00127C29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ФИО студента,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(2)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группы,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(3)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дисциплины,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(4)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билета,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(5)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билета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задачи </w:t>
      </w:r>
      <w:r w:rsidRPr="003F72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>ПОСЛЕ ответа ставится текущая дата.</w:t>
      </w:r>
    </w:p>
    <w:p w:rsidR="00127C29" w:rsidRPr="0056754B" w:rsidRDefault="00127C29" w:rsidP="00127C29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24-х часов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билета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прикрепленными к нему сканами (либо фотографиями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КАЧЕСТВА) листов с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РАЗБОРЧИВЫМ ПОЧЕРКОМ. </w:t>
      </w:r>
    </w:p>
    <w:p w:rsidR="00127C29" w:rsidRPr="0056754B" w:rsidRDefault="00127C29" w:rsidP="00127C29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проверки преподаватель присылает студенту сообщение в информационной системе с его оценкой и замечаниями к ответу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 замечаний)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C29" w:rsidRPr="0056754B" w:rsidRDefault="00127C29" w:rsidP="00127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27C29" w:rsidRDefault="00127C29" w:rsidP="00127C29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  <w:r w:rsidR="00430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27C29" w:rsidRPr="0056754B" w:rsidRDefault="00127C29" w:rsidP="00127C29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127C29" w:rsidRPr="0056754B" w:rsidRDefault="00127C29" w:rsidP="00127C29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127C29" w:rsidRDefault="00127C29" w:rsidP="00127C29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127C29" w:rsidRPr="00127C29" w:rsidRDefault="00127C29" w:rsidP="00127C29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127C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777C61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197F27" w:rsidRPr="0070434D" w:rsidRDefault="00197F27" w:rsidP="006E5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234A0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работы</w:t>
      </w:r>
      <w:r w:rsidR="00197F27"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7F27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92"/>
        <w:gridCol w:w="900"/>
        <w:gridCol w:w="1493"/>
        <w:gridCol w:w="900"/>
        <w:gridCol w:w="1493"/>
        <w:gridCol w:w="900"/>
        <w:gridCol w:w="1493"/>
        <w:gridCol w:w="900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DD1F19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(экзамен)</w:t>
      </w:r>
    </w:p>
    <w:p w:rsidR="00777C61" w:rsidRPr="009253AE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рейтинг выражается в баллах по шкале 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экзаменационного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экзамена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C61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>Экзамен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Психологическое консультирование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» состоит из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ТРЕХ ЭТАПОВ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собеседование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экзаменационного билета,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Экзаменационное тестирование проводится по расписанию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-экзаменационной сессии (</w:t>
      </w:r>
      <w:r w:rsidRPr="003A27BB">
        <w:rPr>
          <w:rFonts w:ascii="Times New Roman" w:hAnsi="Times New Roman" w:cs="Times New Roman"/>
          <w:sz w:val="24"/>
          <w:szCs w:val="28"/>
          <w:lang w:eastAsia="ru-RU"/>
        </w:rPr>
        <w:t>см. Расписание учебных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77C61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билет содержит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ДВА вопроса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E37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устного собеседования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4FC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>ОДН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</w:t>
      </w:r>
      <w:r w:rsidRPr="009B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77C61" w:rsidRPr="009253AE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lastRenderedPageBreak/>
        <w:t>1 этап – устный опрос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которые студент может получить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 на вопросы экзаменационного билета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sz w:val="32"/>
          <w:szCs w:val="28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Экзаменационный билет содержит ДВА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ответа на теоретический вопрос билета 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42"/>
        <w:gridCol w:w="2064"/>
        <w:gridCol w:w="2064"/>
        <w:gridCol w:w="1986"/>
      </w:tblGrid>
      <w:tr w:rsidR="00777C61" w:rsidRPr="00081DCF" w:rsidTr="00D43D8A">
        <w:tc>
          <w:tcPr>
            <w:tcW w:w="534" w:type="dxa"/>
            <w:vMerge w:val="restart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777C61" w:rsidRPr="00081DCF" w:rsidTr="00D43D8A">
        <w:tc>
          <w:tcPr>
            <w:tcW w:w="534" w:type="dxa"/>
            <w:vMerge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требованиям</w:t>
            </w:r>
          </w:p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частично</w:t>
            </w:r>
          </w:p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соответствует</w:t>
            </w:r>
          </w:p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77C61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2 этап – выполнение практического задания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E373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баллов, которые студент может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 за выполнение практического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задания</w:t>
      </w:r>
    </w:p>
    <w:p w:rsidR="00777C61" w:rsidRPr="00081DCF" w:rsidRDefault="00777C61" w:rsidP="00777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88"/>
        <w:gridCol w:w="1970"/>
        <w:gridCol w:w="1970"/>
        <w:gridCol w:w="1919"/>
      </w:tblGrid>
      <w:tr w:rsidR="00777C61" w:rsidRPr="00081DCF" w:rsidTr="00D43D8A">
        <w:tc>
          <w:tcPr>
            <w:tcW w:w="534" w:type="dxa"/>
            <w:vMerge w:val="restart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777C61" w:rsidRPr="00081DCF" w:rsidTr="00D43D8A">
        <w:tc>
          <w:tcPr>
            <w:tcW w:w="534" w:type="dxa"/>
            <w:vMerge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Отсутствует (баллы)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Безошибочно поясняет </w:t>
            </w: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 решения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7C61" w:rsidRPr="00081DCF" w:rsidTr="00D43D8A">
        <w:tc>
          <w:tcPr>
            <w:tcW w:w="534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77C61" w:rsidRPr="00081DCF" w:rsidRDefault="00777C61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77C61" w:rsidRPr="009253AE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3 этап – тестирование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которые студент может получить за тестирование – </w:t>
      </w:r>
      <w:r w:rsidRPr="00081DCF"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Каждому студенту назначаются ТРИ попытки прохождения экзаменационного тестирования в информационной системе</w:t>
      </w:r>
      <w:r w:rsidR="00D23D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соответствии с расписанием </w:t>
      </w:r>
      <w:proofErr w:type="spellStart"/>
      <w:r w:rsidR="00D23D3F">
        <w:rPr>
          <w:rFonts w:ascii="Times New Roman" w:hAnsi="Times New Roman" w:cs="Times New Roman"/>
          <w:bCs/>
          <w:sz w:val="28"/>
          <w:szCs w:val="28"/>
          <w:lang w:eastAsia="ru-RU"/>
        </w:rPr>
        <w:t>зачетно</w:t>
      </w:r>
      <w:proofErr w:type="spellEnd"/>
      <w:r w:rsidR="00D23D3F">
        <w:rPr>
          <w:rFonts w:ascii="Times New Roman" w:hAnsi="Times New Roman" w:cs="Times New Roman"/>
          <w:bCs/>
          <w:sz w:val="28"/>
          <w:szCs w:val="28"/>
          <w:lang w:eastAsia="ru-RU"/>
        </w:rPr>
        <w:t>-экзаменационной сессии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77C61" w:rsidRPr="00042E2B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экзаменационного тестирования</w:t>
      </w:r>
      <w:r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777C61" w:rsidRPr="00D343DD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197F27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777C61" w:rsidRPr="00D23D3F" w:rsidRDefault="00777C61" w:rsidP="00777C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197F27" w:rsidRPr="0060610D" w:rsidRDefault="00197F27" w:rsidP="00D72981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E">
        <w:rPr>
          <w:rFonts w:ascii="Times New Roman" w:hAnsi="Times New Roman" w:cs="Times New Roman"/>
          <w:sz w:val="28"/>
          <w:szCs w:val="28"/>
        </w:rPr>
        <w:t>Габбасова, Э. Р.</w:t>
      </w:r>
      <w:r w:rsidR="00BC3D5E">
        <w:rPr>
          <w:rFonts w:ascii="Times New Roman" w:hAnsi="Times New Roman" w:cs="Times New Roman"/>
          <w:sz w:val="28"/>
          <w:szCs w:val="28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</w:rPr>
        <w:t>Психологическое консультирование [Электронный ресурс</w:t>
      </w:r>
      <w:proofErr w:type="gramStart"/>
      <w:r w:rsidRPr="00B83A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83A1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факультета клинической психологии / Э. Р. Габбасова, В. А. Дереча, Д. С. Киреева ; ОрГМУ. – </w:t>
      </w:r>
      <w:proofErr w:type="gramStart"/>
      <w:r w:rsidRPr="00B83A1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83A1E">
        <w:rPr>
          <w:rFonts w:ascii="Times New Roman" w:hAnsi="Times New Roman" w:cs="Times New Roman"/>
          <w:sz w:val="28"/>
          <w:szCs w:val="28"/>
        </w:rPr>
        <w:t xml:space="preserve"> [б. и.], 2015. – 398 с. </w:t>
      </w:r>
      <w:proofErr w:type="spellStart"/>
      <w:r w:rsidRPr="00B83A1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83A1E">
        <w:rPr>
          <w:rFonts w:ascii="Times New Roman" w:hAnsi="Times New Roman" w:cs="Times New Roman"/>
          <w:sz w:val="28"/>
          <w:szCs w:val="28"/>
        </w:rPr>
        <w:t>. – Режим доступа: http://lib.orgma.ru/jirbis2/elektronnyj-katalog</w:t>
      </w:r>
    </w:p>
    <w:p w:rsidR="00197F27" w:rsidRPr="0060610D" w:rsidRDefault="00197F27" w:rsidP="004E7AB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E">
        <w:rPr>
          <w:rFonts w:ascii="Times New Roman" w:hAnsi="Times New Roman" w:cs="Times New Roman"/>
          <w:sz w:val="28"/>
          <w:szCs w:val="28"/>
        </w:rPr>
        <w:lastRenderedPageBreak/>
        <w:t>Балашова, С. В.</w:t>
      </w:r>
      <w:r w:rsidR="00BC3D5E">
        <w:rPr>
          <w:rFonts w:ascii="Times New Roman" w:hAnsi="Times New Roman" w:cs="Times New Roman"/>
          <w:sz w:val="28"/>
          <w:szCs w:val="28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</w:rPr>
        <w:t>Основы психологического консультирования, психокоррекции и психотерапии [Электронный ресурс</w:t>
      </w:r>
      <w:proofErr w:type="gramStart"/>
      <w:r w:rsidRPr="00B83A1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83A1E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B83A1E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B83A1E">
        <w:rPr>
          <w:rFonts w:ascii="Times New Roman" w:hAnsi="Times New Roman" w:cs="Times New Roman"/>
          <w:sz w:val="28"/>
          <w:szCs w:val="28"/>
        </w:rPr>
        <w:t>. работы для студентов фак. клин.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</w:rPr>
        <w:t xml:space="preserve">психологии, для клин. психологов / С. В. Балашова ; </w:t>
      </w:r>
      <w:proofErr w:type="spellStart"/>
      <w:r w:rsidRPr="00B83A1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B83A1E">
        <w:rPr>
          <w:rFonts w:ascii="Times New Roman" w:hAnsi="Times New Roman" w:cs="Times New Roman"/>
          <w:sz w:val="28"/>
          <w:szCs w:val="28"/>
        </w:rPr>
        <w:t xml:space="preserve">. – Оренбург : [б. и.], 2009. – 1 эл. </w:t>
      </w:r>
      <w:proofErr w:type="spellStart"/>
      <w:r w:rsidRPr="00B83A1E">
        <w:rPr>
          <w:rFonts w:ascii="Times New Roman" w:hAnsi="Times New Roman" w:cs="Times New Roman"/>
          <w:sz w:val="28"/>
          <w:szCs w:val="28"/>
        </w:rPr>
        <w:t>опт.диск</w:t>
      </w:r>
      <w:proofErr w:type="spellEnd"/>
      <w:r w:rsidRPr="00B83A1E">
        <w:rPr>
          <w:rFonts w:ascii="Times New Roman" w:hAnsi="Times New Roman" w:cs="Times New Roman"/>
          <w:sz w:val="28"/>
          <w:szCs w:val="28"/>
        </w:rPr>
        <w:t>. – Режим доступа: http://lib.orgma.ru/jirbis2/elektronnyj-katalog</w:t>
      </w:r>
      <w:r w:rsidRPr="0060610D">
        <w:rPr>
          <w:rFonts w:ascii="Times New Roman" w:hAnsi="Times New Roman" w:cs="Times New Roman"/>
          <w:sz w:val="28"/>
          <w:szCs w:val="28"/>
        </w:rPr>
        <w:t>.</w:t>
      </w:r>
    </w:p>
    <w:p w:rsidR="00197F27" w:rsidRPr="0060610D" w:rsidRDefault="00197F27" w:rsidP="004E7ABC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Балашова, С. В.</w:t>
      </w:r>
      <w:r w:rsidR="00BC3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Терапевтические отношения [Электронный ресурс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учеб.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для студентов фак. клин. психологии, психологов и психотерапевтов, </w:t>
      </w:r>
      <w:proofErr w:type="spell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проходящ</w:t>
      </w:r>
      <w:proofErr w:type="spell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. проф. переподготовку / С. В. Балашова ; </w:t>
      </w:r>
      <w:proofErr w:type="spell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ОрГМА</w:t>
      </w:r>
      <w:proofErr w:type="spell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. – Оренбург : [б. и.], 2009. – 1 эл. </w:t>
      </w:r>
      <w:proofErr w:type="spell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опт.диск</w:t>
      </w:r>
      <w:proofErr w:type="spell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>. – Режим доступа: http://lib.orgma.ru/jirbis2/elektronnyj-katalog</w:t>
      </w:r>
    </w:p>
    <w:p w:rsidR="00197F27" w:rsidRPr="00853AB7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7F27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0E95" w:rsidRDefault="00430E95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3D3F" w:rsidRDefault="00D23D3F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3D5E" w:rsidRDefault="00BC3D5E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197F27" w:rsidRPr="00B83A1E">
        <w:tc>
          <w:tcPr>
            <w:tcW w:w="3126" w:type="dxa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>
        <w:tc>
          <w:tcPr>
            <w:tcW w:w="3126" w:type="dxa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F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90ABF"/>
    <w:multiLevelType w:val="hybridMultilevel"/>
    <w:tmpl w:val="ED940434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E54EC3"/>
    <w:multiLevelType w:val="hybridMultilevel"/>
    <w:tmpl w:val="91EC9022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C9251C9"/>
    <w:multiLevelType w:val="hybridMultilevel"/>
    <w:tmpl w:val="AF7E17DE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31"/>
  </w:num>
  <w:num w:numId="5">
    <w:abstractNumId w:val="33"/>
  </w:num>
  <w:num w:numId="6">
    <w:abstractNumId w:val="15"/>
  </w:num>
  <w:num w:numId="7">
    <w:abstractNumId w:val="30"/>
  </w:num>
  <w:num w:numId="8">
    <w:abstractNumId w:val="16"/>
  </w:num>
  <w:num w:numId="9">
    <w:abstractNumId w:val="3"/>
  </w:num>
  <w:num w:numId="10">
    <w:abstractNumId w:val="12"/>
  </w:num>
  <w:num w:numId="11">
    <w:abstractNumId w:val="32"/>
  </w:num>
  <w:num w:numId="12">
    <w:abstractNumId w:val="11"/>
  </w:num>
  <w:num w:numId="13">
    <w:abstractNumId w:val="24"/>
  </w:num>
  <w:num w:numId="14">
    <w:abstractNumId w:val="13"/>
  </w:num>
  <w:num w:numId="15">
    <w:abstractNumId w:val="20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5"/>
  </w:num>
  <w:num w:numId="21">
    <w:abstractNumId w:val="14"/>
  </w:num>
  <w:num w:numId="22">
    <w:abstractNumId w:val="35"/>
  </w:num>
  <w:num w:numId="23">
    <w:abstractNumId w:val="26"/>
  </w:num>
  <w:num w:numId="24">
    <w:abstractNumId w:val="0"/>
  </w:num>
  <w:num w:numId="25">
    <w:abstractNumId w:val="27"/>
  </w:num>
  <w:num w:numId="26">
    <w:abstractNumId w:val="23"/>
  </w:num>
  <w:num w:numId="27">
    <w:abstractNumId w:val="17"/>
  </w:num>
  <w:num w:numId="28">
    <w:abstractNumId w:val="22"/>
  </w:num>
  <w:num w:numId="29">
    <w:abstractNumId w:val="29"/>
  </w:num>
  <w:num w:numId="30">
    <w:abstractNumId w:val="19"/>
  </w:num>
  <w:num w:numId="31">
    <w:abstractNumId w:val="9"/>
  </w:num>
  <w:num w:numId="32">
    <w:abstractNumId w:val="1"/>
  </w:num>
  <w:num w:numId="33">
    <w:abstractNumId w:val="6"/>
  </w:num>
  <w:num w:numId="34">
    <w:abstractNumId w:val="8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AF"/>
    <w:rsid w:val="00010B48"/>
    <w:rsid w:val="00034194"/>
    <w:rsid w:val="00036BEA"/>
    <w:rsid w:val="00056E1F"/>
    <w:rsid w:val="0008400D"/>
    <w:rsid w:val="000A7141"/>
    <w:rsid w:val="000B3DE4"/>
    <w:rsid w:val="000B687B"/>
    <w:rsid w:val="000C5D18"/>
    <w:rsid w:val="000D671F"/>
    <w:rsid w:val="000E51ED"/>
    <w:rsid w:val="000F145D"/>
    <w:rsid w:val="000F7BA4"/>
    <w:rsid w:val="00122D37"/>
    <w:rsid w:val="00126829"/>
    <w:rsid w:val="00127C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A07"/>
    <w:rsid w:val="00234D75"/>
    <w:rsid w:val="00246D95"/>
    <w:rsid w:val="00255C89"/>
    <w:rsid w:val="00273C63"/>
    <w:rsid w:val="00294581"/>
    <w:rsid w:val="002C2928"/>
    <w:rsid w:val="002D7E61"/>
    <w:rsid w:val="00311593"/>
    <w:rsid w:val="003332D1"/>
    <w:rsid w:val="00384790"/>
    <w:rsid w:val="0039760A"/>
    <w:rsid w:val="003B47D7"/>
    <w:rsid w:val="003C758B"/>
    <w:rsid w:val="003E644E"/>
    <w:rsid w:val="003F72FD"/>
    <w:rsid w:val="00430E95"/>
    <w:rsid w:val="0047276D"/>
    <w:rsid w:val="00482CC5"/>
    <w:rsid w:val="004D2B73"/>
    <w:rsid w:val="004E4D5B"/>
    <w:rsid w:val="004E7ABC"/>
    <w:rsid w:val="004F0F79"/>
    <w:rsid w:val="00500AA5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0823"/>
    <w:rsid w:val="006E5AD0"/>
    <w:rsid w:val="006F1DE1"/>
    <w:rsid w:val="006F2F6D"/>
    <w:rsid w:val="0070434D"/>
    <w:rsid w:val="007128A3"/>
    <w:rsid w:val="007176E4"/>
    <w:rsid w:val="007775FD"/>
    <w:rsid w:val="00777C61"/>
    <w:rsid w:val="007A4D50"/>
    <w:rsid w:val="007B4534"/>
    <w:rsid w:val="007D1A15"/>
    <w:rsid w:val="008061F1"/>
    <w:rsid w:val="008164CA"/>
    <w:rsid w:val="00841EB1"/>
    <w:rsid w:val="00852837"/>
    <w:rsid w:val="00853AB7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616AF"/>
    <w:rsid w:val="00971328"/>
    <w:rsid w:val="009A27D1"/>
    <w:rsid w:val="009B249A"/>
    <w:rsid w:val="009D782E"/>
    <w:rsid w:val="009F1549"/>
    <w:rsid w:val="00A065A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6C14"/>
    <w:rsid w:val="00AF65D3"/>
    <w:rsid w:val="00B3163B"/>
    <w:rsid w:val="00B44F3A"/>
    <w:rsid w:val="00B571FC"/>
    <w:rsid w:val="00B83A1E"/>
    <w:rsid w:val="00BA7083"/>
    <w:rsid w:val="00BB36A9"/>
    <w:rsid w:val="00BB4905"/>
    <w:rsid w:val="00BC3D5E"/>
    <w:rsid w:val="00BE3802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4EBC"/>
    <w:rsid w:val="00D21B0F"/>
    <w:rsid w:val="00D23D3F"/>
    <w:rsid w:val="00D35D38"/>
    <w:rsid w:val="00D50F73"/>
    <w:rsid w:val="00D5263C"/>
    <w:rsid w:val="00D53092"/>
    <w:rsid w:val="00D62ABD"/>
    <w:rsid w:val="00D712C7"/>
    <w:rsid w:val="00D72981"/>
    <w:rsid w:val="00D80097"/>
    <w:rsid w:val="00D936B4"/>
    <w:rsid w:val="00DB4BA5"/>
    <w:rsid w:val="00DB56B4"/>
    <w:rsid w:val="00DC3D12"/>
    <w:rsid w:val="00DD1F19"/>
    <w:rsid w:val="00DE289B"/>
    <w:rsid w:val="00E04D26"/>
    <w:rsid w:val="00E72382"/>
    <w:rsid w:val="00E73805"/>
    <w:rsid w:val="00EE5895"/>
    <w:rsid w:val="00EE7901"/>
    <w:rsid w:val="00F026EE"/>
    <w:rsid w:val="00F14891"/>
    <w:rsid w:val="00F2559E"/>
    <w:rsid w:val="00F36F5E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A658437-C4A0-4C46-A6F0-005F8D1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Black.User</dc:creator>
  <cp:keywords/>
  <dc:description/>
  <cp:lastModifiedBy>user</cp:lastModifiedBy>
  <cp:revision>59</cp:revision>
  <dcterms:created xsi:type="dcterms:W3CDTF">2020-09-30T06:57:00Z</dcterms:created>
  <dcterms:modified xsi:type="dcterms:W3CDTF">2021-11-18T08:31:00Z</dcterms:modified>
</cp:coreProperties>
</file>