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1026" w:type="dxa"/>
        <w:tblLook w:val="04A0"/>
      </w:tblPr>
      <w:tblGrid>
        <w:gridCol w:w="10348"/>
      </w:tblGrid>
      <w:tr w:rsidR="00AB0636" w:rsidRPr="00B15315" w:rsidTr="0038539A">
        <w:trPr>
          <w:trHeight w:val="521"/>
        </w:trPr>
        <w:tc>
          <w:tcPr>
            <w:tcW w:w="10348" w:type="dxa"/>
          </w:tcPr>
          <w:p w:rsidR="00254840" w:rsidRPr="00254840" w:rsidRDefault="00AB0636" w:rsidP="00254840">
            <w:pPr>
              <w:jc w:val="center"/>
              <w:rPr>
                <w:b/>
              </w:rPr>
            </w:pPr>
            <w:r w:rsidRPr="009E6548">
              <w:rPr>
                <w:b/>
              </w:rPr>
              <w:t>Вопросы для самоконтроля по теме №8</w:t>
            </w:r>
            <w:r w:rsidRPr="00AE791F">
              <w:rPr>
                <w:b/>
              </w:rPr>
              <w:t xml:space="preserve">: </w:t>
            </w:r>
            <w:r w:rsidR="00254840" w:rsidRPr="00254840">
              <w:rPr>
                <w:b/>
              </w:rPr>
              <w:t>Методы исследования при заболеваниях мочевыделительной системы.</w:t>
            </w:r>
          </w:p>
          <w:p w:rsidR="00254840" w:rsidRPr="00254840" w:rsidRDefault="00254840" w:rsidP="00254840">
            <w:pPr>
              <w:jc w:val="center"/>
              <w:rPr>
                <w:b/>
              </w:rPr>
            </w:pPr>
            <w:r w:rsidRPr="00254840">
              <w:rPr>
                <w:rFonts w:eastAsia="TimesNewRomanPSMT"/>
                <w:b/>
              </w:rPr>
              <w:t>Основные клинические синдромы.</w:t>
            </w:r>
          </w:p>
          <w:p w:rsidR="00AB0636" w:rsidRPr="009E6548" w:rsidRDefault="00AB0636" w:rsidP="00254840">
            <w:pPr>
              <w:rPr>
                <w:b/>
              </w:rPr>
            </w:pPr>
          </w:p>
        </w:tc>
      </w:tr>
    </w:tbl>
    <w:p w:rsidR="00254840" w:rsidRDefault="00254840" w:rsidP="00AB0636">
      <w:pPr>
        <w:pStyle w:val="a3"/>
        <w:rPr>
          <w:rStyle w:val="a4"/>
          <w:rFonts w:eastAsiaTheme="majorEastAsia"/>
          <w:i w:val="0"/>
        </w:rPr>
      </w:pPr>
    </w:p>
    <w:p w:rsidR="00254840" w:rsidRDefault="00254840" w:rsidP="00AB0636">
      <w:pPr>
        <w:pStyle w:val="a3"/>
        <w:rPr>
          <w:rStyle w:val="a4"/>
          <w:rFonts w:eastAsiaTheme="majorEastAsia"/>
          <w:i w:val="0"/>
        </w:rPr>
      </w:pPr>
    </w:p>
    <w:p w:rsidR="00AB0636" w:rsidRPr="00F266F7" w:rsidRDefault="00AB0636" w:rsidP="00254840">
      <w:pPr>
        <w:pStyle w:val="a3"/>
        <w:spacing w:line="360" w:lineRule="auto"/>
        <w:rPr>
          <w:rStyle w:val="a4"/>
          <w:rFonts w:eastAsiaTheme="majorEastAsia"/>
          <w:i w:val="0"/>
        </w:rPr>
      </w:pPr>
      <w:r w:rsidRPr="00F266F7">
        <w:rPr>
          <w:rStyle w:val="a4"/>
          <w:rFonts w:eastAsiaTheme="majorEastAsia"/>
          <w:i w:val="0"/>
        </w:rPr>
        <w:t>1.</w:t>
      </w:r>
      <w:r w:rsidR="00254840">
        <w:rPr>
          <w:rStyle w:val="a4"/>
          <w:rFonts w:eastAsiaTheme="majorEastAsia"/>
          <w:i w:val="0"/>
        </w:rPr>
        <w:t xml:space="preserve"> </w:t>
      </w:r>
      <w:r w:rsidRPr="00F266F7">
        <w:rPr>
          <w:rStyle w:val="a4"/>
          <w:rFonts w:eastAsiaTheme="majorEastAsia"/>
          <w:i w:val="0"/>
        </w:rPr>
        <w:t>Перечислить основные жалобы при заболевании почек.</w:t>
      </w:r>
    </w:p>
    <w:p w:rsidR="00AB0636" w:rsidRPr="00F266F7" w:rsidRDefault="00AB0636" w:rsidP="00254840">
      <w:pPr>
        <w:pStyle w:val="a3"/>
        <w:spacing w:line="360" w:lineRule="auto"/>
        <w:rPr>
          <w:rStyle w:val="a4"/>
          <w:rFonts w:eastAsiaTheme="majorEastAsia"/>
          <w:i w:val="0"/>
        </w:rPr>
      </w:pPr>
      <w:r w:rsidRPr="00F266F7">
        <w:rPr>
          <w:rStyle w:val="a4"/>
          <w:rFonts w:eastAsiaTheme="majorEastAsia"/>
          <w:i w:val="0"/>
        </w:rPr>
        <w:t>2.</w:t>
      </w:r>
      <w:r w:rsidR="00254840">
        <w:rPr>
          <w:rStyle w:val="a4"/>
          <w:rFonts w:eastAsiaTheme="majorEastAsia"/>
          <w:i w:val="0"/>
        </w:rPr>
        <w:t xml:space="preserve"> </w:t>
      </w:r>
      <w:r w:rsidRPr="00F266F7">
        <w:rPr>
          <w:rStyle w:val="a4"/>
          <w:rFonts w:eastAsiaTheme="majorEastAsia"/>
          <w:i w:val="0"/>
        </w:rPr>
        <w:t>Перечислить синдромы, выявляемые при заболеваниях почек.</w:t>
      </w:r>
    </w:p>
    <w:p w:rsidR="00AB0636" w:rsidRPr="00F266F7" w:rsidRDefault="00AB0636" w:rsidP="00254840">
      <w:pPr>
        <w:pStyle w:val="a3"/>
        <w:spacing w:line="360" w:lineRule="auto"/>
        <w:rPr>
          <w:rStyle w:val="a4"/>
          <w:rFonts w:eastAsiaTheme="majorEastAsia"/>
          <w:i w:val="0"/>
        </w:rPr>
      </w:pPr>
      <w:r w:rsidRPr="00F266F7">
        <w:rPr>
          <w:rStyle w:val="a4"/>
          <w:rFonts w:eastAsiaTheme="majorEastAsia"/>
          <w:i w:val="0"/>
        </w:rPr>
        <w:t>3.</w:t>
      </w:r>
      <w:r w:rsidR="00254840">
        <w:rPr>
          <w:rStyle w:val="a4"/>
          <w:rFonts w:eastAsiaTheme="majorEastAsia"/>
          <w:i w:val="0"/>
        </w:rPr>
        <w:t xml:space="preserve"> </w:t>
      </w:r>
      <w:r w:rsidRPr="00F266F7">
        <w:rPr>
          <w:rStyle w:val="a4"/>
          <w:rFonts w:eastAsiaTheme="majorEastAsia"/>
          <w:i w:val="0"/>
        </w:rPr>
        <w:t xml:space="preserve">Особенности анамнеза болезни и жизни у </w:t>
      </w:r>
      <w:proofErr w:type="spellStart"/>
      <w:r w:rsidRPr="00F266F7">
        <w:rPr>
          <w:rStyle w:val="a4"/>
          <w:rFonts w:eastAsiaTheme="majorEastAsia"/>
          <w:i w:val="0"/>
        </w:rPr>
        <w:t>нефрологических</w:t>
      </w:r>
      <w:proofErr w:type="spellEnd"/>
      <w:r w:rsidRPr="00F266F7">
        <w:rPr>
          <w:rStyle w:val="a4"/>
          <w:rFonts w:eastAsiaTheme="majorEastAsia"/>
          <w:i w:val="0"/>
        </w:rPr>
        <w:t xml:space="preserve"> больных.</w:t>
      </w:r>
    </w:p>
    <w:p w:rsidR="00AB0636" w:rsidRPr="00F266F7" w:rsidRDefault="00AB0636" w:rsidP="00254840">
      <w:pPr>
        <w:pStyle w:val="a3"/>
        <w:spacing w:line="360" w:lineRule="auto"/>
        <w:rPr>
          <w:rStyle w:val="a4"/>
          <w:rFonts w:eastAsiaTheme="majorEastAsia"/>
          <w:i w:val="0"/>
        </w:rPr>
      </w:pPr>
      <w:r w:rsidRPr="00F266F7">
        <w:rPr>
          <w:rStyle w:val="a4"/>
          <w:rFonts w:eastAsiaTheme="majorEastAsia"/>
          <w:i w:val="0"/>
        </w:rPr>
        <w:t>4.</w:t>
      </w:r>
      <w:r w:rsidR="00254840">
        <w:rPr>
          <w:rStyle w:val="a4"/>
          <w:rFonts w:eastAsiaTheme="majorEastAsia"/>
          <w:i w:val="0"/>
        </w:rPr>
        <w:t xml:space="preserve"> </w:t>
      </w:r>
      <w:r w:rsidRPr="00F266F7">
        <w:rPr>
          <w:rStyle w:val="a4"/>
          <w:rFonts w:eastAsiaTheme="majorEastAsia"/>
          <w:i w:val="0"/>
        </w:rPr>
        <w:t>Клинические признаки почечных отеков.</w:t>
      </w:r>
    </w:p>
    <w:p w:rsidR="00AB0636" w:rsidRPr="00F266F7" w:rsidRDefault="00AB0636" w:rsidP="00254840">
      <w:pPr>
        <w:pStyle w:val="a3"/>
        <w:spacing w:line="360" w:lineRule="auto"/>
        <w:rPr>
          <w:rStyle w:val="a4"/>
          <w:rFonts w:eastAsiaTheme="majorEastAsia"/>
          <w:i w:val="0"/>
        </w:rPr>
      </w:pPr>
      <w:r w:rsidRPr="00F266F7">
        <w:rPr>
          <w:rStyle w:val="a4"/>
          <w:rFonts w:eastAsiaTheme="majorEastAsia"/>
          <w:i w:val="0"/>
        </w:rPr>
        <w:t>6.Особенности болевого синдрома при заболеваниях почек.</w:t>
      </w:r>
    </w:p>
    <w:p w:rsidR="00AB0636" w:rsidRPr="00F266F7" w:rsidRDefault="00AB0636" w:rsidP="00254840">
      <w:pPr>
        <w:pStyle w:val="a3"/>
        <w:spacing w:line="360" w:lineRule="auto"/>
        <w:rPr>
          <w:rStyle w:val="a4"/>
          <w:rFonts w:eastAsiaTheme="majorEastAsia"/>
          <w:i w:val="0"/>
        </w:rPr>
      </w:pPr>
      <w:r w:rsidRPr="00F266F7">
        <w:rPr>
          <w:rStyle w:val="a4"/>
          <w:rFonts w:eastAsiaTheme="majorEastAsia"/>
          <w:i w:val="0"/>
        </w:rPr>
        <w:t>7.</w:t>
      </w:r>
      <w:r w:rsidR="00254840">
        <w:rPr>
          <w:rStyle w:val="a4"/>
          <w:rFonts w:eastAsiaTheme="majorEastAsia"/>
          <w:i w:val="0"/>
        </w:rPr>
        <w:t xml:space="preserve"> </w:t>
      </w:r>
      <w:r w:rsidRPr="00F266F7">
        <w:rPr>
          <w:rStyle w:val="a4"/>
          <w:rFonts w:eastAsiaTheme="majorEastAsia"/>
          <w:i w:val="0"/>
        </w:rPr>
        <w:t xml:space="preserve">Клинические проявления мочевого </w:t>
      </w:r>
      <w:proofErr w:type="spellStart"/>
      <w:r w:rsidRPr="00F266F7">
        <w:rPr>
          <w:rStyle w:val="a4"/>
          <w:rFonts w:eastAsiaTheme="majorEastAsia"/>
          <w:i w:val="0"/>
        </w:rPr>
        <w:t>дизурического</w:t>
      </w:r>
      <w:proofErr w:type="spellEnd"/>
      <w:r w:rsidRPr="00F266F7">
        <w:rPr>
          <w:rStyle w:val="a4"/>
          <w:rFonts w:eastAsiaTheme="majorEastAsia"/>
          <w:i w:val="0"/>
        </w:rPr>
        <w:t xml:space="preserve"> синдрома.</w:t>
      </w:r>
    </w:p>
    <w:p w:rsidR="00AB0636" w:rsidRPr="00F266F7" w:rsidRDefault="00AB0636" w:rsidP="00254840">
      <w:pPr>
        <w:pStyle w:val="a3"/>
        <w:spacing w:line="360" w:lineRule="auto"/>
        <w:rPr>
          <w:rStyle w:val="a4"/>
          <w:rFonts w:eastAsiaTheme="majorEastAsia"/>
          <w:i w:val="0"/>
        </w:rPr>
      </w:pPr>
      <w:r w:rsidRPr="00F266F7">
        <w:rPr>
          <w:rStyle w:val="a4"/>
          <w:rFonts w:eastAsiaTheme="majorEastAsia"/>
          <w:i w:val="0"/>
        </w:rPr>
        <w:t>8.</w:t>
      </w:r>
      <w:r w:rsidR="00254840">
        <w:rPr>
          <w:rStyle w:val="a4"/>
          <w:rFonts w:eastAsiaTheme="majorEastAsia"/>
          <w:i w:val="0"/>
        </w:rPr>
        <w:t xml:space="preserve"> </w:t>
      </w:r>
      <w:r w:rsidRPr="00F266F7">
        <w:rPr>
          <w:rStyle w:val="a4"/>
          <w:rFonts w:eastAsiaTheme="majorEastAsia"/>
          <w:i w:val="0"/>
        </w:rPr>
        <w:t>Перечислить расстройства диуреза.</w:t>
      </w:r>
    </w:p>
    <w:p w:rsidR="00AB0636" w:rsidRPr="00F266F7" w:rsidRDefault="00AB0636" w:rsidP="00254840">
      <w:pPr>
        <w:pStyle w:val="a3"/>
        <w:spacing w:line="360" w:lineRule="auto"/>
        <w:rPr>
          <w:rStyle w:val="a4"/>
          <w:rFonts w:eastAsiaTheme="majorEastAsia"/>
          <w:i w:val="0"/>
        </w:rPr>
      </w:pPr>
      <w:r w:rsidRPr="00F266F7">
        <w:rPr>
          <w:rStyle w:val="a4"/>
          <w:rFonts w:eastAsiaTheme="majorEastAsia"/>
          <w:i w:val="0"/>
        </w:rPr>
        <w:t>9.</w:t>
      </w:r>
      <w:r w:rsidR="00254840">
        <w:rPr>
          <w:rStyle w:val="a4"/>
          <w:rFonts w:eastAsiaTheme="majorEastAsia"/>
          <w:i w:val="0"/>
        </w:rPr>
        <w:t xml:space="preserve"> </w:t>
      </w:r>
      <w:r w:rsidRPr="00F266F7">
        <w:rPr>
          <w:rStyle w:val="a4"/>
          <w:rFonts w:eastAsiaTheme="majorEastAsia"/>
          <w:i w:val="0"/>
        </w:rPr>
        <w:t>Методика осмотра поясничной области, пальпация и перкуссия почек.</w:t>
      </w:r>
    </w:p>
    <w:p w:rsidR="00AB0636" w:rsidRPr="00F266F7" w:rsidRDefault="00AB0636" w:rsidP="00254840">
      <w:pPr>
        <w:pStyle w:val="a3"/>
        <w:spacing w:line="360" w:lineRule="auto"/>
        <w:rPr>
          <w:rStyle w:val="a4"/>
          <w:rFonts w:eastAsiaTheme="majorEastAsia"/>
          <w:i w:val="0"/>
        </w:rPr>
      </w:pPr>
      <w:r w:rsidRPr="00F266F7">
        <w:rPr>
          <w:rStyle w:val="a4"/>
          <w:rFonts w:eastAsiaTheme="majorEastAsia"/>
          <w:i w:val="0"/>
        </w:rPr>
        <w:t>10.</w:t>
      </w:r>
      <w:r w:rsidR="00254840">
        <w:rPr>
          <w:rStyle w:val="a4"/>
          <w:rFonts w:eastAsiaTheme="majorEastAsia"/>
          <w:i w:val="0"/>
        </w:rPr>
        <w:t xml:space="preserve"> </w:t>
      </w:r>
      <w:r w:rsidRPr="00F266F7">
        <w:rPr>
          <w:rStyle w:val="a4"/>
          <w:rFonts w:eastAsiaTheme="majorEastAsia"/>
          <w:i w:val="0"/>
        </w:rPr>
        <w:t>Перечислите лабораторные методы исследования урологического больного.</w:t>
      </w:r>
    </w:p>
    <w:p w:rsidR="00AA6129" w:rsidRDefault="003F75AF" w:rsidP="00254840">
      <w:pPr>
        <w:spacing w:line="360" w:lineRule="auto"/>
      </w:pPr>
      <w:r>
        <w:t xml:space="preserve">11. </w:t>
      </w:r>
      <w:r w:rsidR="00071235">
        <w:t>О</w:t>
      </w:r>
      <w:r>
        <w:t>сновные почечные синдромы.</w:t>
      </w:r>
    </w:p>
    <w:p w:rsidR="003F75AF" w:rsidRDefault="003F75AF" w:rsidP="00254840">
      <w:pPr>
        <w:spacing w:line="360" w:lineRule="auto"/>
      </w:pPr>
      <w:r>
        <w:t xml:space="preserve">12. Клинические признаки </w:t>
      </w:r>
      <w:proofErr w:type="gramStart"/>
      <w:r>
        <w:t>острого</w:t>
      </w:r>
      <w:proofErr w:type="gramEnd"/>
      <w:r>
        <w:t xml:space="preserve"> </w:t>
      </w:r>
      <w:proofErr w:type="spellStart"/>
      <w:r>
        <w:t>пиелонефрита</w:t>
      </w:r>
      <w:proofErr w:type="spellEnd"/>
      <w:r>
        <w:t>.</w:t>
      </w:r>
    </w:p>
    <w:p w:rsidR="003F75AF" w:rsidRDefault="003F75AF" w:rsidP="00254840">
      <w:pPr>
        <w:spacing w:line="360" w:lineRule="auto"/>
      </w:pPr>
      <w:r>
        <w:t>13. Клинические признаки уремии.</w:t>
      </w:r>
    </w:p>
    <w:p w:rsidR="003F75AF" w:rsidRDefault="003F75AF" w:rsidP="00254840">
      <w:pPr>
        <w:spacing w:line="360" w:lineRule="auto"/>
      </w:pPr>
      <w:r>
        <w:t>14. Особенности артериальной гипертонии почечного генеза.</w:t>
      </w:r>
    </w:p>
    <w:p w:rsidR="00071235" w:rsidRDefault="00071235" w:rsidP="00254840">
      <w:pPr>
        <w:spacing w:line="360" w:lineRule="auto"/>
      </w:pPr>
      <w:r>
        <w:t xml:space="preserve">15. Клиническая картина </w:t>
      </w:r>
      <w:proofErr w:type="gramStart"/>
      <w:r>
        <w:t>хронического</w:t>
      </w:r>
      <w:proofErr w:type="gramEnd"/>
      <w:r>
        <w:t xml:space="preserve"> </w:t>
      </w:r>
      <w:proofErr w:type="spellStart"/>
      <w:r>
        <w:t>гломерулонефрита</w:t>
      </w:r>
      <w:proofErr w:type="spellEnd"/>
      <w:r>
        <w:t>.</w:t>
      </w:r>
    </w:p>
    <w:p w:rsidR="00071235" w:rsidRDefault="00071235" w:rsidP="00254840">
      <w:pPr>
        <w:spacing w:line="360" w:lineRule="auto"/>
      </w:pPr>
      <w:r>
        <w:t xml:space="preserve">16. </w:t>
      </w:r>
      <w:r w:rsidR="003C4FF5">
        <w:t>Синдром уремии – причины, клинические признаки.</w:t>
      </w:r>
    </w:p>
    <w:sectPr w:rsidR="00071235" w:rsidSect="00AA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AB0636"/>
    <w:rsid w:val="00071235"/>
    <w:rsid w:val="00254840"/>
    <w:rsid w:val="003C4FF5"/>
    <w:rsid w:val="003F75AF"/>
    <w:rsid w:val="008B55E7"/>
    <w:rsid w:val="00AA6129"/>
    <w:rsid w:val="00AB0636"/>
    <w:rsid w:val="00C1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36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636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0636"/>
    <w:rPr>
      <w:i/>
      <w:iCs/>
    </w:rPr>
  </w:style>
  <w:style w:type="table" w:styleId="a5">
    <w:name w:val="Table Grid"/>
    <w:basedOn w:val="a1"/>
    <w:uiPriority w:val="59"/>
    <w:rsid w:val="00AB06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Лепляева</dc:creator>
  <cp:keywords/>
  <dc:description/>
  <cp:lastModifiedBy>Alex Dmitriev</cp:lastModifiedBy>
  <cp:revision>5</cp:revision>
  <dcterms:created xsi:type="dcterms:W3CDTF">2017-10-04T12:20:00Z</dcterms:created>
  <dcterms:modified xsi:type="dcterms:W3CDTF">2017-11-08T17:54:00Z</dcterms:modified>
</cp:coreProperties>
</file>