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DB" w:rsidRPr="00356340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340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B1EDB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1.Соотнести приведенные </w:t>
      </w:r>
      <w:r w:rsidR="00FC64D8">
        <w:rPr>
          <w:rFonts w:ascii="Times New Roman" w:hAnsi="Times New Roman" w:cs="Times New Roman"/>
          <w:sz w:val="28"/>
          <w:szCs w:val="28"/>
        </w:rPr>
        <w:t xml:space="preserve">статьи НПА </w:t>
      </w:r>
      <w:proofErr w:type="gramStart"/>
      <w:r w:rsidR="00FC64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64D8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FC64D8">
        <w:rPr>
          <w:rFonts w:ascii="Times New Roman" w:hAnsi="Times New Roman" w:cs="Times New Roman"/>
          <w:sz w:val="28"/>
          <w:szCs w:val="28"/>
        </w:rPr>
        <w:t xml:space="preserve"> содержащиеся в них нормы права;</w:t>
      </w:r>
      <w:r>
        <w:rPr>
          <w:rFonts w:ascii="Times New Roman" w:hAnsi="Times New Roman" w:cs="Times New Roman"/>
          <w:sz w:val="28"/>
          <w:szCs w:val="28"/>
        </w:rPr>
        <w:t xml:space="preserve"> провести различия между НПА и нормой</w:t>
      </w:r>
      <w:r w:rsidR="00FC64D8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>, определить расположение нормы в НПА.</w:t>
      </w:r>
    </w:p>
    <w:p w:rsidR="003B1EDB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Pr="00CE29D6">
        <w:rPr>
          <w:rFonts w:ascii="Times New Roman" w:hAnsi="Times New Roman" w:cs="Times New Roman"/>
          <w:sz w:val="28"/>
          <w:szCs w:val="28"/>
        </w:rPr>
        <w:t>лассифицировать  нормы статей различных НПА по видам</w:t>
      </w:r>
      <w:r w:rsidR="00FC64D8">
        <w:rPr>
          <w:rFonts w:ascii="Times New Roman" w:hAnsi="Times New Roman" w:cs="Times New Roman"/>
          <w:sz w:val="28"/>
          <w:szCs w:val="28"/>
        </w:rPr>
        <w:t xml:space="preserve"> (изучив</w:t>
      </w:r>
      <w:bookmarkStart w:id="0" w:name="_GoBack"/>
      <w:bookmarkEnd w:id="0"/>
      <w:r w:rsidR="00FC64D8">
        <w:rPr>
          <w:rFonts w:ascii="Times New Roman" w:hAnsi="Times New Roman" w:cs="Times New Roman"/>
          <w:sz w:val="28"/>
          <w:szCs w:val="28"/>
        </w:rPr>
        <w:t xml:space="preserve"> классификации норм права)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Уточнить, какие нормы обладают трех-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двухзвеньевой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структурой, указать эти нормы, вычленить в них гипотезу, диспозиции, санкцию.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9D6">
        <w:rPr>
          <w:rFonts w:ascii="Times New Roman" w:hAnsi="Times New Roman" w:cs="Times New Roman"/>
          <w:b/>
          <w:sz w:val="28"/>
          <w:szCs w:val="28"/>
        </w:rPr>
        <w:t>Статья 109 УК РФ. Причинение смерти по неосторожности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2. Причинение смерти по неосторожности вследствие ненадлежащего исполнения лицом своих профессиональных обязанностей -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D6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3B1EDB" w:rsidRDefault="003B1EDB" w:rsidP="003B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CE29D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29D6">
        <w:rPr>
          <w:rFonts w:ascii="Times New Roman" w:hAnsi="Times New Roman" w:cs="Times New Roman"/>
          <w:sz w:val="28"/>
          <w:szCs w:val="28"/>
        </w:rPr>
        <w:t xml:space="preserve"> от 07.12.2011 N 420-ФЗ)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9D6">
        <w:rPr>
          <w:rFonts w:ascii="Times New Roman" w:hAnsi="Times New Roman" w:cs="Times New Roman"/>
          <w:b/>
          <w:sz w:val="28"/>
          <w:szCs w:val="28"/>
        </w:rPr>
        <w:t>Статья 41 КОНСТИТУЦИИ РФ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CE29D6" w:rsidRDefault="003B1EDB" w:rsidP="003B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AC" w:rsidRDefault="00D14FAC"/>
    <w:sectPr w:rsidR="00D1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DB"/>
    <w:rsid w:val="003B1EDB"/>
    <w:rsid w:val="00D14FAC"/>
    <w:rsid w:val="00F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24DF9DFE4914406A4DF822D09ECC8D1B447CDC8D113F73E1753E8A63538CE487DC96A0BE17ABD5Y6k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2017-12-25T19:08:00Z</dcterms:created>
  <dcterms:modified xsi:type="dcterms:W3CDTF">2017-12-25T19:08:00Z</dcterms:modified>
</cp:coreProperties>
</file>