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A10" w:rsidRDefault="00361A10" w:rsidP="00361A10">
      <w:pPr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Тема 12</w:t>
      </w:r>
      <w:r w:rsidRPr="0088147C">
        <w:rPr>
          <w:b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814D92">
        <w:rPr>
          <w:b/>
          <w:sz w:val="28"/>
          <w:szCs w:val="28"/>
        </w:rPr>
        <w:t>Европейская цивилизация и модернизация России на рубеже XIX – XX вв. Внутренняя и внешняя политика Российского правительства в начале ХХ века</w:t>
      </w:r>
    </w:p>
    <w:p w:rsidR="00361A10" w:rsidRPr="00814D92" w:rsidRDefault="00361A10" w:rsidP="00361A10">
      <w:pPr>
        <w:ind w:firstLine="709"/>
        <w:jc w:val="center"/>
        <w:rPr>
          <w:b/>
        </w:rPr>
      </w:pPr>
      <w:r w:rsidRPr="00814D92">
        <w:rPr>
          <w:b/>
        </w:rPr>
        <w:t xml:space="preserve"> </w:t>
      </w:r>
    </w:p>
    <w:p w:rsidR="00361A10" w:rsidRDefault="00361A10" w:rsidP="00361A1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Форм</w:t>
      </w:r>
      <w:proofErr w:type="gramStart"/>
      <w:r>
        <w:rPr>
          <w:b/>
          <w:sz w:val="28"/>
          <w:szCs w:val="28"/>
        </w:rPr>
        <w:t>а(</w:t>
      </w:r>
      <w:proofErr w:type="gramEnd"/>
      <w:r>
        <w:rPr>
          <w:b/>
          <w:sz w:val="28"/>
          <w:szCs w:val="28"/>
        </w:rPr>
        <w:t>ы) текущего контроля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успеваемости: </w:t>
      </w:r>
      <w:r>
        <w:rPr>
          <w:sz w:val="28"/>
          <w:szCs w:val="28"/>
        </w:rPr>
        <w:t>устный опрос, терминологический диктант, заполнение таблицы</w:t>
      </w:r>
    </w:p>
    <w:p w:rsidR="00361A10" w:rsidRPr="00877CC4" w:rsidRDefault="00361A10" w:rsidP="00361A10">
      <w:pPr>
        <w:ind w:firstLine="709"/>
        <w:jc w:val="center"/>
        <w:rPr>
          <w:sz w:val="28"/>
          <w:szCs w:val="28"/>
        </w:rPr>
      </w:pPr>
    </w:p>
    <w:p w:rsidR="00361A10" w:rsidRDefault="00361A10" w:rsidP="00361A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материалы текущего контроля успеваемости.</w:t>
      </w:r>
    </w:p>
    <w:p w:rsidR="00361A10" w:rsidRDefault="00361A10" w:rsidP="00361A10">
      <w:pPr>
        <w:ind w:firstLine="709"/>
        <w:jc w:val="both"/>
        <w:rPr>
          <w:b/>
          <w:sz w:val="28"/>
          <w:szCs w:val="28"/>
        </w:rPr>
      </w:pPr>
    </w:p>
    <w:p w:rsidR="00361A10" w:rsidRDefault="00361A10" w:rsidP="00361A10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Устный опрос</w:t>
      </w:r>
    </w:p>
    <w:p w:rsidR="00361A10" w:rsidRPr="00EC2FA7" w:rsidRDefault="00361A10" w:rsidP="00361A10">
      <w:pPr>
        <w:autoSpaceDE w:val="0"/>
        <w:autoSpaceDN w:val="0"/>
        <w:adjustRightInd w:val="0"/>
        <w:jc w:val="center"/>
        <w:rPr>
          <w:b/>
        </w:rPr>
      </w:pPr>
    </w:p>
    <w:p w:rsidR="00361A10" w:rsidRPr="0038197B" w:rsidRDefault="00361A10" w:rsidP="00361A1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pacing w:val="5"/>
          <w:sz w:val="28"/>
          <w:szCs w:val="28"/>
        </w:rPr>
      </w:pPr>
      <w:r w:rsidRPr="002D682A">
        <w:rPr>
          <w:b/>
          <w:sz w:val="28"/>
          <w:szCs w:val="28"/>
        </w:rPr>
        <w:t xml:space="preserve"> </w:t>
      </w:r>
      <w:r w:rsidRPr="0038197B">
        <w:rPr>
          <w:color w:val="000000"/>
          <w:spacing w:val="5"/>
          <w:sz w:val="28"/>
          <w:szCs w:val="28"/>
        </w:rPr>
        <w:t xml:space="preserve">Европейская цивилизация и попытки  формирования гражданского  общества в </w:t>
      </w:r>
      <w:r w:rsidRPr="0038197B">
        <w:rPr>
          <w:color w:val="000000"/>
          <w:spacing w:val="2"/>
          <w:sz w:val="28"/>
          <w:szCs w:val="28"/>
        </w:rPr>
        <w:t xml:space="preserve">России. </w:t>
      </w:r>
    </w:p>
    <w:p w:rsidR="00361A10" w:rsidRPr="0038197B" w:rsidRDefault="00361A10" w:rsidP="00361A1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pacing w:val="-25"/>
          <w:sz w:val="28"/>
          <w:szCs w:val="28"/>
        </w:rPr>
      </w:pPr>
      <w:r w:rsidRPr="0038197B">
        <w:rPr>
          <w:color w:val="000000"/>
          <w:spacing w:val="2"/>
          <w:sz w:val="28"/>
          <w:szCs w:val="28"/>
        </w:rPr>
        <w:t xml:space="preserve">Становление первых политических партий в стране (90-е годы </w:t>
      </w:r>
      <w:r w:rsidRPr="0038197B">
        <w:rPr>
          <w:color w:val="000000"/>
          <w:spacing w:val="2"/>
          <w:sz w:val="28"/>
          <w:szCs w:val="28"/>
          <w:lang w:val="en-US"/>
        </w:rPr>
        <w:t>XIX</w:t>
      </w:r>
      <w:r w:rsidRPr="0038197B">
        <w:rPr>
          <w:color w:val="000000"/>
          <w:spacing w:val="2"/>
          <w:sz w:val="28"/>
          <w:szCs w:val="28"/>
        </w:rPr>
        <w:t xml:space="preserve"> в. </w:t>
      </w:r>
      <w:r w:rsidRPr="0038197B">
        <w:rPr>
          <w:i/>
          <w:iCs/>
          <w:color w:val="000000"/>
          <w:spacing w:val="2"/>
          <w:sz w:val="28"/>
          <w:szCs w:val="28"/>
        </w:rPr>
        <w:t>–</w:t>
      </w:r>
      <w:r w:rsidRPr="0038197B">
        <w:rPr>
          <w:color w:val="000000"/>
          <w:spacing w:val="-1"/>
          <w:sz w:val="28"/>
          <w:szCs w:val="28"/>
        </w:rPr>
        <w:t xml:space="preserve"> начало </w:t>
      </w:r>
      <w:r w:rsidRPr="0038197B">
        <w:rPr>
          <w:color w:val="000000"/>
          <w:spacing w:val="-1"/>
          <w:sz w:val="28"/>
          <w:szCs w:val="28"/>
          <w:lang w:val="en-US"/>
        </w:rPr>
        <w:t>XX</w:t>
      </w:r>
      <w:r w:rsidRPr="0038197B">
        <w:rPr>
          <w:color w:val="000000"/>
          <w:spacing w:val="-1"/>
          <w:sz w:val="28"/>
          <w:szCs w:val="28"/>
        </w:rPr>
        <w:t xml:space="preserve"> в.).</w:t>
      </w:r>
    </w:p>
    <w:p w:rsidR="00361A10" w:rsidRPr="0038197B" w:rsidRDefault="00361A10" w:rsidP="00361A10">
      <w:pPr>
        <w:pStyle w:val="a4"/>
        <w:widowControl/>
        <w:numPr>
          <w:ilvl w:val="0"/>
          <w:numId w:val="1"/>
        </w:numPr>
        <w:shd w:val="clear" w:color="auto" w:fill="FFFFFF"/>
        <w:autoSpaceDE/>
        <w:autoSpaceDN/>
        <w:adjustRightInd/>
        <w:contextualSpacing w:val="0"/>
        <w:jc w:val="left"/>
        <w:rPr>
          <w:rFonts w:ascii="Times New Roman" w:hAnsi="Times New Roman"/>
          <w:sz w:val="28"/>
          <w:szCs w:val="28"/>
        </w:rPr>
      </w:pPr>
      <w:r w:rsidRPr="0038197B">
        <w:rPr>
          <w:rFonts w:ascii="Times New Roman" w:hAnsi="Times New Roman"/>
          <w:color w:val="000000"/>
          <w:sz w:val="28"/>
          <w:szCs w:val="28"/>
        </w:rPr>
        <w:t xml:space="preserve">Внутренняя  и внешняя политика российского правительства   нач. </w:t>
      </w:r>
      <w:r w:rsidRPr="0038197B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XX</w:t>
      </w:r>
      <w:r w:rsidRPr="0038197B">
        <w:rPr>
          <w:rFonts w:ascii="Times New Roman" w:hAnsi="Times New Roman"/>
          <w:color w:val="000000"/>
          <w:spacing w:val="-1"/>
          <w:sz w:val="28"/>
          <w:szCs w:val="28"/>
        </w:rPr>
        <w:t xml:space="preserve">. </w:t>
      </w:r>
    </w:p>
    <w:p w:rsidR="00361A10" w:rsidRPr="0038197B" w:rsidRDefault="00361A10" w:rsidP="00361A10">
      <w:pPr>
        <w:widowControl w:val="0"/>
        <w:autoSpaceDE w:val="0"/>
        <w:autoSpaceDN w:val="0"/>
        <w:adjustRightInd w:val="0"/>
        <w:jc w:val="both"/>
        <w:rPr>
          <w:color w:val="000000"/>
          <w:kern w:val="16"/>
          <w:sz w:val="28"/>
          <w:szCs w:val="28"/>
        </w:rPr>
      </w:pPr>
      <w:r w:rsidRPr="0038197B">
        <w:rPr>
          <w:color w:val="000000"/>
          <w:sz w:val="28"/>
          <w:szCs w:val="28"/>
        </w:rPr>
        <w:t xml:space="preserve">4. </w:t>
      </w:r>
      <w:r w:rsidRPr="0038197B">
        <w:rPr>
          <w:color w:val="000000"/>
          <w:kern w:val="16"/>
          <w:sz w:val="28"/>
          <w:szCs w:val="28"/>
        </w:rPr>
        <w:t>Первая Русская революция 1905-1907 гг.: причины, характер, движущие силы, этапы и последствия.</w:t>
      </w:r>
    </w:p>
    <w:p w:rsidR="00361A10" w:rsidRPr="0038197B" w:rsidRDefault="00361A10" w:rsidP="00361A10">
      <w:pPr>
        <w:widowControl w:val="0"/>
        <w:autoSpaceDE w:val="0"/>
        <w:autoSpaceDN w:val="0"/>
        <w:adjustRightInd w:val="0"/>
        <w:jc w:val="both"/>
        <w:rPr>
          <w:color w:val="000000"/>
          <w:kern w:val="16"/>
          <w:sz w:val="28"/>
          <w:szCs w:val="28"/>
        </w:rPr>
      </w:pPr>
      <w:r w:rsidRPr="0038197B">
        <w:rPr>
          <w:color w:val="000000"/>
          <w:kern w:val="16"/>
          <w:sz w:val="28"/>
          <w:szCs w:val="28"/>
        </w:rPr>
        <w:t>5. Политические и экономические преобразования 1905-1913 гг.</w:t>
      </w:r>
    </w:p>
    <w:p w:rsidR="00361A10" w:rsidRDefault="00361A10" w:rsidP="00361A10">
      <w:pPr>
        <w:widowControl w:val="0"/>
        <w:autoSpaceDE w:val="0"/>
        <w:autoSpaceDN w:val="0"/>
        <w:adjustRightInd w:val="0"/>
        <w:jc w:val="both"/>
        <w:rPr>
          <w:color w:val="000000"/>
          <w:kern w:val="16"/>
          <w:sz w:val="28"/>
          <w:szCs w:val="28"/>
        </w:rPr>
      </w:pPr>
      <w:r w:rsidRPr="0038197B">
        <w:rPr>
          <w:color w:val="000000"/>
          <w:kern w:val="16"/>
          <w:sz w:val="28"/>
          <w:szCs w:val="28"/>
        </w:rPr>
        <w:t xml:space="preserve">6. Россия в Первой мировой войне. </w:t>
      </w:r>
    </w:p>
    <w:p w:rsidR="00361A10" w:rsidRPr="0038197B" w:rsidRDefault="00361A10" w:rsidP="00361A10">
      <w:pPr>
        <w:widowControl w:val="0"/>
        <w:autoSpaceDE w:val="0"/>
        <w:autoSpaceDN w:val="0"/>
        <w:adjustRightInd w:val="0"/>
        <w:jc w:val="center"/>
        <w:rPr>
          <w:i/>
          <w:color w:val="000000"/>
          <w:kern w:val="16"/>
          <w:sz w:val="28"/>
          <w:szCs w:val="28"/>
        </w:rPr>
      </w:pPr>
      <w:r>
        <w:rPr>
          <w:i/>
          <w:color w:val="000000"/>
          <w:kern w:val="16"/>
          <w:sz w:val="28"/>
          <w:szCs w:val="28"/>
        </w:rPr>
        <w:t>Термины</w:t>
      </w:r>
    </w:p>
    <w:p w:rsidR="00361A10" w:rsidRPr="001F4C76" w:rsidRDefault="00361A10" w:rsidP="00361A10">
      <w:pPr>
        <w:shd w:val="clear" w:color="auto" w:fill="FFFFFF"/>
        <w:rPr>
          <w:color w:val="000000"/>
          <w:spacing w:val="-1"/>
        </w:rPr>
      </w:pPr>
    </w:p>
    <w:p w:rsidR="00361A10" w:rsidRPr="0038197B" w:rsidRDefault="00361A10" w:rsidP="00361A10">
      <w:pPr>
        <w:widowControl w:val="0"/>
        <w:autoSpaceDE w:val="0"/>
        <w:autoSpaceDN w:val="0"/>
        <w:adjustRightInd w:val="0"/>
        <w:jc w:val="both"/>
        <w:rPr>
          <w:color w:val="000000"/>
          <w:kern w:val="16"/>
          <w:sz w:val="28"/>
          <w:szCs w:val="28"/>
        </w:rPr>
      </w:pPr>
      <w:proofErr w:type="gramStart"/>
      <w:r w:rsidRPr="0038197B">
        <w:rPr>
          <w:color w:val="000000"/>
          <w:kern w:val="16"/>
          <w:sz w:val="28"/>
          <w:szCs w:val="28"/>
        </w:rPr>
        <w:t>консерватизм, политическое преступление, политическая цензура, государственная идеология, бюрократическая система, революционные круж</w:t>
      </w:r>
      <w:r>
        <w:rPr>
          <w:color w:val="000000"/>
          <w:kern w:val="16"/>
          <w:sz w:val="28"/>
          <w:szCs w:val="28"/>
        </w:rPr>
        <w:t>ки,</w:t>
      </w:r>
      <w:r w:rsidRPr="0038197B">
        <w:rPr>
          <w:color w:val="000000"/>
          <w:kern w:val="16"/>
          <w:sz w:val="28"/>
          <w:szCs w:val="28"/>
        </w:rPr>
        <w:t xml:space="preserve"> гражданское общество, гражданская акт</w:t>
      </w:r>
      <w:r>
        <w:rPr>
          <w:color w:val="000000"/>
          <w:kern w:val="16"/>
          <w:sz w:val="28"/>
          <w:szCs w:val="28"/>
        </w:rPr>
        <w:t>ивность</w:t>
      </w:r>
      <w:r w:rsidRPr="0038197B">
        <w:rPr>
          <w:color w:val="000000"/>
          <w:kern w:val="16"/>
          <w:sz w:val="28"/>
          <w:szCs w:val="28"/>
        </w:rPr>
        <w:t xml:space="preserve">, политический террор, колониальная система, экономическая отсталость, антиколониальное восстание, культурная изоляция, монополизация, монополия, революционная ситуация, империализм, кустарное производство, кризис роста, буржуазная революция, правительственная реакция, хутора, отруба, политическая партия, партийный спектр. </w:t>
      </w:r>
      <w:proofErr w:type="gramEnd"/>
    </w:p>
    <w:p w:rsidR="00361A10" w:rsidRPr="002D682A" w:rsidRDefault="00361A10" w:rsidP="00361A10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1"/>
          <w:sz w:val="28"/>
          <w:szCs w:val="28"/>
        </w:rPr>
      </w:pPr>
    </w:p>
    <w:p w:rsidR="00361A10" w:rsidRPr="00AA07D0" w:rsidRDefault="00361A10" w:rsidP="00361A10">
      <w:pPr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Практическое задание</w:t>
      </w:r>
    </w:p>
    <w:p w:rsidR="00361A10" w:rsidRPr="00AA07D0" w:rsidRDefault="00361A10" w:rsidP="00361A10">
      <w:pPr>
        <w:ind w:firstLine="709"/>
        <w:jc w:val="center"/>
        <w:rPr>
          <w:i/>
          <w:color w:val="000000"/>
          <w:sz w:val="28"/>
          <w:szCs w:val="28"/>
        </w:rPr>
      </w:pPr>
    </w:p>
    <w:p w:rsidR="00361A10" w:rsidRDefault="00361A10" w:rsidP="00361A10">
      <w:pPr>
        <w:spacing w:after="120"/>
        <w:jc w:val="right"/>
        <w:rPr>
          <w:rStyle w:val="a5"/>
          <w:b w:val="0"/>
          <w:sz w:val="28"/>
          <w:szCs w:val="28"/>
        </w:rPr>
      </w:pPr>
      <w:r w:rsidRPr="00AA07D0">
        <w:rPr>
          <w:sz w:val="28"/>
          <w:szCs w:val="28"/>
        </w:rPr>
        <w:t>Таблица</w:t>
      </w:r>
    </w:p>
    <w:p w:rsidR="00361A10" w:rsidRPr="00510DE2" w:rsidRDefault="00361A10" w:rsidP="00361A10">
      <w:pPr>
        <w:spacing w:after="120"/>
        <w:jc w:val="center"/>
        <w:rPr>
          <w:bCs/>
          <w:sz w:val="28"/>
          <w:szCs w:val="28"/>
        </w:rPr>
      </w:pPr>
      <w:r w:rsidRPr="00510DE2">
        <w:rPr>
          <w:sz w:val="28"/>
          <w:szCs w:val="28"/>
        </w:rPr>
        <w:t>1. Заполните таблицу «</w:t>
      </w:r>
      <w:r>
        <w:rPr>
          <w:sz w:val="28"/>
          <w:szCs w:val="28"/>
        </w:rPr>
        <w:t xml:space="preserve">Внутренняя политика Николая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 века»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255"/>
        <w:gridCol w:w="1470"/>
        <w:gridCol w:w="1934"/>
        <w:gridCol w:w="1749"/>
        <w:gridCol w:w="1637"/>
      </w:tblGrid>
      <w:tr w:rsidR="00361A10" w:rsidTr="00731DFE">
        <w:tc>
          <w:tcPr>
            <w:tcW w:w="1668" w:type="dxa"/>
          </w:tcPr>
          <w:p w:rsidR="00361A10" w:rsidRDefault="00361A10" w:rsidP="00731DFE">
            <w:pPr>
              <w:tabs>
                <w:tab w:val="left" w:pos="284"/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Реформа</w:t>
            </w:r>
          </w:p>
        </w:tc>
        <w:tc>
          <w:tcPr>
            <w:tcW w:w="1417" w:type="dxa"/>
          </w:tcPr>
          <w:p w:rsidR="00361A10" w:rsidRDefault="00361A10" w:rsidP="00731DFE">
            <w:pPr>
              <w:tabs>
                <w:tab w:val="left" w:pos="284"/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</w:t>
            </w:r>
          </w:p>
        </w:tc>
        <w:tc>
          <w:tcPr>
            <w:tcW w:w="1701" w:type="dxa"/>
          </w:tcPr>
          <w:p w:rsidR="00361A10" w:rsidRDefault="00361A10" w:rsidP="00731DFE">
            <w:pPr>
              <w:tabs>
                <w:tab w:val="left" w:pos="284"/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2268" w:type="dxa"/>
          </w:tcPr>
          <w:p w:rsidR="00361A10" w:rsidRDefault="00361A10" w:rsidP="00731DFE">
            <w:pPr>
              <w:tabs>
                <w:tab w:val="left" w:pos="284"/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Суть реформы</w:t>
            </w:r>
          </w:p>
        </w:tc>
        <w:tc>
          <w:tcPr>
            <w:tcW w:w="1843" w:type="dxa"/>
          </w:tcPr>
          <w:p w:rsidR="00361A10" w:rsidRDefault="00361A10" w:rsidP="00731DFE">
            <w:pPr>
              <w:tabs>
                <w:tab w:val="left" w:pos="284"/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</w:t>
            </w:r>
          </w:p>
        </w:tc>
        <w:tc>
          <w:tcPr>
            <w:tcW w:w="1807" w:type="dxa"/>
          </w:tcPr>
          <w:p w:rsidR="00361A10" w:rsidRDefault="00361A10" w:rsidP="00731DFE">
            <w:pPr>
              <w:tabs>
                <w:tab w:val="left" w:pos="284"/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</w:t>
            </w:r>
          </w:p>
        </w:tc>
      </w:tr>
      <w:tr w:rsidR="00361A10" w:rsidTr="00731DFE">
        <w:tc>
          <w:tcPr>
            <w:tcW w:w="1668" w:type="dxa"/>
          </w:tcPr>
          <w:p w:rsidR="00361A10" w:rsidRDefault="00361A10" w:rsidP="00731DFE">
            <w:pPr>
              <w:tabs>
                <w:tab w:val="left" w:pos="284"/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61A10" w:rsidRDefault="00361A10" w:rsidP="00731DFE">
            <w:pPr>
              <w:tabs>
                <w:tab w:val="left" w:pos="284"/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61A10" w:rsidRDefault="00361A10" w:rsidP="00731DFE">
            <w:pPr>
              <w:tabs>
                <w:tab w:val="left" w:pos="284"/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61A10" w:rsidRDefault="00361A10" w:rsidP="00731DFE">
            <w:pPr>
              <w:tabs>
                <w:tab w:val="left" w:pos="284"/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61A10" w:rsidRDefault="00361A10" w:rsidP="00731DFE">
            <w:pPr>
              <w:tabs>
                <w:tab w:val="left" w:pos="284"/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361A10" w:rsidRDefault="00361A10" w:rsidP="00731DFE">
            <w:pPr>
              <w:tabs>
                <w:tab w:val="left" w:pos="284"/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61A10" w:rsidRDefault="00361A10" w:rsidP="00361A10">
      <w:pPr>
        <w:autoSpaceDE w:val="0"/>
        <w:autoSpaceDN w:val="0"/>
        <w:adjustRightInd w:val="0"/>
        <w:rPr>
          <w:b/>
        </w:rPr>
      </w:pPr>
    </w:p>
    <w:p w:rsidR="00782758" w:rsidRDefault="00782758">
      <w:bookmarkStart w:id="0" w:name="_GoBack"/>
      <w:bookmarkEnd w:id="0"/>
    </w:p>
    <w:sectPr w:rsidR="0078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2D75"/>
    <w:multiLevelType w:val="hybridMultilevel"/>
    <w:tmpl w:val="A9E08E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5B"/>
    <w:rsid w:val="0001280F"/>
    <w:rsid w:val="00013158"/>
    <w:rsid w:val="00013896"/>
    <w:rsid w:val="00027E46"/>
    <w:rsid w:val="0004728B"/>
    <w:rsid w:val="00056FAA"/>
    <w:rsid w:val="0005740E"/>
    <w:rsid w:val="0006130F"/>
    <w:rsid w:val="000730F6"/>
    <w:rsid w:val="00073975"/>
    <w:rsid w:val="00091479"/>
    <w:rsid w:val="000A04E7"/>
    <w:rsid w:val="000A1445"/>
    <w:rsid w:val="000A26BC"/>
    <w:rsid w:val="000C0A79"/>
    <w:rsid w:val="000C7491"/>
    <w:rsid w:val="000E25E9"/>
    <w:rsid w:val="000F5F33"/>
    <w:rsid w:val="0012366B"/>
    <w:rsid w:val="001475EB"/>
    <w:rsid w:val="00147935"/>
    <w:rsid w:val="00151414"/>
    <w:rsid w:val="0015339F"/>
    <w:rsid w:val="00166830"/>
    <w:rsid w:val="00170DA7"/>
    <w:rsid w:val="00175DD5"/>
    <w:rsid w:val="001A77DA"/>
    <w:rsid w:val="001B363C"/>
    <w:rsid w:val="001C2AD1"/>
    <w:rsid w:val="001D0740"/>
    <w:rsid w:val="001D4FAF"/>
    <w:rsid w:val="001E2F97"/>
    <w:rsid w:val="001E4BEA"/>
    <w:rsid w:val="00200C0D"/>
    <w:rsid w:val="002012E6"/>
    <w:rsid w:val="00205EDF"/>
    <w:rsid w:val="002519C5"/>
    <w:rsid w:val="0027652E"/>
    <w:rsid w:val="002A5536"/>
    <w:rsid w:val="002A5942"/>
    <w:rsid w:val="002A6C18"/>
    <w:rsid w:val="002C26AD"/>
    <w:rsid w:val="003146EE"/>
    <w:rsid w:val="0035359E"/>
    <w:rsid w:val="00361A10"/>
    <w:rsid w:val="00365CFB"/>
    <w:rsid w:val="003A03DE"/>
    <w:rsid w:val="003A14C0"/>
    <w:rsid w:val="003B4A6A"/>
    <w:rsid w:val="003C1242"/>
    <w:rsid w:val="003C1F5B"/>
    <w:rsid w:val="003D255B"/>
    <w:rsid w:val="003D548D"/>
    <w:rsid w:val="003E3A85"/>
    <w:rsid w:val="003F199D"/>
    <w:rsid w:val="003F28F6"/>
    <w:rsid w:val="00421599"/>
    <w:rsid w:val="00437729"/>
    <w:rsid w:val="00444882"/>
    <w:rsid w:val="0044504E"/>
    <w:rsid w:val="004505D7"/>
    <w:rsid w:val="0045150C"/>
    <w:rsid w:val="004529C3"/>
    <w:rsid w:val="00456C73"/>
    <w:rsid w:val="004649CA"/>
    <w:rsid w:val="00467A36"/>
    <w:rsid w:val="00480CBC"/>
    <w:rsid w:val="00492A4B"/>
    <w:rsid w:val="0049376B"/>
    <w:rsid w:val="004B1936"/>
    <w:rsid w:val="004B6AF9"/>
    <w:rsid w:val="004C7192"/>
    <w:rsid w:val="004C7986"/>
    <w:rsid w:val="004E48F6"/>
    <w:rsid w:val="004E73ED"/>
    <w:rsid w:val="004F745E"/>
    <w:rsid w:val="0050451D"/>
    <w:rsid w:val="00525A1F"/>
    <w:rsid w:val="00530144"/>
    <w:rsid w:val="005368E9"/>
    <w:rsid w:val="00541AB2"/>
    <w:rsid w:val="0055293D"/>
    <w:rsid w:val="00553B2D"/>
    <w:rsid w:val="00562311"/>
    <w:rsid w:val="005816A2"/>
    <w:rsid w:val="005821F4"/>
    <w:rsid w:val="0058576C"/>
    <w:rsid w:val="0058772B"/>
    <w:rsid w:val="00597001"/>
    <w:rsid w:val="005B2541"/>
    <w:rsid w:val="005C23B9"/>
    <w:rsid w:val="005C3E52"/>
    <w:rsid w:val="005D326C"/>
    <w:rsid w:val="005D6C10"/>
    <w:rsid w:val="005E2426"/>
    <w:rsid w:val="005F4A34"/>
    <w:rsid w:val="006014AB"/>
    <w:rsid w:val="00602B39"/>
    <w:rsid w:val="006106C6"/>
    <w:rsid w:val="0062151D"/>
    <w:rsid w:val="006250C9"/>
    <w:rsid w:val="00626AB0"/>
    <w:rsid w:val="00627528"/>
    <w:rsid w:val="00630E59"/>
    <w:rsid w:val="00642E88"/>
    <w:rsid w:val="0065226C"/>
    <w:rsid w:val="006569E1"/>
    <w:rsid w:val="00663AAD"/>
    <w:rsid w:val="00666871"/>
    <w:rsid w:val="00682DCD"/>
    <w:rsid w:val="006B3C88"/>
    <w:rsid w:val="006B4DB7"/>
    <w:rsid w:val="006C3152"/>
    <w:rsid w:val="006D33CF"/>
    <w:rsid w:val="006E1EC4"/>
    <w:rsid w:val="006E5400"/>
    <w:rsid w:val="00725A51"/>
    <w:rsid w:val="00731D70"/>
    <w:rsid w:val="00754BE1"/>
    <w:rsid w:val="0076414C"/>
    <w:rsid w:val="007729D1"/>
    <w:rsid w:val="00773C51"/>
    <w:rsid w:val="0078148F"/>
    <w:rsid w:val="00782758"/>
    <w:rsid w:val="007918C2"/>
    <w:rsid w:val="0079725C"/>
    <w:rsid w:val="007A570C"/>
    <w:rsid w:val="007A61AE"/>
    <w:rsid w:val="007B2C3C"/>
    <w:rsid w:val="007D371A"/>
    <w:rsid w:val="007D3760"/>
    <w:rsid w:val="007E218C"/>
    <w:rsid w:val="00811F64"/>
    <w:rsid w:val="00814D84"/>
    <w:rsid w:val="00816C0C"/>
    <w:rsid w:val="00821071"/>
    <w:rsid w:val="00821D28"/>
    <w:rsid w:val="00821F9F"/>
    <w:rsid w:val="008305AB"/>
    <w:rsid w:val="008337ED"/>
    <w:rsid w:val="00840B2D"/>
    <w:rsid w:val="00842C67"/>
    <w:rsid w:val="00852C17"/>
    <w:rsid w:val="0086598C"/>
    <w:rsid w:val="00872722"/>
    <w:rsid w:val="00885F20"/>
    <w:rsid w:val="008861FA"/>
    <w:rsid w:val="00887AAB"/>
    <w:rsid w:val="00890AB4"/>
    <w:rsid w:val="00890F31"/>
    <w:rsid w:val="008971CA"/>
    <w:rsid w:val="008C7CE7"/>
    <w:rsid w:val="008D0978"/>
    <w:rsid w:val="008E2DC2"/>
    <w:rsid w:val="008E36F3"/>
    <w:rsid w:val="008E3B88"/>
    <w:rsid w:val="008E65AA"/>
    <w:rsid w:val="008F1543"/>
    <w:rsid w:val="00907BBB"/>
    <w:rsid w:val="009143C3"/>
    <w:rsid w:val="00930608"/>
    <w:rsid w:val="00941351"/>
    <w:rsid w:val="00954A3D"/>
    <w:rsid w:val="00957307"/>
    <w:rsid w:val="0098157F"/>
    <w:rsid w:val="00994D14"/>
    <w:rsid w:val="009A51CC"/>
    <w:rsid w:val="009C1736"/>
    <w:rsid w:val="009D1FFF"/>
    <w:rsid w:val="009D6FA7"/>
    <w:rsid w:val="009E098C"/>
    <w:rsid w:val="009E4DB1"/>
    <w:rsid w:val="009F6AC1"/>
    <w:rsid w:val="00A17321"/>
    <w:rsid w:val="00A233BC"/>
    <w:rsid w:val="00A25741"/>
    <w:rsid w:val="00A33E4F"/>
    <w:rsid w:val="00A357A8"/>
    <w:rsid w:val="00A42D2F"/>
    <w:rsid w:val="00A44CB7"/>
    <w:rsid w:val="00A46226"/>
    <w:rsid w:val="00A60993"/>
    <w:rsid w:val="00A656BF"/>
    <w:rsid w:val="00A7103D"/>
    <w:rsid w:val="00A9095F"/>
    <w:rsid w:val="00A9210C"/>
    <w:rsid w:val="00AA0D0E"/>
    <w:rsid w:val="00AA1518"/>
    <w:rsid w:val="00AC0D0D"/>
    <w:rsid w:val="00AC2992"/>
    <w:rsid w:val="00B33AF8"/>
    <w:rsid w:val="00B46BF4"/>
    <w:rsid w:val="00B61F81"/>
    <w:rsid w:val="00B81A8C"/>
    <w:rsid w:val="00B97B6D"/>
    <w:rsid w:val="00BC4A56"/>
    <w:rsid w:val="00BC5B63"/>
    <w:rsid w:val="00BD611E"/>
    <w:rsid w:val="00BD75C4"/>
    <w:rsid w:val="00BF4ED3"/>
    <w:rsid w:val="00BF7EB7"/>
    <w:rsid w:val="00C01682"/>
    <w:rsid w:val="00C070BA"/>
    <w:rsid w:val="00C26D90"/>
    <w:rsid w:val="00C53769"/>
    <w:rsid w:val="00C5391A"/>
    <w:rsid w:val="00C5546F"/>
    <w:rsid w:val="00C83464"/>
    <w:rsid w:val="00C93A62"/>
    <w:rsid w:val="00CA4BCA"/>
    <w:rsid w:val="00CB33A7"/>
    <w:rsid w:val="00CC2A62"/>
    <w:rsid w:val="00CC46ED"/>
    <w:rsid w:val="00CE0545"/>
    <w:rsid w:val="00CF634A"/>
    <w:rsid w:val="00CF7BAF"/>
    <w:rsid w:val="00D108F1"/>
    <w:rsid w:val="00D440BF"/>
    <w:rsid w:val="00D65667"/>
    <w:rsid w:val="00D66CD4"/>
    <w:rsid w:val="00D676E3"/>
    <w:rsid w:val="00D7577D"/>
    <w:rsid w:val="00D865BA"/>
    <w:rsid w:val="00DA369D"/>
    <w:rsid w:val="00DA52A4"/>
    <w:rsid w:val="00DC4C5A"/>
    <w:rsid w:val="00DC54F5"/>
    <w:rsid w:val="00DF0685"/>
    <w:rsid w:val="00E21B87"/>
    <w:rsid w:val="00E479A1"/>
    <w:rsid w:val="00E736F1"/>
    <w:rsid w:val="00E82990"/>
    <w:rsid w:val="00EA14E0"/>
    <w:rsid w:val="00EA388A"/>
    <w:rsid w:val="00EC035E"/>
    <w:rsid w:val="00EC2E1E"/>
    <w:rsid w:val="00ED47F0"/>
    <w:rsid w:val="00EE141C"/>
    <w:rsid w:val="00EF47EC"/>
    <w:rsid w:val="00EF77EB"/>
    <w:rsid w:val="00F10298"/>
    <w:rsid w:val="00F2501F"/>
    <w:rsid w:val="00F26E64"/>
    <w:rsid w:val="00F315BD"/>
    <w:rsid w:val="00F32AEC"/>
    <w:rsid w:val="00F50F72"/>
    <w:rsid w:val="00F51CD5"/>
    <w:rsid w:val="00F621FC"/>
    <w:rsid w:val="00F80827"/>
    <w:rsid w:val="00F90E55"/>
    <w:rsid w:val="00FA3A87"/>
    <w:rsid w:val="00FA5750"/>
    <w:rsid w:val="00FA5F44"/>
    <w:rsid w:val="00FE7FF5"/>
    <w:rsid w:val="00FF2CC0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361A1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styleId="a5">
    <w:name w:val="Strong"/>
    <w:basedOn w:val="a0"/>
    <w:uiPriority w:val="22"/>
    <w:qFormat/>
    <w:rsid w:val="00361A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361A1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styleId="a5">
    <w:name w:val="Strong"/>
    <w:basedOn w:val="a0"/>
    <w:uiPriority w:val="22"/>
    <w:qFormat/>
    <w:rsid w:val="00361A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рапр</dc:creator>
  <cp:keywords/>
  <dc:description/>
  <cp:lastModifiedBy>рапр</cp:lastModifiedBy>
  <cp:revision>2</cp:revision>
  <dcterms:created xsi:type="dcterms:W3CDTF">2019-03-31T15:13:00Z</dcterms:created>
  <dcterms:modified xsi:type="dcterms:W3CDTF">2019-03-31T15:14:00Z</dcterms:modified>
</cp:coreProperties>
</file>