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31.06.01 Клиническая медицина</w:t>
      </w: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 xml:space="preserve">профиль </w:t>
      </w:r>
      <w:r w:rsidR="00D62720">
        <w:rPr>
          <w:rFonts w:ascii="Times New Roman" w:hAnsi="Times New Roman"/>
          <w:i/>
          <w:caps/>
          <w:color w:val="000000"/>
          <w:sz w:val="28"/>
          <w:szCs w:val="28"/>
        </w:rPr>
        <w:t>ПЕДИАТРИЯ</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31.06.</w:t>
      </w:r>
      <w:r>
        <w:rPr>
          <w:rFonts w:ascii="Times New Roman" w:hAnsi="Times New Roman"/>
          <w:color w:val="000000"/>
          <w:sz w:val="28"/>
          <w:szCs w:val="28"/>
        </w:rPr>
        <w:t>0</w:t>
      </w:r>
      <w:r w:rsidR="003E02E6">
        <w:rPr>
          <w:rFonts w:ascii="Times New Roman" w:hAnsi="Times New Roman"/>
          <w:color w:val="000000"/>
          <w:sz w:val="28"/>
          <w:szCs w:val="28"/>
        </w:rPr>
        <w:t>1</w:t>
      </w:r>
      <w:r>
        <w:rPr>
          <w:rFonts w:ascii="Times New Roman" w:hAnsi="Times New Roman"/>
          <w:color w:val="000000"/>
          <w:sz w:val="28"/>
          <w:szCs w:val="28"/>
        </w:rPr>
        <w:t xml:space="preserve"> К</w:t>
      </w:r>
      <w:r w:rsidRPr="00516727">
        <w:rPr>
          <w:rFonts w:ascii="Times New Roman" w:hAnsi="Times New Roman"/>
          <w:color w:val="000000"/>
          <w:sz w:val="28"/>
          <w:szCs w:val="28"/>
        </w:rPr>
        <w:t xml:space="preserve">линическая медицина, профиль </w:t>
      </w:r>
      <w:r w:rsidR="00D62720">
        <w:rPr>
          <w:rFonts w:ascii="Times New Roman" w:hAnsi="Times New Roman"/>
          <w:color w:val="000000"/>
          <w:sz w:val="28"/>
          <w:szCs w:val="28"/>
        </w:rPr>
        <w:t>Педиатрия</w:t>
      </w:r>
      <w:r w:rsidRPr="00516727">
        <w:rPr>
          <w:rFonts w:ascii="Times New Roman" w:hAnsi="Times New Roman"/>
          <w:color w:val="000000"/>
          <w:sz w:val="28"/>
          <w:szCs w:val="28"/>
        </w:rPr>
        <w:t xml:space="preserve">, утвержденной ученым советом </w:t>
      </w:r>
      <w:r>
        <w:rPr>
          <w:rFonts w:ascii="Times New Roman" w:hAnsi="Times New Roman"/>
          <w:color w:val="000000"/>
          <w:sz w:val="28"/>
          <w:szCs w:val="28"/>
        </w:rPr>
        <w:t>ФГ</w:t>
      </w:r>
      <w:r w:rsidR="00FB7E6D">
        <w:rPr>
          <w:rFonts w:ascii="Times New Roman" w:hAnsi="Times New Roman"/>
          <w:color w:val="000000"/>
          <w:sz w:val="28"/>
          <w:szCs w:val="28"/>
        </w:rPr>
        <w:t>Б</w:t>
      </w:r>
      <w:r>
        <w:rPr>
          <w:rFonts w:ascii="Times New Roman" w:hAnsi="Times New Roman"/>
          <w:color w:val="000000"/>
          <w:sz w:val="28"/>
          <w:szCs w:val="28"/>
        </w:rPr>
        <w:t>ОУ ВО ОрГМУ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 xml:space="preserve">Протокол № 11 от </w:t>
      </w:r>
      <w:r w:rsidR="00FB7E6D">
        <w:rPr>
          <w:rFonts w:ascii="Times New Roman" w:hAnsi="Times New Roman"/>
          <w:color w:val="000000"/>
          <w:sz w:val="28"/>
          <w:szCs w:val="28"/>
        </w:rPr>
        <w:t>30</w:t>
      </w:r>
      <w:r w:rsidRPr="00516727">
        <w:rPr>
          <w:rFonts w:ascii="Times New Roman" w:hAnsi="Times New Roman"/>
          <w:color w:val="000000"/>
          <w:sz w:val="28"/>
          <w:szCs w:val="28"/>
        </w:rPr>
        <w:t xml:space="preserve"> июня 201</w:t>
      </w:r>
      <w:r w:rsidR="00FB7E6D">
        <w:rPr>
          <w:rFonts w:ascii="Times New Roman" w:hAnsi="Times New Roman"/>
          <w:color w:val="000000"/>
          <w:sz w:val="28"/>
          <w:szCs w:val="28"/>
        </w:rPr>
        <w:t>7</w:t>
      </w:r>
      <w:bookmarkStart w:id="0" w:name="_GoBack"/>
      <w:bookmarkEnd w:id="0"/>
      <w:r w:rsidRPr="00516727">
        <w:rPr>
          <w:rFonts w:ascii="Times New Roman" w:hAnsi="Times New Roman"/>
          <w:color w:val="000000"/>
          <w:sz w:val="28"/>
          <w:szCs w:val="28"/>
        </w:rPr>
        <w:t xml:space="preserve">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телемедицины.</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r w:rsidR="000624CA">
        <w:rPr>
          <w:rFonts w:ascii="Times New Roman" w:hAnsi="Times New Roman"/>
          <w:color w:val="000000"/>
          <w:sz w:val="28"/>
          <w:szCs w:val="28"/>
        </w:rPr>
        <w:t>мультимедийная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та. Используются разные типы выделения: подчеркивание одной или двумя линиями, цветовая маркировка, наносят пометки на полях, которые могут носить характер как дополни­тельных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сформулировать обучающимся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(генеральная,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единиц совокупности. Нулевая гипотеза. Вероятность ошибки p, значение p. Недостатки</w:t>
      </w:r>
      <w:r>
        <w:rPr>
          <w:rFonts w:ascii="Times New Roman" w:hAnsi="Times New Roman"/>
          <w:color w:val="000000"/>
          <w:sz w:val="28"/>
          <w:szCs w:val="28"/>
        </w:rPr>
        <w:t xml:space="preserve"> значения p.</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(t тест). Критическое значение t. Критерий Уилкоксона-Манна-Уитни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Парный критерий Уилкоксона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методические подходы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регрессионного анализа. Вмешивающийся фактор. Линейная регрессия. Простая линейная</w:t>
      </w:r>
      <w:r>
        <w:rPr>
          <w:rFonts w:ascii="Times New Roman" w:hAnsi="Times New Roman"/>
          <w:sz w:val="28"/>
          <w:szCs w:val="28"/>
        </w:rPr>
        <w:t xml:space="preserve"> </w:t>
      </w:r>
      <w:r w:rsidRPr="00210853">
        <w:rPr>
          <w:rFonts w:ascii="Times New Roman" w:hAnsi="Times New Roman"/>
          <w:sz w:val="28"/>
          <w:szCs w:val="28"/>
        </w:rPr>
        <w:t>регрессия, примеры. Множественная линейная регрессия, примеры. Логистическая</w:t>
      </w:r>
      <w:r>
        <w:rPr>
          <w:rFonts w:ascii="Times New Roman" w:hAnsi="Times New Roman"/>
          <w:sz w:val="28"/>
          <w:szCs w:val="28"/>
        </w:rPr>
        <w:t xml:space="preserve"> </w:t>
      </w:r>
      <w:r w:rsidRPr="00210853">
        <w:rPr>
          <w:rFonts w:ascii="Times New Roman" w:hAnsi="Times New Roman"/>
          <w:sz w:val="28"/>
          <w:szCs w:val="28"/>
        </w:rPr>
        <w:t>регрессия, примеры. Простая логистическая регрессия, примеры. Множественная</w:t>
      </w:r>
      <w:r>
        <w:rPr>
          <w:rFonts w:ascii="Times New Roman" w:hAnsi="Times New Roman"/>
          <w:sz w:val="28"/>
          <w:szCs w:val="28"/>
        </w:rPr>
        <w:t xml:space="preserve"> </w:t>
      </w:r>
      <w:r w:rsidRPr="00210853">
        <w:rPr>
          <w:rFonts w:ascii="Times New Roman" w:hAnsi="Times New Roman"/>
          <w:sz w:val="28"/>
          <w:szCs w:val="28"/>
        </w:rPr>
        <w:t>ло</w:t>
      </w:r>
      <w:r>
        <w:rPr>
          <w:rFonts w:ascii="Times New Roman" w:hAnsi="Times New Roman"/>
          <w:sz w:val="28"/>
          <w:szCs w:val="28"/>
        </w:rPr>
        <w:t>гистическая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примеры. Корреляция Спирмана,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познакомить обучающихся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фармакокинетике.</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Из математических моделей, известных в физиологии, следует упомянуть модель возбуждения нервного волокна, предложенную А.Ходжкином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Модель сердечной деятельности Ван дер Пола и Ван дер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Ярким примером использования математической модели для обобщения накопленных экспериментальных знаний является модель кровообращения Ф. Гродинза.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сийской сердечно-сосудистой хирургии, занимается В.А.Лищук.</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880CC5" w:rsidRPr="009373F6" w:rsidRDefault="00880CC5" w:rsidP="00880CC5">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t>Методические рекомендации по проведению практических занятий</w:t>
      </w:r>
    </w:p>
    <w:p w:rsidR="00880CC5" w:rsidRPr="009373F6" w:rsidRDefault="00880CC5" w:rsidP="00880CC5">
      <w:pPr>
        <w:spacing w:after="0" w:line="240" w:lineRule="auto"/>
        <w:jc w:val="both"/>
        <w:rPr>
          <w:rFonts w:ascii="Times New Roman" w:hAnsi="Times New Roman"/>
          <w:color w:val="000000"/>
          <w:sz w:val="28"/>
          <w:szCs w:val="28"/>
        </w:rPr>
      </w:pPr>
    </w:p>
    <w:p w:rsidR="00880CC5" w:rsidRPr="009373F6" w:rsidRDefault="00880CC5" w:rsidP="00880CC5">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Медицинские ресурсы глобальной сети Internet</w:t>
      </w:r>
      <w:r>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1C4BA2" w:rsidRDefault="00880CC5" w:rsidP="00880CC5">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п/п</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C0198B" w:rsidRDefault="00880CC5"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D126EA" w:rsidRDefault="00880CC5" w:rsidP="00880CC5">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80CC5" w:rsidRPr="00864A82" w:rsidRDefault="00880CC5" w:rsidP="00880CC5">
      <w:pPr>
        <w:pStyle w:val="a3"/>
        <w:numPr>
          <w:ilvl w:val="0"/>
          <w:numId w:val="6"/>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880CC5" w:rsidRPr="00F07AC5" w:rsidRDefault="00880CC5" w:rsidP="00880CC5">
      <w:pPr>
        <w:spacing w:after="0" w:line="240" w:lineRule="auto"/>
        <w:jc w:val="both"/>
        <w:rPr>
          <w:rFonts w:ascii="Times New Roman" w:hAnsi="Times New Roman"/>
          <w:b/>
          <w:color w:val="000000"/>
          <w:sz w:val="16"/>
          <w:szCs w:val="16"/>
        </w:rPr>
      </w:pPr>
    </w:p>
    <w:p w:rsidR="00880CC5" w:rsidRDefault="00880CC5" w:rsidP="00880CC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880CC5" w:rsidRPr="001359D8"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D35C2B" w:rsidRDefault="00880CC5" w:rsidP="00880CC5">
      <w:pPr>
        <w:spacing w:after="0" w:line="240" w:lineRule="auto"/>
        <w:jc w:val="both"/>
        <w:rPr>
          <w:sz w:val="28"/>
          <w:szCs w:val="28"/>
        </w:rPr>
      </w:pPr>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п/п</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9F4872"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F07AC5" w:rsidRDefault="00880CC5" w:rsidP="00880CC5">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880CC5" w:rsidRDefault="00880CC5" w:rsidP="00880CC5">
      <w:pPr>
        <w:pStyle w:val="a3"/>
        <w:numPr>
          <w:ilvl w:val="0"/>
          <w:numId w:val="8"/>
        </w:numPr>
        <w:spacing w:after="0" w:line="240" w:lineRule="auto"/>
        <w:ind w:left="0" w:firstLine="0"/>
        <w:jc w:val="both"/>
        <w:rPr>
          <w:rFonts w:ascii="Times New Roman" w:hAnsi="Times New Roman"/>
          <w:b/>
          <w:color w:val="000000"/>
          <w:sz w:val="28"/>
          <w:szCs w:val="28"/>
        </w:rPr>
      </w:pPr>
      <w:r w:rsidRPr="00F07AC5">
        <w:rPr>
          <w:rFonts w:ascii="Times New Roman" w:hAnsi="Times New Roman"/>
          <w:color w:val="000000"/>
          <w:sz w:val="28"/>
          <w:szCs w:val="28"/>
        </w:rPr>
        <w:t>материально-технические: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B4" w:rsidRDefault="003121B4" w:rsidP="00CF7355">
      <w:pPr>
        <w:spacing w:after="0" w:line="240" w:lineRule="auto"/>
      </w:pPr>
      <w:r>
        <w:separator/>
      </w:r>
    </w:p>
  </w:endnote>
  <w:endnote w:type="continuationSeparator" w:id="0">
    <w:p w:rsidR="003121B4" w:rsidRDefault="003121B4"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0B1847"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D62720">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B4" w:rsidRDefault="003121B4" w:rsidP="00CF7355">
      <w:pPr>
        <w:spacing w:after="0" w:line="240" w:lineRule="auto"/>
      </w:pPr>
      <w:r>
        <w:separator/>
      </w:r>
    </w:p>
  </w:footnote>
  <w:footnote w:type="continuationSeparator" w:id="0">
    <w:p w:rsidR="003121B4" w:rsidRDefault="003121B4"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4817"/>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B1847"/>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2084E"/>
    <w:rsid w:val="00242ED0"/>
    <w:rsid w:val="00245B34"/>
    <w:rsid w:val="0025575D"/>
    <w:rsid w:val="00256BEA"/>
    <w:rsid w:val="00260F3C"/>
    <w:rsid w:val="002648DD"/>
    <w:rsid w:val="002658DA"/>
    <w:rsid w:val="002749B5"/>
    <w:rsid w:val="0027525E"/>
    <w:rsid w:val="00287247"/>
    <w:rsid w:val="002B5FA7"/>
    <w:rsid w:val="0030119C"/>
    <w:rsid w:val="00305C98"/>
    <w:rsid w:val="003121B4"/>
    <w:rsid w:val="00312F18"/>
    <w:rsid w:val="00321A77"/>
    <w:rsid w:val="0032681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02E6"/>
    <w:rsid w:val="003E1279"/>
    <w:rsid w:val="003F2408"/>
    <w:rsid w:val="003F52D4"/>
    <w:rsid w:val="00433118"/>
    <w:rsid w:val="00456FBB"/>
    <w:rsid w:val="004711E5"/>
    <w:rsid w:val="00492E2B"/>
    <w:rsid w:val="004970DE"/>
    <w:rsid w:val="004C497A"/>
    <w:rsid w:val="004F010C"/>
    <w:rsid w:val="004F229A"/>
    <w:rsid w:val="00507024"/>
    <w:rsid w:val="00511905"/>
    <w:rsid w:val="005166F8"/>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0CC5"/>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21B22"/>
    <w:rsid w:val="00D42E68"/>
    <w:rsid w:val="00D534CD"/>
    <w:rsid w:val="00D57CBB"/>
    <w:rsid w:val="00D62720"/>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5D02"/>
    <w:rsid w:val="00FB3670"/>
    <w:rsid w:val="00FB3DDC"/>
    <w:rsid w:val="00FB51D3"/>
    <w:rsid w:val="00FB7E6D"/>
    <w:rsid w:val="00FC2DFC"/>
    <w:rsid w:val="00FC38CB"/>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2634B-8E20-461B-B874-EF92666A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8</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85</cp:revision>
  <cp:lastPrinted>2019-02-05T10:00:00Z</cp:lastPrinted>
  <dcterms:created xsi:type="dcterms:W3CDTF">2019-03-02T15:48:00Z</dcterms:created>
  <dcterms:modified xsi:type="dcterms:W3CDTF">2019-10-18T01:12:00Z</dcterms:modified>
</cp:coreProperties>
</file>