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2D3" w14:textId="77777777" w:rsidR="00F32F2E" w:rsidRPr="0030059E" w:rsidRDefault="00F32F2E" w:rsidP="00F32F2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7 «ОБМЕН И ФУНКЦИИ ЛИПИДОВ»</w:t>
      </w:r>
    </w:p>
    <w:p w14:paraId="0EC335B6" w14:textId="77777777" w:rsidR="00F32F2E" w:rsidRPr="0030059E" w:rsidRDefault="00F32F2E" w:rsidP="00F32F2E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Обоснование.</w:t>
      </w:r>
    </w:p>
    <w:p w14:paraId="71F040BC" w14:textId="77777777" w:rsidR="00F32F2E" w:rsidRPr="0030059E" w:rsidRDefault="00F32F2E" w:rsidP="00F32F2E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Липиды - неоднородная по химическому составу группа соединений, главным свойством которых является гидрофобность. Биологические функции липидов также чрезвычайно разнообразны. Липиды </w:t>
      </w:r>
      <w:proofErr w:type="gramStart"/>
      <w:r w:rsidRPr="0030059E">
        <w:rPr>
          <w:sz w:val="28"/>
          <w:szCs w:val="28"/>
        </w:rPr>
        <w:t>- это</w:t>
      </w:r>
      <w:proofErr w:type="gramEnd"/>
      <w:r w:rsidRPr="0030059E">
        <w:rPr>
          <w:sz w:val="28"/>
          <w:szCs w:val="28"/>
        </w:rPr>
        <w:t xml:space="preserve"> компоненты мембран, энергетические субстраты, стероидные гормоны, простагландины, </w:t>
      </w:r>
      <w:proofErr w:type="spellStart"/>
      <w:r w:rsidRPr="0030059E">
        <w:rPr>
          <w:sz w:val="28"/>
          <w:szCs w:val="28"/>
        </w:rPr>
        <w:t>лейкотриены</w:t>
      </w:r>
      <w:proofErr w:type="spellEnd"/>
      <w:r w:rsidRPr="0030059E">
        <w:rPr>
          <w:sz w:val="28"/>
          <w:szCs w:val="28"/>
        </w:rPr>
        <w:t>, жирорастворимые витамины и многие других биологические важные молекулы.  С нарушениями обмена липидов связаны атеросклероз, желчнокаменная болезнь, ожирение, метаболический ацидоз и др.</w:t>
      </w:r>
    </w:p>
    <w:p w14:paraId="28F0604A" w14:textId="77777777" w:rsidR="00F32F2E" w:rsidRPr="0030059E" w:rsidRDefault="00F32F2E" w:rsidP="00F32F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AAB141" w14:textId="77777777" w:rsidR="00F32F2E" w:rsidRPr="0030059E" w:rsidRDefault="00F32F2E" w:rsidP="00F32F2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ЗАНЯТИЕ 7.1</w:t>
      </w:r>
    </w:p>
    <w:p w14:paraId="375ED132" w14:textId="77777777" w:rsidR="00F32F2E" w:rsidRPr="0030059E" w:rsidRDefault="00F32F2E" w:rsidP="00F32F2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ТЕМА «ХИМИЧЕСКОЕ СТРОЕНИЕ, БИОЛОГИЧЕСКАЯ РОЛЬ, ПЕРЕВАРИВАНИЕ ЛИПИДОВ. ЛИПОПРОТЕИНЫ КРОВИ» </w:t>
      </w:r>
    </w:p>
    <w:p w14:paraId="4B8C490D" w14:textId="77777777" w:rsidR="00F32F2E" w:rsidRPr="0030059E" w:rsidRDefault="00F32F2E" w:rsidP="00F32F2E">
      <w:pPr>
        <w:jc w:val="center"/>
        <w:rPr>
          <w:sz w:val="28"/>
          <w:szCs w:val="28"/>
        </w:rPr>
      </w:pPr>
    </w:p>
    <w:p w14:paraId="5FDB420D" w14:textId="77777777" w:rsidR="00F32F2E" w:rsidRPr="0030059E" w:rsidRDefault="00F32F2E" w:rsidP="00F32F2E">
      <w:pPr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Цель занятия:</w:t>
      </w:r>
      <w:r w:rsidRPr="0030059E">
        <w:rPr>
          <w:sz w:val="28"/>
          <w:szCs w:val="28"/>
        </w:rPr>
        <w:t xml:space="preserve">  </w:t>
      </w:r>
    </w:p>
    <w:p w14:paraId="7981CDC0" w14:textId="77777777" w:rsidR="00F32F2E" w:rsidRPr="0030059E" w:rsidRDefault="00F32F2E" w:rsidP="00F32F2E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изучить процессы переваривания липидов;</w:t>
      </w:r>
    </w:p>
    <w:p w14:paraId="03BF4793" w14:textId="77777777" w:rsidR="00F32F2E" w:rsidRPr="0030059E" w:rsidRDefault="00F32F2E" w:rsidP="00F32F2E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биологическую роль, источники, потребность в липидах;</w:t>
      </w:r>
    </w:p>
    <w:p w14:paraId="5C297997" w14:textId="77777777" w:rsidR="00F32F2E" w:rsidRPr="0030059E" w:rsidRDefault="00F32F2E" w:rsidP="00F32F2E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биологический смысл и схему ресинтеза ТАГ;</w:t>
      </w:r>
    </w:p>
    <w:p w14:paraId="3E2A6F9F" w14:textId="77777777" w:rsidR="00F32F2E" w:rsidRPr="0030059E" w:rsidRDefault="00F32F2E" w:rsidP="00F32F2E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роль желчи в переваривании липидов;</w:t>
      </w:r>
    </w:p>
    <w:p w14:paraId="7D08F176" w14:textId="77777777" w:rsidR="00F32F2E" w:rsidRPr="0030059E" w:rsidRDefault="00F32F2E" w:rsidP="00F32F2E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состав и биологическую роль липопротеинов плазмы крови;</w:t>
      </w:r>
    </w:p>
    <w:p w14:paraId="5B243FBD" w14:textId="77777777" w:rsidR="00F32F2E" w:rsidRPr="0030059E" w:rsidRDefault="00F32F2E" w:rsidP="00F32F2E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уметь определять содержание 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-</w:t>
      </w:r>
      <w:r w:rsidRPr="0030059E">
        <w:rPr>
          <w:sz w:val="28"/>
          <w:szCs w:val="28"/>
        </w:rPr>
        <w:t>липопротеинов в сыворотке крови и анализировать полученные данные.</w:t>
      </w:r>
    </w:p>
    <w:p w14:paraId="18AE29E0" w14:textId="77777777" w:rsidR="00F32F2E" w:rsidRPr="0030059E" w:rsidRDefault="00F32F2E" w:rsidP="00F32F2E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 xml:space="preserve">Основные понятия темы: </w:t>
      </w:r>
    </w:p>
    <w:p w14:paraId="6C8945A6" w14:textId="77777777" w:rsidR="00F32F2E" w:rsidRPr="0030059E" w:rsidRDefault="00F32F2E" w:rsidP="00F32F2E">
      <w:pPr>
        <w:ind w:firstLine="709"/>
        <w:rPr>
          <w:sz w:val="28"/>
          <w:szCs w:val="28"/>
        </w:rPr>
      </w:pPr>
      <w:r w:rsidRPr="0030059E">
        <w:rPr>
          <w:sz w:val="28"/>
          <w:szCs w:val="28"/>
        </w:rPr>
        <w:t xml:space="preserve">Важнейшие липиды тканей человека. Незаменимые факторы питания липидной природы. Пищевые жиры и их переваривание. Ресинтез ТАГ в стенке кишечника. Белково-липидные комплексы крови. Транспорт жирных кислот альбуминами крови. </w:t>
      </w:r>
    </w:p>
    <w:p w14:paraId="6941D1E3" w14:textId="77777777" w:rsidR="00F32F2E" w:rsidRPr="0030059E" w:rsidRDefault="00F32F2E" w:rsidP="00F32F2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059E">
        <w:rPr>
          <w:rFonts w:ascii="Times New Roman" w:hAnsi="Times New Roman" w:cs="Times New Roman"/>
          <w:b w:val="0"/>
          <w:sz w:val="28"/>
          <w:szCs w:val="28"/>
        </w:rPr>
        <w:t>ВОПРОСЫ К ЗАНЯТИЮ</w:t>
      </w:r>
    </w:p>
    <w:p w14:paraId="1D1DD08D" w14:textId="77777777" w:rsidR="00F32F2E" w:rsidRPr="0030059E" w:rsidRDefault="00F32F2E" w:rsidP="00F32F2E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Липиды, </w:t>
      </w:r>
      <w:r>
        <w:rPr>
          <w:sz w:val="28"/>
          <w:szCs w:val="28"/>
        </w:rPr>
        <w:t xml:space="preserve">классификация, физико-химические свойства, </w:t>
      </w:r>
      <w:r w:rsidRPr="0030059E">
        <w:rPr>
          <w:sz w:val="28"/>
          <w:szCs w:val="28"/>
        </w:rPr>
        <w:t>физиологическая роль, источники, потребность в липидах.</w:t>
      </w:r>
    </w:p>
    <w:p w14:paraId="1BD677F5" w14:textId="77777777" w:rsidR="00F32F2E" w:rsidRPr="0030059E" w:rsidRDefault="00F32F2E" w:rsidP="00F32F2E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Химическое строение основных групп липидов человека: ТАГ, ФЛ, ХС, ВЖК.</w:t>
      </w:r>
    </w:p>
    <w:p w14:paraId="0DC4B777" w14:textId="77777777" w:rsidR="00F32F2E" w:rsidRPr="0030059E" w:rsidRDefault="00F32F2E" w:rsidP="00F32F2E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Переваривание и всасывание липидов. Условия, необходимые для переваривания и всасывания липидов в желудочно-кишечном тракте.</w:t>
      </w:r>
    </w:p>
    <w:p w14:paraId="4EBF1251" w14:textId="77777777" w:rsidR="00F32F2E" w:rsidRPr="0030059E" w:rsidRDefault="00F32F2E" w:rsidP="00F32F2E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Желчные кислоты – первичные и вторичные. </w:t>
      </w:r>
      <w:proofErr w:type="spellStart"/>
      <w:r w:rsidRPr="0030059E">
        <w:rPr>
          <w:sz w:val="28"/>
          <w:szCs w:val="28"/>
        </w:rPr>
        <w:t>Коньюгированные</w:t>
      </w:r>
      <w:proofErr w:type="spellEnd"/>
      <w:r w:rsidRPr="0030059E">
        <w:rPr>
          <w:sz w:val="28"/>
          <w:szCs w:val="28"/>
        </w:rPr>
        <w:t xml:space="preserve"> желчные кислоты и их роль в переваривании и всасывании липидов.</w:t>
      </w:r>
    </w:p>
    <w:p w14:paraId="132E8F36" w14:textId="77777777" w:rsidR="00F32F2E" w:rsidRPr="0030059E" w:rsidRDefault="00F32F2E" w:rsidP="00F32F2E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Ресинтез ТАГ в стенке кишечника</w:t>
      </w:r>
      <w:r>
        <w:rPr>
          <w:sz w:val="28"/>
          <w:szCs w:val="28"/>
        </w:rPr>
        <w:t xml:space="preserve"> (схема)</w:t>
      </w:r>
      <w:r w:rsidRPr="0030059E">
        <w:rPr>
          <w:sz w:val="28"/>
          <w:szCs w:val="28"/>
        </w:rPr>
        <w:t>.</w:t>
      </w:r>
    </w:p>
    <w:p w14:paraId="7C38BFAA" w14:textId="77777777" w:rsidR="00F32F2E" w:rsidRPr="0030059E" w:rsidRDefault="00F32F2E" w:rsidP="00F32F2E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Транспорт липидов экзогенного происхождения. </w:t>
      </w:r>
      <w:proofErr w:type="spellStart"/>
      <w:r w:rsidRPr="0030059E">
        <w:rPr>
          <w:sz w:val="28"/>
          <w:szCs w:val="28"/>
        </w:rPr>
        <w:t>Хиломикроны</w:t>
      </w:r>
      <w:proofErr w:type="spellEnd"/>
      <w:r w:rsidRPr="0030059E">
        <w:rPr>
          <w:sz w:val="28"/>
          <w:szCs w:val="28"/>
        </w:rPr>
        <w:t xml:space="preserve">: химический состав, структура, биологическая роль, метаболизм. </w:t>
      </w:r>
      <w:proofErr w:type="spellStart"/>
      <w:r w:rsidRPr="0030059E">
        <w:rPr>
          <w:sz w:val="28"/>
          <w:szCs w:val="28"/>
        </w:rPr>
        <w:t>Липопротеинлипаза</w:t>
      </w:r>
      <w:proofErr w:type="spellEnd"/>
      <w:r w:rsidRPr="0030059E">
        <w:rPr>
          <w:sz w:val="28"/>
          <w:szCs w:val="28"/>
        </w:rPr>
        <w:t xml:space="preserve"> крови, её биологическая роль.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Гиперхиломикронемия</w:t>
      </w:r>
      <w:proofErr w:type="spellEnd"/>
      <w:r>
        <w:rPr>
          <w:sz w:val="28"/>
          <w:szCs w:val="28"/>
        </w:rPr>
        <w:t>.</w:t>
      </w:r>
    </w:p>
    <w:p w14:paraId="281DCDAD" w14:textId="77777777" w:rsidR="00F32F2E" w:rsidRPr="0030059E" w:rsidRDefault="00F32F2E" w:rsidP="00F32F2E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Липопротеины крови: классификация (</w:t>
      </w:r>
      <w:proofErr w:type="spellStart"/>
      <w:r w:rsidRPr="0030059E">
        <w:rPr>
          <w:sz w:val="28"/>
          <w:szCs w:val="28"/>
        </w:rPr>
        <w:t>хиломикроны</w:t>
      </w:r>
      <w:proofErr w:type="spellEnd"/>
      <w:r w:rsidRPr="0030059E">
        <w:rPr>
          <w:sz w:val="28"/>
          <w:szCs w:val="28"/>
        </w:rPr>
        <w:t xml:space="preserve">, ЛПОНП, ЛПНП, ЛПВП; пре-β-, β- и α-ЛП), состав, биологическая роль. </w:t>
      </w:r>
    </w:p>
    <w:p w14:paraId="1A683580" w14:textId="77777777" w:rsidR="00F32F2E" w:rsidRPr="0030059E" w:rsidRDefault="00F32F2E" w:rsidP="00F32F2E">
      <w:pPr>
        <w:pStyle w:val="a3"/>
        <w:tabs>
          <w:tab w:val="left" w:pos="360"/>
        </w:tabs>
        <w:spacing w:after="0"/>
        <w:jc w:val="both"/>
        <w:rPr>
          <w:sz w:val="28"/>
          <w:szCs w:val="28"/>
        </w:rPr>
      </w:pPr>
    </w:p>
    <w:p w14:paraId="2AD92633" w14:textId="77777777" w:rsidR="00F32F2E" w:rsidRPr="0030059E" w:rsidRDefault="00F32F2E" w:rsidP="00F32F2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МЕТОДИЧЕСКИЕ УКАЗАНИЯ К ПРАКТИЧЕСКОЙ ЧАСТИ ЗАНЯТИЯ</w:t>
      </w:r>
    </w:p>
    <w:p w14:paraId="679B3CEE" w14:textId="77777777" w:rsidR="00F32F2E" w:rsidRPr="0030059E" w:rsidRDefault="00F32F2E" w:rsidP="00F32F2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№1</w:t>
      </w:r>
    </w:p>
    <w:p w14:paraId="497D5E76" w14:textId="77777777" w:rsidR="00F32F2E" w:rsidRPr="003B49D5" w:rsidRDefault="00F32F2E" w:rsidP="00F32F2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059E">
        <w:rPr>
          <w:b/>
          <w:color w:val="000000"/>
          <w:sz w:val="28"/>
          <w:szCs w:val="28"/>
        </w:rPr>
        <w:t>Качественная реакция на желчные кислоты</w:t>
      </w:r>
    </w:p>
    <w:p w14:paraId="699DB333" w14:textId="77777777" w:rsidR="00F32F2E" w:rsidRPr="003B49D5" w:rsidRDefault="00F32F2E" w:rsidP="00F32F2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Цель работы: научиться качественно по цветной реакции обнаруживать наличие желчных кислот в биологическом материале.</w:t>
      </w:r>
    </w:p>
    <w:p w14:paraId="61F09FAA" w14:textId="77777777" w:rsidR="00F32F2E" w:rsidRPr="003B49D5" w:rsidRDefault="00F32F2E" w:rsidP="00F32F2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  <w:u w:val="single"/>
        </w:rPr>
        <w:t>Принцип метода</w:t>
      </w:r>
      <w:r w:rsidRPr="003B49D5">
        <w:rPr>
          <w:color w:val="000000"/>
          <w:sz w:val="28"/>
          <w:szCs w:val="28"/>
        </w:rPr>
        <w:t xml:space="preserve"> основан на способности желчных кислот давать пурпурное окрашивание с </w:t>
      </w:r>
      <w:proofErr w:type="spellStart"/>
      <w:r w:rsidRPr="003B49D5">
        <w:rPr>
          <w:color w:val="000000"/>
          <w:sz w:val="28"/>
          <w:szCs w:val="28"/>
        </w:rPr>
        <w:t>оксиметилфурфуролом</w:t>
      </w:r>
      <w:proofErr w:type="spellEnd"/>
      <w:r w:rsidRPr="003B49D5">
        <w:rPr>
          <w:color w:val="000000"/>
          <w:sz w:val="28"/>
          <w:szCs w:val="28"/>
        </w:rPr>
        <w:t>, который образуется из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фруктозы в присутствии концентрированной серной кислоты</w:t>
      </w:r>
      <w:r w:rsidRPr="0030059E">
        <w:rPr>
          <w:color w:val="000000"/>
          <w:sz w:val="28"/>
          <w:szCs w:val="28"/>
        </w:rPr>
        <w:t>.</w:t>
      </w:r>
    </w:p>
    <w:p w14:paraId="672A2B6D" w14:textId="77777777" w:rsidR="00F32F2E" w:rsidRPr="003B49D5" w:rsidRDefault="00F32F2E" w:rsidP="00F32F2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  <w:u w:val="single"/>
        </w:rPr>
        <w:t>Порядок выполнения работы</w:t>
      </w:r>
      <w:proofErr w:type="gramStart"/>
      <w:r w:rsidRPr="003B49D5">
        <w:rPr>
          <w:color w:val="000000"/>
          <w:sz w:val="28"/>
          <w:szCs w:val="28"/>
        </w:rPr>
        <w:t>: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На</w:t>
      </w:r>
      <w:proofErr w:type="gramEnd"/>
      <w:r w:rsidRPr="003B49D5">
        <w:rPr>
          <w:color w:val="000000"/>
          <w:sz w:val="28"/>
          <w:szCs w:val="28"/>
        </w:rPr>
        <w:t xml:space="preserve"> сухое предметное стекло, под которое подложен лист белой бумаги,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нанести 1 каплю разведенной в 2 раза желчи, 1 каплю 20% раствора сахарозы и хорошо перемешать стеклянной палочкой. Рядом нанести 3 капли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концентрированной H</w:t>
      </w:r>
      <w:r w:rsidRPr="003B49D5">
        <w:rPr>
          <w:color w:val="000000"/>
          <w:sz w:val="28"/>
          <w:szCs w:val="28"/>
          <w:vertAlign w:val="subscript"/>
        </w:rPr>
        <w:t>2</w:t>
      </w:r>
      <w:r w:rsidRPr="003B49D5">
        <w:rPr>
          <w:color w:val="000000"/>
          <w:sz w:val="28"/>
          <w:szCs w:val="28"/>
        </w:rPr>
        <w:t>SO</w:t>
      </w:r>
      <w:r w:rsidRPr="003B49D5">
        <w:rPr>
          <w:color w:val="000000"/>
          <w:sz w:val="28"/>
          <w:szCs w:val="28"/>
          <w:vertAlign w:val="subscript"/>
        </w:rPr>
        <w:t>4</w:t>
      </w:r>
      <w:r w:rsidRPr="003B49D5">
        <w:rPr>
          <w:color w:val="000000"/>
          <w:sz w:val="28"/>
          <w:szCs w:val="28"/>
        </w:rPr>
        <w:t>.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Через некоторое время на месте слияния капель наблюдается развитие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красноватой окраски, которая через несколько минут переходит в красно-</w:t>
      </w:r>
      <w:r w:rsidRPr="0030059E">
        <w:rPr>
          <w:color w:val="000000"/>
          <w:sz w:val="28"/>
          <w:szCs w:val="28"/>
        </w:rPr>
        <w:t>фиолетовую.</w:t>
      </w:r>
    </w:p>
    <w:p w14:paraId="57D0D94D" w14:textId="77777777" w:rsidR="00F32F2E" w:rsidRPr="003B49D5" w:rsidRDefault="00F32F2E" w:rsidP="00F32F2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В норме желчные кислоты выделяются с желчью в просвет кишечника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и участвуют в процессах эмульгирования жира, активируют поджелудочную липазу, принимают участие во всасывании липидов. При нарушении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работы привратника желчь может забрасываться в желудок. Желчные кислоты являются патологической составной частью желудочного сока.</w:t>
      </w:r>
    </w:p>
    <w:p w14:paraId="022D3D9C" w14:textId="77777777" w:rsidR="00F32F2E" w:rsidRPr="003B49D5" w:rsidRDefault="00F32F2E" w:rsidP="00F32F2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Данные оформить в виде протокола.</w:t>
      </w:r>
    </w:p>
    <w:p w14:paraId="1CA14CF6" w14:textId="77777777" w:rsidR="00F32F2E" w:rsidRPr="0030059E" w:rsidRDefault="00F32F2E" w:rsidP="00F32F2E">
      <w:pPr>
        <w:pStyle w:val="a3"/>
        <w:tabs>
          <w:tab w:val="left" w:pos="360"/>
        </w:tabs>
        <w:spacing w:after="0"/>
        <w:jc w:val="both"/>
        <w:rPr>
          <w:sz w:val="28"/>
          <w:szCs w:val="28"/>
        </w:rPr>
      </w:pPr>
    </w:p>
    <w:p w14:paraId="73123130" w14:textId="77777777" w:rsidR="00F32F2E" w:rsidRPr="0030059E" w:rsidRDefault="00F32F2E" w:rsidP="00F32F2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ДЛЯ САМОКОНТРОЛЯ</w:t>
      </w:r>
    </w:p>
    <w:p w14:paraId="1BF5FBA5" w14:textId="77777777" w:rsidR="00F32F2E" w:rsidRPr="0030059E" w:rsidRDefault="00F32F2E" w:rsidP="00F32F2E">
      <w:pPr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Повторить классификацию липидов, химическое строение ТАГ, фосфолипидов, </w:t>
      </w:r>
      <w:proofErr w:type="spellStart"/>
      <w:r w:rsidRPr="0030059E">
        <w:rPr>
          <w:sz w:val="28"/>
          <w:szCs w:val="28"/>
        </w:rPr>
        <w:t>холестерола</w:t>
      </w:r>
      <w:proofErr w:type="spellEnd"/>
      <w:r w:rsidRPr="0030059E">
        <w:rPr>
          <w:sz w:val="28"/>
          <w:szCs w:val="28"/>
        </w:rPr>
        <w:t xml:space="preserve"> и его эфиров.</w:t>
      </w:r>
    </w:p>
    <w:p w14:paraId="46C3B07F" w14:textId="77777777" w:rsidR="00F32F2E" w:rsidRPr="0030059E" w:rsidRDefault="00F32F2E" w:rsidP="00F32F2E">
      <w:pPr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Написать формулы первичных и вторичных конъюгированных желчных кислот.</w:t>
      </w:r>
    </w:p>
    <w:p w14:paraId="5C56E3E2" w14:textId="77777777" w:rsidR="00F32F2E" w:rsidRPr="0030059E" w:rsidRDefault="00F32F2E" w:rsidP="00F32F2E">
      <w:pPr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Изобразить в виде схемы структуру мицеллы.</w:t>
      </w:r>
    </w:p>
    <w:p w14:paraId="0C713696" w14:textId="77777777" w:rsidR="00F32F2E" w:rsidRPr="0030059E" w:rsidRDefault="00F32F2E" w:rsidP="00F32F2E">
      <w:pPr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Написать структурные формулы </w:t>
      </w:r>
      <w:proofErr w:type="spellStart"/>
      <w:r w:rsidRPr="0030059E">
        <w:rPr>
          <w:sz w:val="28"/>
          <w:szCs w:val="28"/>
        </w:rPr>
        <w:t>стеаропальмитоолеина</w:t>
      </w:r>
      <w:proofErr w:type="spellEnd"/>
      <w:r w:rsidRPr="0030059E">
        <w:rPr>
          <w:sz w:val="28"/>
          <w:szCs w:val="28"/>
        </w:rPr>
        <w:t xml:space="preserve">, фосфатидилхолина, </w:t>
      </w:r>
      <w:proofErr w:type="spellStart"/>
      <w:r w:rsidRPr="0030059E">
        <w:rPr>
          <w:sz w:val="28"/>
          <w:szCs w:val="28"/>
        </w:rPr>
        <w:t>фосфатидилсерина</w:t>
      </w:r>
      <w:proofErr w:type="spellEnd"/>
      <w:r w:rsidRPr="0030059E">
        <w:rPr>
          <w:sz w:val="28"/>
          <w:szCs w:val="28"/>
        </w:rPr>
        <w:t xml:space="preserve">, </w:t>
      </w:r>
      <w:proofErr w:type="spellStart"/>
      <w:r w:rsidRPr="0030059E">
        <w:rPr>
          <w:sz w:val="28"/>
          <w:szCs w:val="28"/>
        </w:rPr>
        <w:t>фосфатидилэтаноламина</w:t>
      </w:r>
      <w:proofErr w:type="spellEnd"/>
      <w:r w:rsidRPr="0030059E">
        <w:rPr>
          <w:sz w:val="28"/>
          <w:szCs w:val="28"/>
        </w:rPr>
        <w:t>.</w:t>
      </w:r>
    </w:p>
    <w:p w14:paraId="6E47D807" w14:textId="77777777" w:rsidR="00F32F2E" w:rsidRPr="0030059E" w:rsidRDefault="00F32F2E" w:rsidP="00F32F2E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Заполнить таблицу</w:t>
      </w:r>
    </w:p>
    <w:p w14:paraId="553785F1" w14:textId="77777777" w:rsidR="00F32F2E" w:rsidRPr="0030059E" w:rsidRDefault="00F32F2E" w:rsidP="00F32F2E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4E1A6310" w14:textId="77777777" w:rsidR="00F32F2E" w:rsidRPr="0030059E" w:rsidRDefault="00F32F2E" w:rsidP="00F32F2E">
      <w:pPr>
        <w:tabs>
          <w:tab w:val="left" w:pos="360"/>
        </w:tabs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Сравнительная характеристика липаз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469"/>
        <w:gridCol w:w="2795"/>
        <w:gridCol w:w="1823"/>
      </w:tblGrid>
      <w:tr w:rsidR="00F32F2E" w:rsidRPr="0030059E" w14:paraId="3F077447" w14:textId="77777777" w:rsidTr="00034AB3">
        <w:tc>
          <w:tcPr>
            <w:tcW w:w="2508" w:type="dxa"/>
          </w:tcPr>
          <w:p w14:paraId="655747F5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14:paraId="60707877" w14:textId="77777777" w:rsidR="00F32F2E" w:rsidRPr="0030059E" w:rsidRDefault="00F32F2E" w:rsidP="00034AB3">
            <w:pPr>
              <w:jc w:val="center"/>
              <w:rPr>
                <w:i/>
                <w:sz w:val="28"/>
                <w:szCs w:val="28"/>
              </w:rPr>
            </w:pPr>
            <w:r w:rsidRPr="0030059E">
              <w:rPr>
                <w:i/>
                <w:sz w:val="28"/>
                <w:szCs w:val="28"/>
              </w:rPr>
              <w:t>Панкреатическая липаза</w:t>
            </w:r>
          </w:p>
        </w:tc>
        <w:tc>
          <w:tcPr>
            <w:tcW w:w="2872" w:type="dxa"/>
          </w:tcPr>
          <w:p w14:paraId="55CA4DBD" w14:textId="77777777" w:rsidR="00F32F2E" w:rsidRPr="0030059E" w:rsidRDefault="00F32F2E" w:rsidP="00034AB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0059E">
              <w:rPr>
                <w:i/>
                <w:sz w:val="28"/>
                <w:szCs w:val="28"/>
              </w:rPr>
              <w:t>Липопротеинлипаза</w:t>
            </w:r>
            <w:proofErr w:type="spellEnd"/>
          </w:p>
        </w:tc>
        <w:tc>
          <w:tcPr>
            <w:tcW w:w="2232" w:type="dxa"/>
          </w:tcPr>
          <w:p w14:paraId="4D1523B3" w14:textId="77777777" w:rsidR="00F32F2E" w:rsidRPr="0030059E" w:rsidRDefault="00F32F2E" w:rsidP="00034AB3">
            <w:pPr>
              <w:jc w:val="center"/>
              <w:rPr>
                <w:i/>
                <w:sz w:val="28"/>
                <w:szCs w:val="28"/>
              </w:rPr>
            </w:pPr>
            <w:r w:rsidRPr="0030059E">
              <w:rPr>
                <w:i/>
                <w:sz w:val="28"/>
                <w:szCs w:val="28"/>
              </w:rPr>
              <w:t>ТАГ-липаза</w:t>
            </w:r>
          </w:p>
        </w:tc>
      </w:tr>
      <w:tr w:rsidR="00F32F2E" w:rsidRPr="0030059E" w14:paraId="52EC8DE9" w14:textId="77777777" w:rsidTr="00034AB3">
        <w:tc>
          <w:tcPr>
            <w:tcW w:w="2508" w:type="dxa"/>
          </w:tcPr>
          <w:p w14:paraId="1C049100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Локализация реакции</w:t>
            </w:r>
          </w:p>
        </w:tc>
        <w:tc>
          <w:tcPr>
            <w:tcW w:w="2525" w:type="dxa"/>
          </w:tcPr>
          <w:p w14:paraId="763B723B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619A3B57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74E366D2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</w:tr>
      <w:tr w:rsidR="00F32F2E" w:rsidRPr="0030059E" w14:paraId="498A8E21" w14:textId="77777777" w:rsidTr="00034AB3">
        <w:tc>
          <w:tcPr>
            <w:tcW w:w="2508" w:type="dxa"/>
          </w:tcPr>
          <w:p w14:paraId="580CF4CA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Активаторы реакции</w:t>
            </w:r>
          </w:p>
        </w:tc>
        <w:tc>
          <w:tcPr>
            <w:tcW w:w="2525" w:type="dxa"/>
          </w:tcPr>
          <w:p w14:paraId="0417DEB9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22C823EB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7316B780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</w:tr>
      <w:tr w:rsidR="00F32F2E" w:rsidRPr="0030059E" w14:paraId="4753EA72" w14:textId="77777777" w:rsidTr="00034AB3">
        <w:tc>
          <w:tcPr>
            <w:tcW w:w="2508" w:type="dxa"/>
          </w:tcPr>
          <w:p w14:paraId="637B5FBA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Субстраты реакции</w:t>
            </w:r>
          </w:p>
        </w:tc>
        <w:tc>
          <w:tcPr>
            <w:tcW w:w="2525" w:type="dxa"/>
          </w:tcPr>
          <w:p w14:paraId="0F145750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1A664B64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166FF10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</w:tr>
      <w:tr w:rsidR="00F32F2E" w:rsidRPr="0030059E" w14:paraId="4CCDE5A4" w14:textId="77777777" w:rsidTr="00034AB3">
        <w:tc>
          <w:tcPr>
            <w:tcW w:w="2508" w:type="dxa"/>
          </w:tcPr>
          <w:p w14:paraId="7955E4E3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Основные продукты реакции</w:t>
            </w:r>
          </w:p>
        </w:tc>
        <w:tc>
          <w:tcPr>
            <w:tcW w:w="2525" w:type="dxa"/>
          </w:tcPr>
          <w:p w14:paraId="6F3AD19F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3E88B606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BBE85C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</w:tr>
      <w:tr w:rsidR="00F32F2E" w:rsidRPr="0030059E" w14:paraId="65585C0C" w14:textId="77777777" w:rsidTr="00034AB3">
        <w:tc>
          <w:tcPr>
            <w:tcW w:w="2508" w:type="dxa"/>
          </w:tcPr>
          <w:p w14:paraId="11EFA4B7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lastRenderedPageBreak/>
              <w:t>Судьба продуктов реакции</w:t>
            </w:r>
          </w:p>
        </w:tc>
        <w:tc>
          <w:tcPr>
            <w:tcW w:w="2525" w:type="dxa"/>
          </w:tcPr>
          <w:p w14:paraId="318EB5AE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4ADCACB3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EDA3CBA" w14:textId="77777777" w:rsidR="00F32F2E" w:rsidRPr="0030059E" w:rsidRDefault="00F32F2E" w:rsidP="00034AB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D02635" w14:textId="77777777" w:rsidR="00F32F2E" w:rsidRPr="0030059E" w:rsidRDefault="00F32F2E" w:rsidP="00F32F2E">
      <w:pPr>
        <w:tabs>
          <w:tab w:val="left" w:pos="720"/>
        </w:tabs>
        <w:jc w:val="both"/>
        <w:rPr>
          <w:sz w:val="28"/>
          <w:szCs w:val="28"/>
        </w:rPr>
      </w:pPr>
    </w:p>
    <w:p w14:paraId="32CFF18C" w14:textId="77777777" w:rsidR="00F32F2E" w:rsidRDefault="00F32F2E"/>
    <w:sectPr w:rsidR="00F3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2548"/>
    <w:multiLevelType w:val="hybridMultilevel"/>
    <w:tmpl w:val="02FCEB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BE6AA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6953A00"/>
    <w:multiLevelType w:val="hybridMultilevel"/>
    <w:tmpl w:val="8CC87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3132837">
    <w:abstractNumId w:val="1"/>
  </w:num>
  <w:num w:numId="2" w16cid:durableId="852695267">
    <w:abstractNumId w:val="2"/>
  </w:num>
  <w:num w:numId="3" w16cid:durableId="42762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2E"/>
    <w:rsid w:val="00F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71AE"/>
  <w15:chartTrackingRefBased/>
  <w15:docId w15:val="{1B594426-3158-44AD-9611-20158FDA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3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F2E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"/>
    <w:basedOn w:val="a"/>
    <w:link w:val="a4"/>
    <w:rsid w:val="00F32F2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32F2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2023-11-07T14:51:00Z</dcterms:created>
  <dcterms:modified xsi:type="dcterms:W3CDTF">2023-11-07T14:52:00Z</dcterms:modified>
</cp:coreProperties>
</file>