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83" w:rsidRDefault="00057C83" w:rsidP="00057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«Механизмы синтеза АТФ. Полное и неполное восстановление кислорода»</w:t>
      </w:r>
    </w:p>
    <w:p w:rsidR="00057C83" w:rsidRDefault="00057C83" w:rsidP="00057C83">
      <w:pPr>
        <w:jc w:val="center"/>
        <w:rPr>
          <w:b/>
          <w:sz w:val="28"/>
          <w:szCs w:val="28"/>
        </w:rPr>
      </w:pPr>
    </w:p>
    <w:p w:rsidR="00057C83" w:rsidRDefault="00057C83" w:rsidP="00057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самоподготовки</w:t>
      </w:r>
      <w:bookmarkStart w:id="0" w:name="_GoBack"/>
      <w:bookmarkEnd w:id="0"/>
    </w:p>
    <w:p w:rsidR="00057C83" w:rsidRDefault="00057C83" w:rsidP="00057C83">
      <w:pPr>
        <w:jc w:val="center"/>
        <w:rPr>
          <w:b/>
          <w:sz w:val="28"/>
          <w:szCs w:val="28"/>
        </w:rPr>
      </w:pPr>
    </w:p>
    <w:p w:rsidR="00057C83" w:rsidRDefault="00057C83" w:rsidP="00057C83">
      <w:pPr>
        <w:numPr>
          <w:ilvl w:val="3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синтеза АТФ: </w:t>
      </w:r>
      <w:proofErr w:type="gramStart"/>
      <w:r>
        <w:rPr>
          <w:sz w:val="28"/>
          <w:szCs w:val="28"/>
        </w:rPr>
        <w:t>окислительное</w:t>
      </w:r>
      <w:proofErr w:type="gramEnd"/>
      <w:r>
        <w:rPr>
          <w:sz w:val="28"/>
          <w:szCs w:val="28"/>
        </w:rPr>
        <w:t xml:space="preserve"> и субстратное </w:t>
      </w:r>
      <w:proofErr w:type="spellStart"/>
      <w:r>
        <w:rPr>
          <w:sz w:val="28"/>
          <w:szCs w:val="28"/>
        </w:rPr>
        <w:t>фосфорилирование</w:t>
      </w:r>
      <w:proofErr w:type="spellEnd"/>
      <w:r>
        <w:rPr>
          <w:sz w:val="28"/>
          <w:szCs w:val="28"/>
        </w:rPr>
        <w:t xml:space="preserve">. Определение понятия, общие схемы процессов. Сходство и отличие механизмов синтеза АТФ. </w:t>
      </w:r>
    </w:p>
    <w:p w:rsidR="00057C83" w:rsidRDefault="00057C83" w:rsidP="00057C83">
      <w:pPr>
        <w:numPr>
          <w:ilvl w:val="3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схема путей использования АТФ в клетке.</w:t>
      </w:r>
    </w:p>
    <w:p w:rsidR="00057C83" w:rsidRDefault="00057C83" w:rsidP="00057C83">
      <w:pPr>
        <w:numPr>
          <w:ilvl w:val="3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Прооксиданты</w:t>
      </w:r>
      <w:proofErr w:type="spellEnd"/>
      <w:r>
        <w:rPr>
          <w:sz w:val="28"/>
          <w:szCs w:val="28"/>
        </w:rPr>
        <w:t xml:space="preserve">, антиоксиданты. Понятие, примеры. Роль металлов с переменной валентностью в инициации процессов свободно-радикального окисления: реакции </w:t>
      </w:r>
      <w:proofErr w:type="spellStart"/>
      <w:r>
        <w:rPr>
          <w:sz w:val="28"/>
          <w:szCs w:val="28"/>
        </w:rPr>
        <w:t>Фентона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Хабера-Вайса</w:t>
      </w:r>
      <w:proofErr w:type="spellEnd"/>
      <w:r>
        <w:rPr>
          <w:sz w:val="28"/>
          <w:szCs w:val="28"/>
        </w:rPr>
        <w:t>.</w:t>
      </w:r>
    </w:p>
    <w:p w:rsidR="00057C83" w:rsidRDefault="00057C83" w:rsidP="00057C83">
      <w:pPr>
        <w:numPr>
          <w:ilvl w:val="3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Механизмы антиоксидантной защиты: ферментативные (СОД, каталаза, </w:t>
      </w:r>
      <w:proofErr w:type="spellStart"/>
      <w:r>
        <w:rPr>
          <w:sz w:val="28"/>
          <w:szCs w:val="28"/>
        </w:rPr>
        <w:t>глютатионпероксидаза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неферментативные</w:t>
      </w:r>
      <w:proofErr w:type="spellEnd"/>
      <w:r>
        <w:rPr>
          <w:sz w:val="28"/>
          <w:szCs w:val="28"/>
        </w:rPr>
        <w:t xml:space="preserve"> (комплексоны, акцепторы-ловушки – </w:t>
      </w:r>
      <w:proofErr w:type="spellStart"/>
      <w:r>
        <w:rPr>
          <w:sz w:val="28"/>
          <w:szCs w:val="28"/>
        </w:rPr>
        <w:t>глютатион</w:t>
      </w:r>
      <w:proofErr w:type="spellEnd"/>
      <w:r>
        <w:rPr>
          <w:sz w:val="28"/>
          <w:szCs w:val="28"/>
        </w:rPr>
        <w:t xml:space="preserve">, спирты, мочевая кислота, </w:t>
      </w:r>
      <w:proofErr w:type="spellStart"/>
      <w:r>
        <w:rPr>
          <w:sz w:val="28"/>
          <w:szCs w:val="28"/>
        </w:rPr>
        <w:t>холестерол</w:t>
      </w:r>
      <w:proofErr w:type="spellEnd"/>
      <w:r>
        <w:rPr>
          <w:sz w:val="28"/>
          <w:szCs w:val="28"/>
        </w:rPr>
        <w:t xml:space="preserve"> и др.).</w:t>
      </w:r>
      <w:proofErr w:type="gramEnd"/>
    </w:p>
    <w:p w:rsidR="00057C83" w:rsidRDefault="00057C83" w:rsidP="00057C83">
      <w:pPr>
        <w:numPr>
          <w:ilvl w:val="3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Роль витаминов 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,Е в процессах антиоксидантной защиты.</w:t>
      </w:r>
    </w:p>
    <w:p w:rsidR="00057C83" w:rsidRDefault="00057C83" w:rsidP="00057C8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Антиоксиданты внеклеточной жидкости: </w:t>
      </w:r>
      <w:proofErr w:type="spellStart"/>
      <w:r>
        <w:rPr>
          <w:sz w:val="28"/>
          <w:szCs w:val="28"/>
        </w:rPr>
        <w:t>трансферин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гаптоглобин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церулоплазмин</w:t>
      </w:r>
      <w:proofErr w:type="spellEnd"/>
      <w:r>
        <w:rPr>
          <w:sz w:val="28"/>
          <w:szCs w:val="28"/>
        </w:rPr>
        <w:t xml:space="preserve">, альбумины плазмы крови.  </w:t>
      </w:r>
    </w:p>
    <w:p w:rsidR="00853042" w:rsidRDefault="00057C83" w:rsidP="00057C83">
      <w:pPr>
        <w:ind w:firstLine="709"/>
        <w:contextualSpacing/>
      </w:pPr>
    </w:p>
    <w:sectPr w:rsidR="0085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0FE"/>
    <w:multiLevelType w:val="multilevel"/>
    <w:tmpl w:val="57361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29"/>
    <w:rsid w:val="00057C83"/>
    <w:rsid w:val="001D5E58"/>
    <w:rsid w:val="00463E29"/>
    <w:rsid w:val="008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Голинская Людмила  Владимировна</dc:creator>
  <cp:keywords/>
  <dc:description/>
  <cp:lastModifiedBy>Голинская Людмила  Владимировна</cp:lastModifiedBy>
  <cp:revision>2</cp:revision>
  <dcterms:created xsi:type="dcterms:W3CDTF">2021-10-11T05:09:00Z</dcterms:created>
  <dcterms:modified xsi:type="dcterms:W3CDTF">2021-10-11T05:10:00Z</dcterms:modified>
</cp:coreProperties>
</file>