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B93F7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8"/>
        </w:rPr>
      </w:pPr>
      <w:r>
        <w:rPr>
          <w:b w:val="1"/>
          <w:sz w:val="28"/>
        </w:rPr>
        <w:t>ЗАНЯТИЕ 1</w:t>
      </w: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Тема 6.1 «МЕХАНИЗМЫ ГОРМОНАЛЬНОЙ РЕГУЛЯЦИИ ОБМЕНА ВЕЩЕСТВ. ГОРМОНЫ МОЗГОВОГО СЛОЯ НАДПОЧЕЧНИКОВ И ПОДЖЕЛУДОЧНОЙ ЖЕЛЕЗЫ»</w:t>
      </w:r>
    </w:p>
    <w:p>
      <w:pPr>
        <w:pStyle w:val="P3"/>
        <w:ind w:hanging="2127" w:left="2127"/>
        <w:jc w:val="both"/>
        <w:rPr>
          <w:b w:val="1"/>
          <w:sz w:val="28"/>
        </w:rPr>
      </w:pPr>
    </w:p>
    <w:p>
      <w:pPr>
        <w:pStyle w:val="P3"/>
        <w:ind w:hanging="2127" w:left="2127"/>
        <w:jc w:val="both"/>
        <w:rPr>
          <w:sz w:val="28"/>
        </w:rPr>
      </w:pPr>
      <w:r>
        <w:rPr>
          <w:sz w:val="28"/>
          <w:u w:val="single"/>
        </w:rPr>
        <w:t>Обоснование темы</w:t>
      </w:r>
      <w:r>
        <w:rPr>
          <w:sz w:val="28"/>
        </w:rPr>
        <w:t>.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 xml:space="preserve">Изучение механизмов гормональной регуляции метаболизма имеет большое значение для медицины. Избыток, или недостаток синтеза определенного гормона, дефект рецептора, белков-мессенжеров, лежит в основе эндокринных заболеваний. Основой правильного диагноза и, соответственно, правильного лечения болезни служит понимание молекулярных механизмов происходящих в организме больного патофизиологических процессов. Зная общие аспекты действия гормонов, их биологические эффекты, можно выявить синдромы эндокринных заболеваний, обусловленных дисбалансом гормонов, и назначить эффективное лечение. Важна роль в организме гормонов симпатоадреналовой системы: именно они обеспечивают адаптацию к острым и хроническим стрессам. Инсулин – гормон поджелудочной железы, первым из пептидных горомонов был получен в очищенном виде, синтезирован как химическим путем, так и методами генной инженерии. При этом инсулин имеет важное значение как медикаментозное средство, поскольку около 5% населения развитых стран страдают сахарным диабетом I типа и примерно столько же людей предрасположены к этой болезни. В основе сахарного диабета лежит нарушение регулируюшего эффекта инсулина, связанное с его недостатком, либо с устойчивостью к его эффектам. Глюкагон, действию которого в этой ситуации ничто не препятствует, усиливает проявление болезни. </w:t>
      </w:r>
    </w:p>
    <w:p>
      <w:pPr>
        <w:pStyle w:val="P3"/>
        <w:jc w:val="both"/>
        <w:rPr>
          <w:b w:val="1"/>
          <w:i w:val="1"/>
          <w:sz w:val="28"/>
          <w:u w:val="single"/>
        </w:rPr>
      </w:pPr>
    </w:p>
    <w:p>
      <w:pPr>
        <w:pStyle w:val="P3"/>
        <w:jc w:val="both"/>
        <w:rPr>
          <w:b w:val="1"/>
          <w:i w:val="1"/>
          <w:sz w:val="28"/>
          <w:u w:val="single"/>
        </w:rPr>
      </w:pPr>
    </w:p>
    <w:p>
      <w:pPr>
        <w:pStyle w:val="P3"/>
        <w:jc w:val="both"/>
        <w:rPr>
          <w:sz w:val="28"/>
        </w:rPr>
      </w:pPr>
      <w:r>
        <w:rPr>
          <w:sz w:val="28"/>
          <w:u w:val="single"/>
        </w:rPr>
        <w:t>Цель занятия:</w:t>
      </w:r>
      <w:r>
        <w:rPr>
          <w:sz w:val="28"/>
        </w:rPr>
        <w:t xml:space="preserve"> </w:t>
      </w:r>
    </w:p>
    <w:p>
      <w:pPr>
        <w:pStyle w:val="P3"/>
        <w:jc w:val="both"/>
        <w:rPr>
          <w:sz w:val="28"/>
        </w:rPr>
      </w:pPr>
      <w:r>
        <w:rPr>
          <w:sz w:val="28"/>
        </w:rPr>
        <w:t>1. Знать определение гормонов, их классификацию, общие свойства; механизм действия гормонов:</w:t>
      </w:r>
    </w:p>
    <w:p>
      <w:pPr>
        <w:pStyle w:val="P3"/>
        <w:ind w:left="2460"/>
        <w:jc w:val="both"/>
        <w:rPr>
          <w:sz w:val="28"/>
        </w:rPr>
      </w:pPr>
      <w:r>
        <w:rPr>
          <w:sz w:val="28"/>
        </w:rPr>
        <w:t>а) мембранно-внутриклеточный;</w:t>
      </w:r>
    </w:p>
    <w:p>
      <w:pPr>
        <w:pStyle w:val="P3"/>
        <w:ind w:left="2460"/>
        <w:jc w:val="both"/>
        <w:rPr>
          <w:sz w:val="28"/>
        </w:rPr>
      </w:pPr>
      <w:r>
        <w:rPr>
          <w:sz w:val="28"/>
        </w:rPr>
        <w:t>б) цитозольный;</w:t>
      </w:r>
    </w:p>
    <w:p>
      <w:pPr>
        <w:pStyle w:val="P3"/>
        <w:jc w:val="both"/>
        <w:rPr>
          <w:sz w:val="28"/>
        </w:rPr>
      </w:pPr>
      <w:r>
        <w:rPr>
          <w:sz w:val="28"/>
        </w:rPr>
        <w:t>2. Знать метаболическое действие гормонов: адреналина, инсулина, глюкагона.</w:t>
      </w:r>
    </w:p>
    <w:p>
      <w:pPr>
        <w:pStyle w:val="P3"/>
        <w:jc w:val="both"/>
        <w:rPr>
          <w:sz w:val="28"/>
        </w:rPr>
      </w:pPr>
      <w:r>
        <w:rPr>
          <w:sz w:val="28"/>
        </w:rPr>
        <w:t>3. Уметь решать ситуационные задачи по данной теме.</w:t>
      </w:r>
    </w:p>
    <w:p>
      <w:pPr>
        <w:pStyle w:val="P3"/>
        <w:jc w:val="both"/>
        <w:rPr>
          <w:sz w:val="28"/>
        </w:rPr>
      </w:pPr>
      <w:r>
        <w:rPr>
          <w:sz w:val="28"/>
          <w:u w:val="single"/>
        </w:rPr>
        <w:t>Необходимый исходный уровень.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>Из курса биоорганической химии студенты должны знать:</w:t>
      </w:r>
    </w:p>
    <w:p>
      <w:pPr>
        <w:pStyle w:val="P3"/>
        <w:numPr>
          <w:ilvl w:val="0"/>
          <w:numId w:val="1"/>
        </w:numPr>
        <w:ind w:left="283"/>
        <w:jc w:val="both"/>
        <w:rPr>
          <w:sz w:val="28"/>
        </w:rPr>
      </w:pPr>
      <w:r>
        <w:rPr>
          <w:sz w:val="28"/>
        </w:rPr>
        <w:t>физико-химические свойства белков и стероидов;</w:t>
      </w:r>
    </w:p>
    <w:p>
      <w:pPr>
        <w:pStyle w:val="P3"/>
        <w:numPr>
          <w:ilvl w:val="0"/>
          <w:numId w:val="1"/>
        </w:numPr>
        <w:ind w:left="283"/>
        <w:jc w:val="both"/>
        <w:rPr>
          <w:sz w:val="28"/>
        </w:rPr>
      </w:pPr>
      <w:r>
        <w:rPr>
          <w:sz w:val="28"/>
        </w:rPr>
        <w:t>химическое строение адреналина;</w:t>
      </w:r>
    </w:p>
    <w:p>
      <w:pPr>
        <w:pStyle w:val="P3"/>
        <w:numPr>
          <w:ilvl w:val="0"/>
          <w:numId w:val="1"/>
        </w:numPr>
        <w:ind w:left="283"/>
        <w:jc w:val="both"/>
        <w:rPr>
          <w:sz w:val="28"/>
        </w:rPr>
      </w:pPr>
      <w:r>
        <w:rPr>
          <w:sz w:val="28"/>
        </w:rPr>
        <w:t>строение цАМФ;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>Из курса физиологии:</w:t>
      </w:r>
    </w:p>
    <w:p>
      <w:pPr>
        <w:pStyle w:val="P3"/>
        <w:numPr>
          <w:ilvl w:val="0"/>
          <w:numId w:val="1"/>
        </w:numPr>
        <w:ind w:left="283"/>
        <w:jc w:val="both"/>
        <w:rPr>
          <w:sz w:val="28"/>
        </w:rPr>
      </w:pPr>
      <w:r>
        <w:rPr>
          <w:sz w:val="28"/>
        </w:rPr>
        <w:t>общие принципы механизма синтеза, секреции гормонов;</w:t>
      </w:r>
    </w:p>
    <w:p>
      <w:pPr>
        <w:pStyle w:val="P3"/>
        <w:numPr>
          <w:ilvl w:val="0"/>
          <w:numId w:val="1"/>
        </w:numPr>
        <w:ind w:left="283"/>
        <w:jc w:val="both"/>
        <w:rPr>
          <w:sz w:val="28"/>
        </w:rPr>
      </w:pPr>
      <w:r>
        <w:rPr>
          <w:sz w:val="28"/>
        </w:rPr>
        <w:t>принцип обратной связи в регуляции гормональной секреции.</w:t>
      </w:r>
    </w:p>
    <w:p>
      <w:pPr>
        <w:pStyle w:val="P3"/>
        <w:jc w:val="both"/>
        <w:rPr>
          <w:sz w:val="28"/>
          <w:u w:val="single"/>
        </w:rPr>
      </w:pPr>
      <w:r>
        <w:rPr>
          <w:sz w:val="28"/>
          <w:u w:val="single"/>
        </w:rPr>
        <w:t>Основные понятия темы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 xml:space="preserve">Классификация гормонов по химическому строению и биологическим функциям. Клетки - мишени. Клкточные рецепторы. Механизмы передачи гормональных сигналов в клетку. Синтез и секреция гормонов поджелудочной железы и мозгового слоя надпочечников и их метаболические эффекты. </w:t>
      </w:r>
    </w:p>
    <w:p>
      <w:pPr>
        <w:pStyle w:val="P3"/>
        <w:rPr>
          <w:sz w:val="28"/>
        </w:rPr>
      </w:pP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pStyle w:val="P3"/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Понятие о гормонах и эндокринных железах.</w:t>
      </w:r>
    </w:p>
    <w:p>
      <w:pPr>
        <w:pStyle w:val="P3"/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Химическая природа гормонов. Классификация. Общие свойства гормонов.</w:t>
      </w:r>
    </w:p>
    <w:p>
      <w:pPr>
        <w:pStyle w:val="P3"/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Общие принципы механизма синтеза и секреции. Рилизинг – гормоны, тропные гормоны (АКТГ, ТТГ, СТГ и др.).</w:t>
      </w:r>
    </w:p>
    <w:p>
      <w:pPr>
        <w:pStyle w:val="P3"/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Транспорт гормонов кровью. Органы – мишени, понятие о рецепторах гормонов и их характеристика.</w:t>
      </w:r>
    </w:p>
    <w:p>
      <w:pPr>
        <w:pStyle w:val="P3"/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Механизм действия гормонов:  а) мембранно-внутриклеточный;</w:t>
      </w:r>
    </w:p>
    <w:p>
      <w:pPr>
        <w:pStyle w:val="P3"/>
        <w:jc w:val="both"/>
        <w:rPr>
          <w:sz w:val="28"/>
        </w:rPr>
      </w:pPr>
      <w:r>
        <w:rPr>
          <w:sz w:val="28"/>
        </w:rPr>
        <w:t xml:space="preserve">                                                            б) цитозольный.</w:t>
      </w:r>
    </w:p>
    <w:p>
      <w:pPr>
        <w:pStyle w:val="P3"/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Аденилатциклазная и гуанилатциклазная системы, роль циклических нуклеотидов в передаче гормонального сигнала в клетку.</w:t>
      </w:r>
    </w:p>
    <w:p>
      <w:pPr>
        <w:pStyle w:val="P3"/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Роль ионов кальция и метаболитов фосфолипидов в процессах гормональной регуляции.</w:t>
      </w:r>
    </w:p>
    <w:p>
      <w:pPr>
        <w:pStyle w:val="P3"/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Гормоны поджелудочной железы: инсулин, глюкагон. Химическая природа, механизм действия, метаболические эффекты в органах - мишенях.</w:t>
      </w:r>
    </w:p>
    <w:p>
      <w:pPr>
        <w:pStyle w:val="P3"/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Изменение гормонального статуса и метаболизма при сахарном диабете. Поздние осложнения сахарного диабета.</w:t>
      </w:r>
    </w:p>
    <w:p>
      <w:pPr>
        <w:pStyle w:val="P3"/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Гормоны мозгового слоя надпочечников: адреналин, норадреналин. Биосинтез, механизм действия, влияние на обмен веществ (углеводов, липидов). Катаболизм адреналина.</w:t>
      </w: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 xml:space="preserve">МЕТОДИЧЕСКИЕ УКАЗАНИЯ </w:t>
      </w: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К ПРАКТИЧЕСКОЙ ЧАСТИ ЗАНЯТИЯ</w:t>
      </w: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Лабораторная работа 1</w:t>
      </w: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«Цветные реакции на инсулин»</w:t>
      </w:r>
    </w:p>
    <w:p>
      <w:pPr>
        <w:pStyle w:val="P3"/>
        <w:tabs>
          <w:tab w:val="left" w:pos="2460" w:leader="none"/>
        </w:tabs>
        <w:jc w:val="left"/>
        <w:rPr>
          <w:b w:val="1"/>
          <w:sz w:val="28"/>
        </w:rPr>
      </w:pPr>
      <w:r>
        <w:rPr>
          <w:b w:val="1"/>
          <w:sz w:val="28"/>
        </w:rPr>
        <w:t xml:space="preserve"> а) Биуретовая реакция </w:t>
      </w:r>
    </w:p>
    <w:p>
      <w:pPr>
        <w:pStyle w:val="P3"/>
        <w:tabs>
          <w:tab w:val="left" w:pos="2460" w:leader="none"/>
        </w:tabs>
        <w:ind w:firstLine="709"/>
        <w:jc w:val="both"/>
        <w:rPr>
          <w:sz w:val="28"/>
        </w:rPr>
      </w:pPr>
      <w:r>
        <w:rPr>
          <w:sz w:val="28"/>
          <w:u w:val="single"/>
        </w:rPr>
        <w:t>Принцип метода</w:t>
      </w:r>
      <w:r>
        <w:rPr>
          <w:sz w:val="28"/>
        </w:rPr>
        <w:t>: при добавлении к щелочному раствору инсулина сернокислой меди жидкость приобретает красно-фиолетовое или сине-фиолетовое окрашивание. Реакция обусловлена присутствием в инсулине пептидных связей, которые с ионами меди образуют окрашенные солеобразные комплексные соединения.</w:t>
      </w:r>
    </w:p>
    <w:p>
      <w:pPr>
        <w:pStyle w:val="P3"/>
        <w:tabs>
          <w:tab w:val="left" w:pos="2460" w:leader="none"/>
        </w:tabs>
        <w:ind w:firstLine="709"/>
        <w:jc w:val="left"/>
        <w:rPr>
          <w:sz w:val="28"/>
        </w:rPr>
      </w:pPr>
      <w:r>
        <w:rPr>
          <w:sz w:val="28"/>
          <w:u w:val="single"/>
        </w:rPr>
        <w:t>Ход работы:</w:t>
      </w:r>
      <w:r>
        <w:rPr>
          <w:sz w:val="28"/>
        </w:rPr>
        <w:t xml:space="preserve"> к 5 каплям инсулина прибавляют 5 капель 10 % Na ОН и 1 каплю 1% раствора CuSO</w:t>
      </w:r>
      <w:r>
        <w:rPr>
          <w:sz w:val="28"/>
          <w:vertAlign w:val="subscript"/>
        </w:rPr>
        <w:t>4</w:t>
      </w:r>
      <w:r>
        <w:rPr>
          <w:sz w:val="28"/>
        </w:rPr>
        <w:t>.</w:t>
      </w:r>
    </w:p>
    <w:p>
      <w:pPr>
        <w:pStyle w:val="P3"/>
        <w:tabs>
          <w:tab w:val="left" w:pos="2460" w:leader="none"/>
        </w:tabs>
        <w:jc w:val="left"/>
        <w:rPr>
          <w:sz w:val="28"/>
          <w:u w:val="single"/>
        </w:rPr>
      </w:pPr>
      <w:r>
        <w:rPr>
          <w:sz w:val="28"/>
          <w:u w:val="single"/>
        </w:rPr>
        <w:t>Результат:</w:t>
      </w:r>
    </w:p>
    <w:p>
      <w:pPr>
        <w:pStyle w:val="P3"/>
        <w:tabs>
          <w:tab w:val="left" w:pos="2460" w:leader="none"/>
        </w:tabs>
        <w:jc w:val="left"/>
        <w:rPr>
          <w:sz w:val="28"/>
          <w:u w:val="single"/>
        </w:rPr>
      </w:pPr>
    </w:p>
    <w:p>
      <w:pPr>
        <w:pStyle w:val="P3"/>
        <w:tabs>
          <w:tab w:val="left" w:pos="2460" w:leader="none"/>
        </w:tabs>
        <w:jc w:val="left"/>
        <w:rPr>
          <w:sz w:val="28"/>
        </w:rPr>
      </w:pPr>
      <w:r>
        <w:rPr>
          <w:sz w:val="28"/>
          <w:u w:val="single"/>
        </w:rPr>
        <w:t>Вывод:</w:t>
      </w:r>
    </w:p>
    <w:p>
      <w:pPr>
        <w:pStyle w:val="P3"/>
        <w:tabs>
          <w:tab w:val="left" w:pos="2460" w:leader="none"/>
        </w:tabs>
        <w:jc w:val="left"/>
        <w:rPr>
          <w:b w:val="1"/>
          <w:sz w:val="28"/>
        </w:rPr>
      </w:pPr>
    </w:p>
    <w:p>
      <w:pPr>
        <w:pStyle w:val="P3"/>
        <w:tabs>
          <w:tab w:val="left" w:pos="2460" w:leader="none"/>
        </w:tabs>
        <w:jc w:val="left"/>
        <w:rPr>
          <w:b w:val="1"/>
          <w:sz w:val="28"/>
        </w:rPr>
      </w:pPr>
    </w:p>
    <w:p>
      <w:pPr>
        <w:pStyle w:val="P3"/>
        <w:tabs>
          <w:tab w:val="left" w:pos="2460" w:leader="none"/>
        </w:tabs>
        <w:jc w:val="left"/>
        <w:rPr>
          <w:sz w:val="28"/>
          <w:u w:val="single"/>
        </w:rPr>
      </w:pPr>
      <w:r>
        <w:rPr>
          <w:b w:val="1"/>
          <w:sz w:val="28"/>
        </w:rPr>
        <w:t>б)</w:t>
      </w:r>
      <w:r>
        <w:rPr>
          <w:sz w:val="28"/>
        </w:rPr>
        <w:t xml:space="preserve">  </w:t>
      </w:r>
      <w:r>
        <w:rPr>
          <w:b w:val="1"/>
          <w:sz w:val="28"/>
        </w:rPr>
        <w:t>Реакция Фоля</w:t>
      </w:r>
    </w:p>
    <w:p>
      <w:pPr>
        <w:pStyle w:val="P3"/>
        <w:tabs>
          <w:tab w:val="left" w:pos="2460" w:leader="none"/>
        </w:tabs>
        <w:ind w:firstLine="709"/>
        <w:jc w:val="both"/>
        <w:rPr>
          <w:sz w:val="28"/>
        </w:rPr>
      </w:pPr>
      <w:r>
        <w:rPr>
          <w:sz w:val="28"/>
          <w:u w:val="single"/>
        </w:rPr>
        <w:t>Принцип метода</w:t>
      </w:r>
      <w:r>
        <w:rPr>
          <w:sz w:val="28"/>
        </w:rPr>
        <w:t xml:space="preserve">: при нагревании раствора инсулина со щелочью и нитратом свинца (реактив Фоля) жидкость окрашивается в бурый или черный цвет. Реакция обусловлена присутствием в инсулине серы, которая,  взаимодействуя со щелочью, образует сернистый натрий, последний с нитратом свинца дает черный осадок судьфида свинца.</w:t>
      </w:r>
    </w:p>
    <w:p>
      <w:pPr>
        <w:pStyle w:val="P3"/>
        <w:tabs>
          <w:tab w:val="left" w:pos="2460" w:leader="none"/>
        </w:tabs>
        <w:ind w:firstLine="709"/>
        <w:jc w:val="both"/>
        <w:rPr>
          <w:b w:val="1"/>
          <w:sz w:val="28"/>
        </w:rPr>
      </w:pPr>
      <w:r>
        <w:rPr>
          <w:sz w:val="28"/>
          <w:u w:val="single"/>
        </w:rPr>
        <w:t xml:space="preserve">Ход работы: </w:t>
      </w:r>
      <w:r>
        <w:rPr>
          <w:sz w:val="28"/>
        </w:rPr>
        <w:t xml:space="preserve">к 5 каплям раствора инсулина добавляют 5 капель реактива Фоля. Раствор нагревают до кипения и дают постоять 1-2 минуты </w:t>
      </w:r>
    </w:p>
    <w:p>
      <w:pPr>
        <w:pStyle w:val="P3"/>
        <w:tabs>
          <w:tab w:val="left" w:pos="2460" w:leader="none"/>
        </w:tabs>
        <w:jc w:val="left"/>
        <w:rPr>
          <w:sz w:val="28"/>
          <w:u w:val="single"/>
        </w:rPr>
      </w:pPr>
      <w:r>
        <w:rPr>
          <w:sz w:val="28"/>
          <w:u w:val="single"/>
        </w:rPr>
        <w:t>Результат:</w:t>
      </w:r>
    </w:p>
    <w:p>
      <w:pPr>
        <w:pStyle w:val="P3"/>
        <w:tabs>
          <w:tab w:val="left" w:pos="2460" w:leader="none"/>
        </w:tabs>
        <w:jc w:val="left"/>
        <w:rPr>
          <w:sz w:val="28"/>
          <w:u w:val="single"/>
        </w:rPr>
      </w:pPr>
    </w:p>
    <w:p>
      <w:pPr>
        <w:pStyle w:val="P3"/>
        <w:tabs>
          <w:tab w:val="left" w:pos="2460" w:leader="none"/>
        </w:tabs>
        <w:jc w:val="left"/>
        <w:rPr>
          <w:sz w:val="28"/>
          <w:u w:val="single"/>
        </w:rPr>
      </w:pPr>
      <w:r>
        <w:rPr>
          <w:sz w:val="28"/>
          <w:u w:val="single"/>
        </w:rPr>
        <w:t>Вывод:</w:t>
      </w:r>
    </w:p>
    <w:p>
      <w:pPr>
        <w:pStyle w:val="P3"/>
        <w:rPr>
          <w:b w:val="1"/>
          <w:sz w:val="28"/>
        </w:rPr>
      </w:pP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 xml:space="preserve">Лабораторная работа №2 </w:t>
      </w: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«Качественная реакция на адреналин с хлорным железом</w:t>
      </w:r>
      <w:r>
        <w:rPr>
          <w:sz w:val="28"/>
        </w:rPr>
        <w:t>»</w:t>
      </w:r>
    </w:p>
    <w:p>
      <w:pPr>
        <w:pStyle w:val="P3"/>
        <w:tabs>
          <w:tab w:val="left" w:pos="2460" w:leader="none"/>
        </w:tabs>
        <w:ind w:firstLine="709"/>
        <w:jc w:val="both"/>
        <w:rPr>
          <w:sz w:val="28"/>
        </w:rPr>
      </w:pPr>
      <w:r>
        <w:rPr>
          <w:sz w:val="28"/>
          <w:u w:val="single"/>
        </w:rPr>
        <w:t>Принцип метода:</w:t>
      </w:r>
      <w:r>
        <w:rPr>
          <w:sz w:val="28"/>
        </w:rPr>
        <w:t xml:space="preserve"> при взаимодействии хлорного железа с адреналином, содержащим в своем составе пирокатехиновое кольцо, образуется соединение зеленого цвета.</w:t>
      </w:r>
    </w:p>
    <w:p>
      <w:pPr>
        <w:pStyle w:val="P3"/>
        <w:tabs>
          <w:tab w:val="left" w:pos="2460" w:leader="none"/>
        </w:tabs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Ход работы: </w:t>
      </w:r>
      <w:r>
        <w:rPr>
          <w:sz w:val="28"/>
        </w:rPr>
        <w:t>к 5 каплям раствора адреналина добавляют 1 каплю 1% раствора FeCl</w:t>
      </w:r>
      <w:r>
        <w:rPr>
          <w:sz w:val="28"/>
          <w:vertAlign w:val="subscript"/>
        </w:rPr>
        <w:t>3</w:t>
      </w:r>
    </w:p>
    <w:p>
      <w:pPr>
        <w:pStyle w:val="P3"/>
        <w:tabs>
          <w:tab w:val="left" w:pos="2460" w:leader="none"/>
        </w:tabs>
        <w:jc w:val="left"/>
        <w:rPr>
          <w:sz w:val="28"/>
          <w:u w:val="single"/>
        </w:rPr>
      </w:pPr>
      <w:r>
        <w:rPr>
          <w:sz w:val="28"/>
          <w:u w:val="single"/>
        </w:rPr>
        <w:t>Результат:</w:t>
      </w:r>
    </w:p>
    <w:p>
      <w:pPr>
        <w:pStyle w:val="P3"/>
        <w:tabs>
          <w:tab w:val="left" w:pos="2460" w:leader="none"/>
        </w:tabs>
        <w:jc w:val="left"/>
        <w:rPr>
          <w:sz w:val="28"/>
          <w:u w:val="single"/>
        </w:rPr>
      </w:pPr>
    </w:p>
    <w:p>
      <w:pPr>
        <w:pStyle w:val="P3"/>
        <w:tabs>
          <w:tab w:val="left" w:pos="2460" w:leader="none"/>
        </w:tabs>
        <w:jc w:val="left"/>
        <w:rPr>
          <w:sz w:val="28"/>
          <w:u w:val="single"/>
        </w:rPr>
      </w:pPr>
      <w:r>
        <w:rPr>
          <w:sz w:val="28"/>
          <w:u w:val="single"/>
        </w:rPr>
        <w:t>Вывод:</w:t>
      </w:r>
    </w:p>
    <w:p>
      <w:pPr>
        <w:pStyle w:val="P3"/>
        <w:tabs>
          <w:tab w:val="left" w:pos="2460" w:leader="none"/>
        </w:tabs>
        <w:rPr>
          <w:b w:val="1"/>
          <w:sz w:val="28"/>
          <w:u w:val="single"/>
        </w:rPr>
      </w:pPr>
    </w:p>
    <w:p>
      <w:pPr>
        <w:pStyle w:val="P3"/>
        <w:tabs>
          <w:tab w:val="left" w:pos="2460" w:leader="none"/>
        </w:tabs>
        <w:rPr>
          <w:b w:val="1"/>
          <w:sz w:val="28"/>
          <w:u w:val="single"/>
        </w:rPr>
      </w:pPr>
    </w:p>
    <w:p>
      <w:pPr>
        <w:pStyle w:val="P3"/>
        <w:tabs>
          <w:tab w:val="left" w:pos="2460" w:leader="none"/>
        </w:tabs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УЧЕБНАЯ КОНФЕРЕНЦИЯ – 60 мин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Цель</w:t>
      </w:r>
      <w:r>
        <w:rPr>
          <w:sz w:val="28"/>
        </w:rPr>
        <w:t>: - повышение эффективности процесса обучения посредством:</w:t>
      </w:r>
    </w:p>
    <w:p>
      <w:pPr>
        <w:pStyle w:val="P3"/>
        <w:tabs>
          <w:tab w:val="left" w:pos="2460" w:leader="none"/>
        </w:tabs>
        <w:jc w:val="both"/>
        <w:rPr>
          <w:sz w:val="28"/>
        </w:rPr>
      </w:pPr>
      <w:r>
        <w:rPr>
          <w:sz w:val="28"/>
        </w:rPr>
        <w:t xml:space="preserve">- индивидуализации обучения при работе в студенческой группе и учета личностных характеристик при разработке индивидуальных заданий; </w:t>
      </w:r>
    </w:p>
    <w:p>
      <w:pPr>
        <w:pStyle w:val="P3"/>
        <w:tabs>
          <w:tab w:val="left" w:pos="2460" w:leader="none"/>
        </w:tabs>
        <w:jc w:val="both"/>
        <w:rPr>
          <w:sz w:val="28"/>
        </w:rPr>
      </w:pPr>
      <w:r>
        <w:rPr>
          <w:sz w:val="28"/>
        </w:rPr>
        <w:t>- обучения студентов общаться в рамках учебной конференции, развития навыков ведения дискуссии.</w:t>
      </w:r>
    </w:p>
    <w:p>
      <w:pPr>
        <w:pStyle w:val="P3"/>
        <w:tabs>
          <w:tab w:val="left" w:pos="2460" w:leader="none"/>
        </w:tabs>
        <w:rPr>
          <w:sz w:val="28"/>
          <w:u w:val="single"/>
        </w:rPr>
      </w:pPr>
    </w:p>
    <w:p>
      <w:pPr>
        <w:pStyle w:val="P3"/>
        <w:tabs>
          <w:tab w:val="left" w:pos="2460" w:leader="none"/>
        </w:tabs>
        <w:rPr>
          <w:sz w:val="28"/>
          <w:u w:val="single"/>
        </w:rPr>
      </w:pPr>
      <w:r>
        <w:rPr>
          <w:sz w:val="28"/>
          <w:u w:val="single"/>
        </w:rPr>
        <w:t xml:space="preserve">Этапы проведения конференции: </w:t>
      </w:r>
    </w:p>
    <w:p>
      <w:pPr>
        <w:pStyle w:val="P3"/>
        <w:numPr>
          <w:ilvl w:val="0"/>
          <w:numId w:val="5"/>
        </w:numPr>
        <w:tabs>
          <w:tab w:val="left" w:pos="284" w:leader="none"/>
          <w:tab w:val="clear" w:pos="720" w:leader="none"/>
          <w:tab w:val="left" w:pos="2460" w:leader="none"/>
        </w:tabs>
        <w:ind w:hanging="284" w:left="284"/>
        <w:jc w:val="both"/>
        <w:rPr>
          <w:sz w:val="28"/>
        </w:rPr>
      </w:pPr>
      <w:r>
        <w:rPr>
          <w:sz w:val="28"/>
        </w:rPr>
        <w:t xml:space="preserve">Подготовительный этап: выбор председателя конференции, напоминание о требованиях к докладчику и критериях оценки. Докладчик должен излагать материал согласно регламенту, свободно ориентироваться в проблеме, сопровождать выступление демонстрационным материалом. </w:t>
      </w:r>
    </w:p>
    <w:p>
      <w:pPr>
        <w:pStyle w:val="P3"/>
        <w:tabs>
          <w:tab w:val="left" w:pos="284" w:leader="none"/>
          <w:tab w:val="left" w:pos="2460" w:leader="none"/>
        </w:tabs>
        <w:ind w:hanging="360" w:left="360"/>
        <w:jc w:val="left"/>
        <w:rPr>
          <w:sz w:val="28"/>
        </w:rPr>
      </w:pPr>
      <w:r>
        <w:rPr>
          <w:sz w:val="28"/>
        </w:rPr>
        <w:t>2. Заслушивание сообщений студентов на тему:</w:t>
      </w:r>
    </w:p>
    <w:p>
      <w:pPr>
        <w:pStyle w:val="P3"/>
        <w:numPr>
          <w:ilvl w:val="1"/>
          <w:numId w:val="4"/>
        </w:numPr>
        <w:tabs>
          <w:tab w:val="left" w:pos="2460" w:leader="none"/>
        </w:tabs>
        <w:jc w:val="both"/>
        <w:rPr>
          <w:sz w:val="28"/>
        </w:rPr>
      </w:pPr>
      <w:r>
        <w:rPr>
          <w:sz w:val="28"/>
        </w:rPr>
        <w:t>Сахарный диабет: виды и причины. Нарушение обмена веществ при сахарном диабете.</w:t>
      </w:r>
    </w:p>
    <w:p>
      <w:pPr>
        <w:pStyle w:val="P3"/>
        <w:numPr>
          <w:ilvl w:val="1"/>
          <w:numId w:val="4"/>
        </w:numPr>
        <w:tabs>
          <w:tab w:val="left" w:pos="2460" w:leader="none"/>
        </w:tabs>
        <w:jc w:val="both"/>
        <w:rPr>
          <w:sz w:val="28"/>
        </w:rPr>
      </w:pPr>
      <w:r>
        <w:rPr>
          <w:sz w:val="28"/>
        </w:rPr>
        <w:t>Поздние осложнения сахарного диабета</w:t>
      </w:r>
    </w:p>
    <w:p>
      <w:pPr>
        <w:pStyle w:val="P3"/>
        <w:numPr>
          <w:ilvl w:val="1"/>
          <w:numId w:val="4"/>
        </w:numPr>
        <w:tabs>
          <w:tab w:val="left" w:pos="2460" w:leader="none"/>
        </w:tabs>
        <w:jc w:val="both"/>
        <w:rPr>
          <w:sz w:val="28"/>
        </w:rPr>
      </w:pPr>
      <w:r>
        <w:rPr>
          <w:sz w:val="28"/>
        </w:rPr>
        <w:t>Современные представления о биохимических методах диагностики и лечения сахарного диабета.</w:t>
      </w:r>
    </w:p>
    <w:p>
      <w:pPr>
        <w:jc w:val="both"/>
        <w:rPr>
          <w:sz w:val="24"/>
          <w:u w:val="single"/>
        </w:rPr>
      </w:pPr>
      <w:r>
        <w:rPr>
          <w:sz w:val="28"/>
          <w:u w:val="single"/>
        </w:rPr>
        <w:t>Задачи выступающего</w:t>
      </w:r>
      <w:r>
        <w:rPr>
          <w:sz w:val="24"/>
          <w:u w:val="single"/>
        </w:rPr>
        <w:t xml:space="preserve">: </w:t>
      </w:r>
    </w:p>
    <w:p>
      <w:pPr>
        <w:jc w:val="both"/>
        <w:rPr>
          <w:sz w:val="28"/>
        </w:rPr>
      </w:pPr>
      <w:r>
        <w:rPr>
          <w:sz w:val="28"/>
        </w:rPr>
        <w:t xml:space="preserve">- сформулировать цель и задачи данного сообщения; </w:t>
      </w:r>
    </w:p>
    <w:p>
      <w:pPr>
        <w:jc w:val="both"/>
        <w:rPr>
          <w:sz w:val="28"/>
        </w:rPr>
      </w:pPr>
      <w:r>
        <w:rPr>
          <w:sz w:val="28"/>
        </w:rPr>
        <w:t>- практическую значимость данной проблемы для будущего врача;</w:t>
      </w:r>
    </w:p>
    <w:p>
      <w:pPr>
        <w:jc w:val="both"/>
        <w:rPr>
          <w:sz w:val="28"/>
        </w:rPr>
      </w:pPr>
      <w:r>
        <w:rPr>
          <w:sz w:val="28"/>
        </w:rPr>
        <w:t xml:space="preserve">- продемонстрировать навыки публичного выступления. 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Задачи «экспертов»-слушателей:</w:t>
      </w:r>
    </w:p>
    <w:p>
      <w:pPr>
        <w:jc w:val="both"/>
        <w:rPr>
          <w:sz w:val="28"/>
        </w:rPr>
      </w:pPr>
      <w:r>
        <w:rPr>
          <w:sz w:val="28"/>
        </w:rPr>
        <w:t>- оценить данное выступления;</w:t>
      </w:r>
    </w:p>
    <w:p>
      <w:pPr>
        <w:jc w:val="both"/>
        <w:rPr>
          <w:sz w:val="28"/>
        </w:rPr>
      </w:pPr>
      <w:r>
        <w:rPr>
          <w:sz w:val="28"/>
        </w:rPr>
        <w:t>- оценить качество презентации и навыки публичного выступления;</w:t>
      </w:r>
    </w:p>
    <w:p>
      <w:pPr>
        <w:jc w:val="both"/>
        <w:rPr>
          <w:sz w:val="28"/>
        </w:rPr>
      </w:pPr>
      <w:r>
        <w:rPr>
          <w:sz w:val="28"/>
        </w:rPr>
        <w:t xml:space="preserve"> - внести дополнения и замечания по докладу,</w:t>
      </w:r>
    </w:p>
    <w:p>
      <w:pPr>
        <w:jc w:val="both"/>
        <w:rPr>
          <w:sz w:val="28"/>
        </w:rPr>
      </w:pPr>
      <w:r>
        <w:rPr>
          <w:sz w:val="28"/>
        </w:rPr>
        <w:t>- дать общую оценку проведенной работы.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Задачи преподавателя:</w:t>
      </w:r>
    </w:p>
    <w:p>
      <w:pPr>
        <w:jc w:val="both"/>
        <w:rPr>
          <w:sz w:val="28"/>
        </w:rPr>
      </w:pPr>
      <w:r>
        <w:rPr>
          <w:sz w:val="28"/>
        </w:rPr>
        <w:t>- проводить предварительные консультации по подбору, анализу литературных источников и подготовке презентации;</w:t>
      </w:r>
    </w:p>
    <w:p>
      <w:pPr>
        <w:jc w:val="both"/>
        <w:rPr>
          <w:sz w:val="28"/>
        </w:rPr>
      </w:pPr>
      <w:r>
        <w:rPr>
          <w:sz w:val="28"/>
        </w:rPr>
        <w:t>- управлять научно-практической дискуссией в соответствии с поставленными целью и задачами;</w:t>
      </w:r>
    </w:p>
    <w:p>
      <w:pPr>
        <w:jc w:val="both"/>
        <w:rPr>
          <w:sz w:val="28"/>
        </w:rPr>
      </w:pPr>
      <w:r>
        <w:rPr>
          <w:sz w:val="28"/>
        </w:rPr>
        <w:t>- обобщать дискуссию по каждому выступлению и в целом по группе.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Требования к подготовке выступления: </w:t>
      </w:r>
    </w:p>
    <w:p>
      <w:pPr>
        <w:ind w:firstLine="720"/>
        <w:jc w:val="both"/>
        <w:rPr>
          <w:sz w:val="28"/>
        </w:rPr>
      </w:pPr>
      <w:r>
        <w:rPr>
          <w:sz w:val="28"/>
        </w:rPr>
        <w:t>Продолжительность презентации 10 мин. После выступления в течение 10 мин проводится дискуссия. В ходе дискуссии вначале слушатели задают вопросы выступающему, затем высказывают замечания и дополнения. По завершении дискуссии преподаватель подводит итог, и проводится оценка выступления и дискуссии.</w:t>
      </w:r>
    </w:p>
    <w:p>
      <w:pPr>
        <w:pStyle w:val="P3"/>
        <w:rPr>
          <w:b w:val="1"/>
          <w:sz w:val="28"/>
        </w:rPr>
      </w:pP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ВОПРОСЫ ДЛЯ САМОКОНТРОЛЯ</w:t>
      </w:r>
    </w:p>
    <w:p>
      <w:pPr>
        <w:pStyle w:val="P3"/>
        <w:jc w:val="both"/>
        <w:rPr>
          <w:sz w:val="28"/>
        </w:rPr>
      </w:pPr>
      <w:r>
        <w:rPr>
          <w:sz w:val="28"/>
          <w:u w:val="single"/>
        </w:rPr>
        <w:t>I. Заполните таблицу</w:t>
      </w:r>
      <w:r>
        <w:rPr>
          <w:sz w:val="28"/>
        </w:rPr>
        <w:t xml:space="preserve">   </w:t>
      </w: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 xml:space="preserve">Характеристика гормонов мозгового слоя надпочечников и </w:t>
      </w: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поджелудочной железы</w:t>
      </w: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1617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Гормоны</w:t>
            </w:r>
          </w:p>
        </w:tc>
        <w:tc>
          <w:tcPr>
            <w:tcW w:w="1582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Место синтеза</w:t>
            </w:r>
          </w:p>
        </w:tc>
        <w:tc>
          <w:tcPr>
            <w:tcW w:w="1619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Стимулы</w:t>
            </w:r>
          </w:p>
        </w:tc>
        <w:tc>
          <w:tcPr>
            <w:tcW w:w="1643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Механизм действия</w:t>
            </w:r>
          </w:p>
        </w:tc>
        <w:tc>
          <w:tcPr>
            <w:tcW w:w="1444" w:type="dxa"/>
          </w:tcPr>
          <w:p>
            <w:pPr>
              <w:pStyle w:val="P3"/>
              <w:ind w:right="-43"/>
              <w:rPr>
                <w:sz w:val="28"/>
              </w:rPr>
            </w:pPr>
            <w:r>
              <w:rPr>
                <w:sz w:val="28"/>
              </w:rPr>
              <w:t>Органы - мишени</w:t>
            </w:r>
          </w:p>
        </w:tc>
        <w:tc>
          <w:tcPr>
            <w:tcW w:w="2232" w:type="dxa"/>
          </w:tcPr>
          <w:p>
            <w:pPr>
              <w:pStyle w:val="P3"/>
              <w:ind w:right="-144"/>
              <w:rPr>
                <w:sz w:val="28"/>
              </w:rPr>
            </w:pPr>
            <w:r>
              <w:rPr>
                <w:sz w:val="28"/>
              </w:rPr>
              <w:t>Метаболические эффекты</w:t>
            </w:r>
          </w:p>
        </w:tc>
      </w:tr>
      <w:tr>
        <w:tc>
          <w:tcPr>
            <w:tcW w:w="1617" w:type="dxa"/>
          </w:tcPr>
          <w:p>
            <w:pPr>
              <w:pStyle w:val="P3"/>
              <w:jc w:val="both"/>
              <w:rPr>
                <w:sz w:val="28"/>
              </w:rPr>
            </w:pPr>
            <w:r>
              <w:rPr>
                <w:sz w:val="28"/>
              </w:rPr>
              <w:t>Адреналин</w:t>
            </w:r>
          </w:p>
        </w:tc>
        <w:tc>
          <w:tcPr>
            <w:tcW w:w="1582" w:type="dxa"/>
          </w:tcPr>
          <w:p>
            <w:pPr>
              <w:pStyle w:val="P3"/>
              <w:jc w:val="both"/>
              <w:rPr>
                <w:sz w:val="28"/>
              </w:rPr>
            </w:pPr>
          </w:p>
        </w:tc>
        <w:tc>
          <w:tcPr>
            <w:tcW w:w="1619" w:type="dxa"/>
          </w:tcPr>
          <w:p>
            <w:pPr>
              <w:pStyle w:val="P3"/>
              <w:jc w:val="both"/>
              <w:rPr>
                <w:sz w:val="28"/>
              </w:rPr>
            </w:pPr>
          </w:p>
        </w:tc>
        <w:tc>
          <w:tcPr>
            <w:tcW w:w="1643" w:type="dxa"/>
          </w:tcPr>
          <w:p>
            <w:pPr>
              <w:pStyle w:val="P3"/>
              <w:jc w:val="both"/>
              <w:rPr>
                <w:sz w:val="28"/>
              </w:rPr>
            </w:pPr>
          </w:p>
        </w:tc>
        <w:tc>
          <w:tcPr>
            <w:tcW w:w="1444" w:type="dxa"/>
          </w:tcPr>
          <w:p>
            <w:pPr>
              <w:pStyle w:val="P3"/>
              <w:jc w:val="both"/>
              <w:rPr>
                <w:sz w:val="28"/>
              </w:rPr>
            </w:pPr>
          </w:p>
        </w:tc>
        <w:tc>
          <w:tcPr>
            <w:tcW w:w="2232" w:type="dxa"/>
          </w:tcPr>
          <w:p>
            <w:pPr>
              <w:pStyle w:val="P3"/>
              <w:jc w:val="both"/>
              <w:rPr>
                <w:sz w:val="28"/>
              </w:rPr>
            </w:pPr>
          </w:p>
        </w:tc>
      </w:tr>
      <w:tr>
        <w:tc>
          <w:tcPr>
            <w:tcW w:w="1617" w:type="dxa"/>
          </w:tcPr>
          <w:p>
            <w:pPr>
              <w:pStyle w:val="P3"/>
              <w:jc w:val="both"/>
              <w:rPr>
                <w:sz w:val="28"/>
              </w:rPr>
            </w:pPr>
            <w:r>
              <w:rPr>
                <w:sz w:val="28"/>
              </w:rPr>
              <w:t>Инсулин</w:t>
            </w:r>
          </w:p>
        </w:tc>
        <w:tc>
          <w:tcPr>
            <w:tcW w:w="1582" w:type="dxa"/>
          </w:tcPr>
          <w:p>
            <w:pPr>
              <w:pStyle w:val="P3"/>
              <w:jc w:val="both"/>
              <w:rPr>
                <w:sz w:val="28"/>
              </w:rPr>
            </w:pPr>
          </w:p>
        </w:tc>
        <w:tc>
          <w:tcPr>
            <w:tcW w:w="1619" w:type="dxa"/>
          </w:tcPr>
          <w:p>
            <w:pPr>
              <w:pStyle w:val="P3"/>
              <w:jc w:val="both"/>
              <w:rPr>
                <w:sz w:val="28"/>
              </w:rPr>
            </w:pPr>
          </w:p>
        </w:tc>
        <w:tc>
          <w:tcPr>
            <w:tcW w:w="1643" w:type="dxa"/>
          </w:tcPr>
          <w:p>
            <w:pPr>
              <w:pStyle w:val="P3"/>
              <w:jc w:val="both"/>
              <w:rPr>
                <w:sz w:val="28"/>
              </w:rPr>
            </w:pPr>
          </w:p>
        </w:tc>
        <w:tc>
          <w:tcPr>
            <w:tcW w:w="1444" w:type="dxa"/>
          </w:tcPr>
          <w:p>
            <w:pPr>
              <w:pStyle w:val="P3"/>
              <w:jc w:val="both"/>
              <w:rPr>
                <w:sz w:val="28"/>
              </w:rPr>
            </w:pPr>
          </w:p>
        </w:tc>
        <w:tc>
          <w:tcPr>
            <w:tcW w:w="2232" w:type="dxa"/>
          </w:tcPr>
          <w:p>
            <w:pPr>
              <w:pStyle w:val="P3"/>
              <w:jc w:val="both"/>
              <w:rPr>
                <w:sz w:val="28"/>
              </w:rPr>
            </w:pPr>
          </w:p>
        </w:tc>
      </w:tr>
      <w:tr>
        <w:tc>
          <w:tcPr>
            <w:tcW w:w="1617" w:type="dxa"/>
          </w:tcPr>
          <w:p>
            <w:pPr>
              <w:pStyle w:val="P3"/>
              <w:jc w:val="both"/>
              <w:rPr>
                <w:sz w:val="28"/>
              </w:rPr>
            </w:pPr>
            <w:r>
              <w:rPr>
                <w:sz w:val="28"/>
              </w:rPr>
              <w:t>Глюкагон</w:t>
            </w:r>
          </w:p>
        </w:tc>
        <w:tc>
          <w:tcPr>
            <w:tcW w:w="1582" w:type="dxa"/>
          </w:tcPr>
          <w:p>
            <w:pPr>
              <w:pStyle w:val="P3"/>
              <w:jc w:val="both"/>
              <w:rPr>
                <w:sz w:val="28"/>
              </w:rPr>
            </w:pPr>
          </w:p>
        </w:tc>
        <w:tc>
          <w:tcPr>
            <w:tcW w:w="1619" w:type="dxa"/>
          </w:tcPr>
          <w:p>
            <w:pPr>
              <w:pStyle w:val="P3"/>
              <w:jc w:val="both"/>
              <w:rPr>
                <w:sz w:val="28"/>
              </w:rPr>
            </w:pPr>
          </w:p>
        </w:tc>
        <w:tc>
          <w:tcPr>
            <w:tcW w:w="1643" w:type="dxa"/>
          </w:tcPr>
          <w:p>
            <w:pPr>
              <w:pStyle w:val="P3"/>
              <w:jc w:val="both"/>
              <w:rPr>
                <w:sz w:val="28"/>
              </w:rPr>
            </w:pPr>
          </w:p>
        </w:tc>
        <w:tc>
          <w:tcPr>
            <w:tcW w:w="1444" w:type="dxa"/>
          </w:tcPr>
          <w:p>
            <w:pPr>
              <w:pStyle w:val="P3"/>
              <w:jc w:val="both"/>
              <w:rPr>
                <w:sz w:val="28"/>
              </w:rPr>
            </w:pPr>
          </w:p>
        </w:tc>
        <w:tc>
          <w:tcPr>
            <w:tcW w:w="2232" w:type="dxa"/>
          </w:tcPr>
          <w:p>
            <w:pPr>
              <w:pStyle w:val="P3"/>
              <w:jc w:val="both"/>
              <w:rPr>
                <w:sz w:val="28"/>
              </w:rPr>
            </w:pPr>
          </w:p>
        </w:tc>
      </w:tr>
    </w:tbl>
    <w:p>
      <w:pPr>
        <w:pStyle w:val="P3"/>
        <w:numPr>
          <w:ilvl w:val="0"/>
          <w:numId w:val="2"/>
        </w:numPr>
        <w:jc w:val="left"/>
        <w:rPr>
          <w:sz w:val="28"/>
          <w:u w:val="single"/>
        </w:rPr>
      </w:pPr>
      <w:r>
        <w:rPr>
          <w:sz w:val="28"/>
          <w:u w:val="single"/>
        </w:rPr>
        <w:t>Решите ситуационные задачи.</w:t>
      </w:r>
    </w:p>
    <w:p>
      <w:pPr>
        <w:pStyle w:val="P3"/>
        <w:rPr>
          <w:sz w:val="28"/>
        </w:rPr>
      </w:pPr>
      <w:r>
        <w:rPr>
          <w:sz w:val="28"/>
        </w:rPr>
        <w:t>№ 1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>После травмы больная длительное время находилась на постельном режиме, при этом она существенно снизила в рационе питания жиры, но не отказалась от избыточного потребления углеводов, в результате ее вес увеличился на 14 кг. Объясните ситуацию, при этом обоснуйте ответ:</w:t>
      </w:r>
    </w:p>
    <w:p>
      <w:pPr>
        <w:pStyle w:val="P3"/>
        <w:ind w:left="360"/>
        <w:jc w:val="both"/>
        <w:rPr>
          <w:sz w:val="28"/>
        </w:rPr>
      </w:pPr>
      <w:r>
        <w:rPr>
          <w:sz w:val="28"/>
        </w:rPr>
        <w:t>А) схематично изобразите метаболические пути, активация которых привела к увеличению массы тела больной;</w:t>
      </w:r>
    </w:p>
    <w:p>
      <w:pPr>
        <w:pStyle w:val="P3"/>
        <w:ind w:left="360"/>
        <w:jc w:val="both"/>
        <w:rPr>
          <w:sz w:val="28"/>
        </w:rPr>
      </w:pPr>
      <w:r>
        <w:rPr>
          <w:sz w:val="28"/>
        </w:rPr>
        <w:t>Б) назовите гормон, под влиянием которого это произошло.</w:t>
      </w:r>
    </w:p>
    <w:p>
      <w:pPr>
        <w:pStyle w:val="P3"/>
        <w:ind w:left="360"/>
        <w:rPr>
          <w:sz w:val="28"/>
        </w:rPr>
      </w:pPr>
      <w:r>
        <w:rPr>
          <w:sz w:val="28"/>
        </w:rPr>
        <w:t>№2</w:t>
      </w:r>
    </w:p>
    <w:p>
      <w:pPr>
        <w:pStyle w:val="P4"/>
        <w:shd w:val="clear" w:fill="FFFFFF"/>
        <w:spacing w:before="0" w:after="0" w:beforeAutospacing="0" w:afterAutospacing="0"/>
        <w:ind w:firstLine="709"/>
        <w:jc w:val="both"/>
        <w:rPr>
          <w:sz w:val="28"/>
        </w:rPr>
      </w:pPr>
      <w:r>
        <w:rPr>
          <w:sz w:val="28"/>
        </w:rPr>
        <w:t>У обследуемого больного жалобы на общую слабость, ухудшение зрения, повышение аппетита (полифагия), жажду (полидипсия), частые мочеиспускания (полиурия). Концентрация глюкозы в крови натощак 10 ммольл.</w:t>
      </w:r>
    </w:p>
    <w:p>
      <w:pPr>
        <w:pStyle w:val="P4"/>
        <w:shd w:val="clear" w:fill="FFFFFF"/>
        <w:spacing w:before="0" w:after="0" w:beforeAutospacing="0" w:afterAutospacing="0"/>
        <w:ind w:firstLine="709"/>
        <w:jc w:val="both"/>
        <w:rPr>
          <w:sz w:val="28"/>
        </w:rPr>
      </w:pPr>
      <w:r>
        <w:rPr>
          <w:sz w:val="28"/>
        </w:rPr>
        <w:t>1. Для какой патологии характерны указанные явления? 2. Какова причина полиурии? 3. Какие изменения в обмене углеводов наблюдаются при этой патологии? 4. Какие изменения в обмене липидов наблюдаются при этой патологии? 5. Чем вызвано ухудшение зрения при</w:t>
      </w:r>
      <w:r>
        <w:rPr>
          <w:b w:val="1"/>
          <w:sz w:val="28"/>
        </w:rPr>
        <w:t xml:space="preserve"> </w:t>
      </w:r>
      <w:r>
        <w:rPr>
          <w:sz w:val="28"/>
        </w:rPr>
        <w:t>этой патологии?</w:t>
      </w:r>
    </w:p>
    <w:p>
      <w:pPr>
        <w:pStyle w:val="P3"/>
        <w:ind w:firstLine="709"/>
        <w:rPr>
          <w:sz w:val="28"/>
        </w:rPr>
      </w:pPr>
      <w:r>
        <w:rPr>
          <w:sz w:val="28"/>
        </w:rPr>
        <w:t>№ 3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>При опухолях мозгового слоя надпочечников (феохромоцитома) в крови повышается концентрация глюкозы и свободных жирных кислот. Объясните молекулярные механизмы наблюдаемых изменений метаболизма.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2"/>
        <w:numPr>
          <w:ilvl w:val="0"/>
          <w:numId w:val="6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[Текст]: учебник / под ред. чл.-корр. РАН, проф. С.Е. Северина.-М.:ГЭОТАР - Медиа, 2012.- 624 с.</w:t>
      </w:r>
    </w:p>
    <w:p>
      <w:pPr>
        <w:pStyle w:val="P1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numPr>
          <w:ilvl w:val="0"/>
          <w:numId w:val="7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Березов, Т.Т. Биохимия [Текст]: учебник / Т.Т.Березов, Б.Ф. Коровкин.-М.: Медицина, 2007.- 704 с.</w:t>
      </w:r>
    </w:p>
    <w:p>
      <w:pPr>
        <w:numPr>
          <w:ilvl w:val="0"/>
          <w:numId w:val="7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Биологическая химия [Текст] : учебник для мед. вузов / Е.С. Северин [и др.]. – М.: МИА, 2008.- 368 с.</w:t>
      </w:r>
    </w:p>
    <w:p>
      <w:pPr>
        <w:numPr>
          <w:ilvl w:val="0"/>
          <w:numId w:val="7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Чиркин, А.А. Биохимия / А.А. Чиркин, Е.О. Данченко.- М.: Медицинская литература, 2010.- 605 с.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decimal"/>
      <w:suff w:val="tab"/>
      <w:lvlText w:val="*"/>
      <w:lvlJc w:val="left"/>
      <w:pPr/>
      <w:rPr/>
    </w:lvl>
    <w:lvl w:ilvl="1" w:tplc="66B033D1">
      <w:start w:val="1"/>
      <w:numFmt w:val="decimal"/>
      <w:suff w:val="tab"/>
      <w:lvlText w:val="%1."/>
      <w:lvlJc w:val="left"/>
      <w:pPr/>
      <w:rPr/>
    </w:lvl>
    <w:lvl w:ilvl="2" w:tplc="750B4032">
      <w:start w:val="1"/>
      <w:numFmt w:val="decimal"/>
      <w:suff w:val="tab"/>
      <w:lvlText w:val="%1."/>
      <w:lvlJc w:val="left"/>
      <w:pPr/>
      <w:rPr/>
    </w:lvl>
    <w:lvl w:ilvl="3" w:tplc="0737B988">
      <w:start w:val="1"/>
      <w:numFmt w:val="decimal"/>
      <w:suff w:val="tab"/>
      <w:lvlText w:val="%1."/>
      <w:lvlJc w:val="left"/>
      <w:pPr/>
      <w:rPr/>
    </w:lvl>
    <w:lvl w:ilvl="4" w:tplc="57F83540">
      <w:start w:val="1"/>
      <w:numFmt w:val="decimal"/>
      <w:suff w:val="tab"/>
      <w:lvlText w:val="%1."/>
      <w:lvlJc w:val="left"/>
      <w:pPr/>
      <w:rPr/>
    </w:lvl>
    <w:lvl w:ilvl="5" w:tplc="62AD4CEF">
      <w:start w:val="1"/>
      <w:numFmt w:val="decimal"/>
      <w:suff w:val="tab"/>
      <w:lvlText w:val="%1."/>
      <w:lvlJc w:val="left"/>
      <w:pPr/>
      <w:rPr/>
    </w:lvl>
    <w:lvl w:ilvl="6" w:tplc="5A9C15D6">
      <w:start w:val="1"/>
      <w:numFmt w:val="decimal"/>
      <w:suff w:val="tab"/>
      <w:lvlText w:val="%1."/>
      <w:lvlJc w:val="left"/>
      <w:pPr/>
      <w:rPr/>
    </w:lvl>
    <w:lvl w:ilvl="7" w:tplc="4C889C22">
      <w:start w:val="1"/>
      <w:numFmt w:val="decimal"/>
      <w:suff w:val="tab"/>
      <w:lvlText w:val="%1."/>
      <w:lvlJc w:val="left"/>
      <w:pPr/>
      <w:rPr/>
    </w:lvl>
    <w:lvl w:ilvl="8" w:tplc="30DC3D4C">
      <w:start w:val="1"/>
      <w:numFmt w:val="decimal"/>
      <w:suff w:val="tab"/>
      <w:lvlText w:val="%1."/>
      <w:lvlJc w:val="left"/>
      <w:pPr/>
      <w:rPr/>
    </w:lvl>
  </w:abstractNum>
  <w:abstractNum w:abstractNumId="1">
    <w:nsid w:val="0F032213"/>
    <w:multiLevelType w:val="hybridMultilevel"/>
    <w:lvl w:ilvl="0">
      <w:start w:val="1"/>
      <w:numFmt w:val="upperRoman"/>
      <w:suff w:val="tab"/>
      <w:lvlText w:val="%1. "/>
      <w:legacy w:legacy="1" w:legacyIndent="283" w:legacySpace="0"/>
      <w:lvlJc w:val="left"/>
      <w:pPr>
        <w:ind w:hanging="283" w:left="283"/>
      </w:pPr>
      <w:rPr>
        <w:rFonts w:ascii="Times New Roman" w:hAnsi="Times New Roman"/>
        <w:b w:val="0"/>
        <w:i w:val="0"/>
        <w:sz w:val="24"/>
        <w:u w:val="none"/>
      </w:rPr>
    </w:lvl>
    <w:lvl w:ilvl="1" w:tplc="100C87F9">
      <w:start w:val="1"/>
      <w:numFmt w:val="decimal"/>
      <w:suff w:val="tab"/>
      <w:lvlText w:val="%1."/>
      <w:lvlJc w:val="left"/>
      <w:pPr/>
      <w:rPr/>
    </w:lvl>
    <w:lvl w:ilvl="2" w:tplc="4EB80BE4">
      <w:start w:val="1"/>
      <w:numFmt w:val="decimal"/>
      <w:suff w:val="tab"/>
      <w:lvlText w:val="%1."/>
      <w:lvlJc w:val="left"/>
      <w:pPr/>
      <w:rPr/>
    </w:lvl>
    <w:lvl w:ilvl="3" w:tplc="5F9B83CD">
      <w:start w:val="1"/>
      <w:numFmt w:val="decimal"/>
      <w:suff w:val="tab"/>
      <w:lvlText w:val="%1."/>
      <w:lvlJc w:val="left"/>
      <w:pPr/>
      <w:rPr/>
    </w:lvl>
    <w:lvl w:ilvl="4" w:tplc="1246469C">
      <w:start w:val="1"/>
      <w:numFmt w:val="decimal"/>
      <w:suff w:val="tab"/>
      <w:lvlText w:val="%1."/>
      <w:lvlJc w:val="left"/>
      <w:pPr/>
      <w:rPr/>
    </w:lvl>
    <w:lvl w:ilvl="5" w:tplc="51632324">
      <w:start w:val="1"/>
      <w:numFmt w:val="decimal"/>
      <w:suff w:val="tab"/>
      <w:lvlText w:val="%1."/>
      <w:lvlJc w:val="left"/>
      <w:pPr/>
      <w:rPr/>
    </w:lvl>
    <w:lvl w:ilvl="6" w:tplc="0B1ECED2">
      <w:start w:val="1"/>
      <w:numFmt w:val="decimal"/>
      <w:suff w:val="tab"/>
      <w:lvlText w:val="%1."/>
      <w:lvlJc w:val="left"/>
      <w:pPr/>
      <w:rPr/>
    </w:lvl>
    <w:lvl w:ilvl="7" w:tplc="4D09E7F0">
      <w:start w:val="1"/>
      <w:numFmt w:val="decimal"/>
      <w:suff w:val="tab"/>
      <w:lvlText w:val="%1."/>
      <w:lvlJc w:val="left"/>
      <w:pPr/>
      <w:rPr/>
    </w:lvl>
    <w:lvl w:ilvl="8" w:tplc="30ED3255">
      <w:start w:val="1"/>
      <w:numFmt w:val="decimal"/>
      <w:suff w:val="tab"/>
      <w:lvlText w:val="%1."/>
      <w:lvlJc w:val="left"/>
      <w:pPr/>
      <w:rPr/>
    </w:lvl>
  </w:abstractNum>
  <w:abstractNum w:abstractNumId="2">
    <w:nsid w:val="363140A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409D0C32"/>
    <w:multiLevelType w:val="hybridMultilevel"/>
    <w:lvl w:ilvl="0" w:tplc="142EA72C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421F52F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527D48FA"/>
    <w:multiLevelType w:val="hybridMultilevel"/>
    <w:lvl w:ilvl="0" w:tplc="142EA72C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4D34434E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68C478F2"/>
    <w:multiLevelType w:val="hybridMultilevel"/>
    <w:lvl w:ilvl="0">
      <w:start w:val="1"/>
      <w:numFmt w:val="decimal"/>
      <w:suff w:val="tab"/>
      <w:lvlText w:val="%1."/>
      <w:legacy w:legacy="1" w:legacyIndent="360" w:legacySpace="0"/>
      <w:lvlJc w:val="left"/>
      <w:pPr>
        <w:ind w:hanging="360" w:left="502"/>
      </w:pPr>
      <w:rPr/>
    </w:lvl>
    <w:lvl w:ilvl="1" w:tplc="35AE2ED8">
      <w:start w:val="1"/>
      <w:numFmt w:val="decimal"/>
      <w:suff w:val="tab"/>
      <w:lvlText w:val="%1."/>
      <w:lvlJc w:val="left"/>
      <w:pPr/>
      <w:rPr/>
    </w:lvl>
    <w:lvl w:ilvl="2" w:tplc="72663971">
      <w:start w:val="1"/>
      <w:numFmt w:val="decimal"/>
      <w:suff w:val="tab"/>
      <w:lvlText w:val="%1."/>
      <w:lvlJc w:val="left"/>
      <w:pPr/>
      <w:rPr/>
    </w:lvl>
    <w:lvl w:ilvl="3" w:tplc="7447FACA">
      <w:start w:val="1"/>
      <w:numFmt w:val="decimal"/>
      <w:suff w:val="tab"/>
      <w:lvlText w:val="%1."/>
      <w:lvlJc w:val="left"/>
      <w:pPr/>
      <w:rPr/>
    </w:lvl>
    <w:lvl w:ilvl="4" w:tplc="544873D8">
      <w:start w:val="1"/>
      <w:numFmt w:val="decimal"/>
      <w:suff w:val="tab"/>
      <w:lvlText w:val="%1."/>
      <w:lvlJc w:val="left"/>
      <w:pPr/>
      <w:rPr/>
    </w:lvl>
    <w:lvl w:ilvl="5" w:tplc="2D094A30">
      <w:start w:val="1"/>
      <w:numFmt w:val="decimal"/>
      <w:suff w:val="tab"/>
      <w:lvlText w:val="%1."/>
      <w:lvlJc w:val="left"/>
      <w:pPr/>
      <w:rPr/>
    </w:lvl>
    <w:lvl w:ilvl="6" w:tplc="4B6DDA1D">
      <w:start w:val="1"/>
      <w:numFmt w:val="decimal"/>
      <w:suff w:val="tab"/>
      <w:lvlText w:val="%1."/>
      <w:lvlJc w:val="left"/>
      <w:pPr/>
      <w:rPr/>
    </w:lvl>
    <w:lvl w:ilvl="7" w:tplc="130E9563">
      <w:start w:val="1"/>
      <w:numFmt w:val="decimal"/>
      <w:suff w:val="tab"/>
      <w:lvlText w:val="%1."/>
      <w:lvlJc w:val="left"/>
      <w:pPr/>
      <w:rPr/>
    </w:lvl>
    <w:lvl w:ilvl="8" w:tplc="542BCD07">
      <w:start w:val="1"/>
      <w:numFmt w:val="decimal"/>
      <w:suff w:val="tab"/>
      <w:lvlText w:val="%1."/>
      <w:lvlJc w:val="left"/>
      <w:pPr/>
      <w:rPr/>
    </w:lvl>
  </w:abstractNum>
  <w:num w:numId="1">
    <w:abstractNumId w:val="0"/>
    <w:lvlOverride w:ilvl="0">
      <w:lvl w:ilvl="0">
        <w:start w:val="1"/>
        <w:numFmt w:val="bullet"/>
        <w:suff w:val="tab"/>
        <w:lvlText w:val=""/>
        <w:legacy w:legacy="1" w:legacyIndent="283" w:legacySpace="0"/>
        <w:lvlJc w:val="left"/>
        <w:pPr>
          <w:ind w:hanging="283" w:left="1701"/>
        </w:pPr>
        <w:rPr>
          <w:rFonts w:ascii="Wingdings" w:hAnsi="Wingdings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sz w:val="24"/>
    </w:rPr>
  </w:style>
  <w:style w:type="paragraph" w:styleId="P2">
    <w:name w:val="Body Text"/>
    <w:basedOn w:val="P0"/>
    <w:link w:val="C4"/>
    <w:pPr>
      <w:jc w:val="both"/>
    </w:pPr>
    <w:rPr>
      <w:sz w:val="24"/>
    </w:rPr>
  </w:style>
  <w:style w:type="paragraph" w:styleId="P3">
    <w:name w:val="Body Text 2"/>
    <w:basedOn w:val="P0"/>
    <w:pPr>
      <w:jc w:val="center"/>
    </w:pPr>
    <w:rPr>
      <w:sz w:val="24"/>
    </w:rPr>
  </w:style>
  <w:style w:type="paragraph" w:styleId="P4">
    <w:name w:val="Normal (Web)"/>
    <w:basedOn w:val="P0"/>
    <w:semiHidden/>
    <w:pPr>
      <w:spacing w:before="100" w:after="100" w:beforeAutospacing="1" w:afterAutospacing="1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4"/>
    </w:rPr>
  </w:style>
  <w:style w:type="character" w:styleId="C4">
    <w:name w:val="Основной текст Знак"/>
    <w:basedOn w:val="C0"/>
    <w:link w:val="P2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