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Практическое занятие №1.</w:t>
      </w:r>
      <w:bookmarkStart w:id="0" w:name="_GoBack"/>
      <w:bookmarkEnd w:id="0"/>
    </w:p>
    <w:p w:rsidR="00913A61" w:rsidRDefault="00913A61" w:rsidP="00913A61">
      <w:pPr>
        <w:spacing w:after="0" w:line="240" w:lineRule="auto"/>
        <w:ind w:firstLine="709"/>
        <w:jc w:val="center"/>
        <w:rPr>
          <w:rFonts w:ascii="Times New Roman" w:hAnsi="Times New Roman"/>
          <w:color w:val="000000"/>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Тема: </w:t>
      </w:r>
      <w:r>
        <w:rPr>
          <w:rFonts w:ascii="Times New Roman" w:hAnsi="Times New Roman"/>
          <w:sz w:val="24"/>
          <w:szCs w:val="24"/>
        </w:rPr>
        <w:t>Обзор строения органов дыхательной системы. Носовая полость, гортань, трахея.</w:t>
      </w: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 xml:space="preserve">3. Цель: </w:t>
      </w:r>
      <w:r>
        <w:rPr>
          <w:rFonts w:ascii="Times New Roman" w:hAnsi="Times New Roman"/>
          <w:sz w:val="24"/>
          <w:szCs w:val="24"/>
        </w:rPr>
        <w:t xml:space="preserve">Студенты должны знать отделы дыхательной системы, понимать функциональное значение каждого отдела. Знать и уметь показывать на препаратах отделы полости носа, их сообщения с придаточными пазухами. Знать </w:t>
      </w:r>
      <w:proofErr w:type="spellStart"/>
      <w:r>
        <w:rPr>
          <w:rFonts w:ascii="Times New Roman" w:hAnsi="Times New Roman"/>
          <w:sz w:val="24"/>
          <w:szCs w:val="24"/>
        </w:rPr>
        <w:t>синтопию</w:t>
      </w:r>
      <w:proofErr w:type="spellEnd"/>
      <w:r>
        <w:rPr>
          <w:rFonts w:ascii="Times New Roman" w:hAnsi="Times New Roman"/>
          <w:sz w:val="24"/>
          <w:szCs w:val="24"/>
        </w:rPr>
        <w:t xml:space="preserve"> и </w:t>
      </w:r>
      <w:proofErr w:type="spellStart"/>
      <w:r>
        <w:rPr>
          <w:rFonts w:ascii="Times New Roman" w:hAnsi="Times New Roman"/>
          <w:sz w:val="24"/>
          <w:szCs w:val="24"/>
        </w:rPr>
        <w:t>скелетотопию</w:t>
      </w:r>
      <w:proofErr w:type="spellEnd"/>
      <w:r>
        <w:rPr>
          <w:rFonts w:ascii="Times New Roman" w:hAnsi="Times New Roman"/>
          <w:sz w:val="24"/>
          <w:szCs w:val="24"/>
        </w:rPr>
        <w:t xml:space="preserve"> гортани. Уметь показывать хрящи, суставы, мышцы гортани, отделы полости гортани. Понимать механизм образования звуков. Овладеть навыками препарирования хрящей и мышц гортани.</w:t>
      </w:r>
      <w:r>
        <w:rPr>
          <w:rFonts w:ascii="Times New Roman" w:hAnsi="Times New Roman"/>
          <w:i/>
          <w:color w:val="000000"/>
          <w:sz w:val="24"/>
          <w:szCs w:val="24"/>
        </w:rPr>
        <w:t xml:space="preserve"> </w:t>
      </w:r>
    </w:p>
    <w:p w:rsidR="00913A61" w:rsidRDefault="00913A61" w:rsidP="00913A61">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4. Вопросы для самоподготовки: </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1.Функции и строение носовой полости.</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2.Строение наружного носа.</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3.Гортань, ее топография.</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4.Хрящи гортани, их строение.</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5.Связки и сочленения гортани.</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6.Голосовые связки и связки преддверия. Эластический конус.</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7.Мышцы гортани, механизм их действия.</w:t>
      </w:r>
    </w:p>
    <w:p w:rsidR="00913A61" w:rsidRDefault="00913A61" w:rsidP="00913A61">
      <w:pPr>
        <w:spacing w:after="0" w:line="240" w:lineRule="auto"/>
        <w:ind w:left="709"/>
        <w:rPr>
          <w:rFonts w:ascii="Times New Roman" w:hAnsi="Times New Roman"/>
          <w:sz w:val="24"/>
          <w:szCs w:val="24"/>
        </w:rPr>
      </w:pPr>
      <w:r>
        <w:rPr>
          <w:rFonts w:ascii="Times New Roman" w:hAnsi="Times New Roman"/>
          <w:sz w:val="24"/>
          <w:szCs w:val="24"/>
        </w:rPr>
        <w:t>а) мышцы, действующие на голосовую щель.</w:t>
      </w:r>
    </w:p>
    <w:p w:rsidR="00913A61" w:rsidRDefault="00913A61" w:rsidP="00913A61">
      <w:pPr>
        <w:spacing w:after="0" w:line="240" w:lineRule="auto"/>
        <w:ind w:left="709"/>
        <w:rPr>
          <w:rFonts w:ascii="Times New Roman" w:hAnsi="Times New Roman"/>
          <w:sz w:val="24"/>
          <w:szCs w:val="24"/>
        </w:rPr>
      </w:pPr>
      <w:r>
        <w:rPr>
          <w:rFonts w:ascii="Times New Roman" w:hAnsi="Times New Roman"/>
          <w:sz w:val="24"/>
          <w:szCs w:val="24"/>
        </w:rPr>
        <w:t>б) мышцы, действующие на голосовые связки.</w:t>
      </w:r>
    </w:p>
    <w:p w:rsidR="00913A61" w:rsidRDefault="00913A61" w:rsidP="00913A61">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8.Полость гортани: преддверие, щель преддверия, голосовая щель, желудочки гортани, нижний отдел гортани.</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9.Механизм образования звуков.</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10. Строение, топография трахеи и главных бронхов.</w:t>
      </w:r>
    </w:p>
    <w:p w:rsidR="00913A61" w:rsidRDefault="00913A61" w:rsidP="00913A61">
      <w:pPr>
        <w:spacing w:after="0" w:line="240" w:lineRule="auto"/>
        <w:ind w:firstLine="1080"/>
        <w:jc w:val="both"/>
        <w:rPr>
          <w:rFonts w:ascii="Times New Roman" w:hAnsi="Times New Roman"/>
          <w:color w:val="000000"/>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Основные понятия темы </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Основная функция дыхательной системы – это осуществление газообмена: доставка кислорода крови и выделение углекислого газа. В дыхательной системе в связи с этим выделяют органы, проводящие воздух – верхние и нижние дыхательные пути (носовая полость, гортань, трахея, бронхи) и осуществляющие газообмен (легкие). Кроме того, с органами дыхания связаны такие важные функции, как обоняние (верхние отделы полости носа) и звукообразование (гортань).</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На сагиттальном распиле головы (влажный препарат) и сагиттальном распиле черепа найти носовую полость, носовые ходы и их связи с придаточными пазухами носа, носовую перегородку. Ноздри человека в отличие от всех животных, в том числе и приматов, обращены не вперед, а вниз. В связи с этим струя вдыхаемого воздуха направляется не прямо назад, как у обезьян, а вверх в обонятельную область.</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Найти обонятельную (уровень верхней носовой раковины и прилежащей части носовой перегородки) и дыхательную (на уровне средней и нижней носовой раковины) области и рассказать о различном характере слизистой оболочки этих отделов. При разрушении ноздрей и дефектах носовой перегородки воздушная струя направляется через нижний носовой ход, не контактируя с обонятельной областью. В таких ситуациях человек не воспринимает запахов. Строение полости носа и придаточных пазух, предназначено для согревания, очищения и увлажнения воздуха, поступающего в дыхательные пути. Отметить, что полость носа служит своеобразным резонатором при фонации. Повторить части глотки и ее сообщения, показать отверстие евстахиевой трубы.</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Обратить внимание на ее </w:t>
      </w:r>
      <w:proofErr w:type="spellStart"/>
      <w:r>
        <w:rPr>
          <w:rFonts w:ascii="Times New Roman" w:hAnsi="Times New Roman"/>
          <w:sz w:val="24"/>
          <w:szCs w:val="24"/>
        </w:rPr>
        <w:t>скелетотопию</w:t>
      </w:r>
      <w:proofErr w:type="spellEnd"/>
      <w:r>
        <w:rPr>
          <w:rFonts w:ascii="Times New Roman" w:hAnsi="Times New Roman"/>
          <w:sz w:val="24"/>
          <w:szCs w:val="24"/>
        </w:rPr>
        <w:t xml:space="preserve"> (4 – 6 шейные позвонки). Рассказать о синтопии гортани: позади гортани располагаются глотка, с которой гортань непосредственно сообщается при помощи отверстия, называемого входом в гортань; по бокам гортани располагаются сонные артерии; спереди гортань покрыта мышцами, расположенными ниже подъязычной кости, фасцией шеи и верхними отделами долей щитовидной железы.</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Продемонстрировать хрящи гортани, остановиться на особенностях строения щитовидного, перстневидного, черпаловидных хрящей. Остановиться на роли надгортанника в акте дыхания, а также указать на значение его при проведении ларингоскопии, бронхоскопии и при интубации для проведения </w:t>
      </w:r>
      <w:proofErr w:type="spellStart"/>
      <w:r>
        <w:rPr>
          <w:rFonts w:ascii="Times New Roman" w:hAnsi="Times New Roman"/>
          <w:sz w:val="24"/>
          <w:szCs w:val="24"/>
        </w:rPr>
        <w:t>эндотрахеального</w:t>
      </w:r>
      <w:proofErr w:type="spellEnd"/>
      <w:r>
        <w:rPr>
          <w:rFonts w:ascii="Times New Roman" w:hAnsi="Times New Roman"/>
          <w:sz w:val="24"/>
          <w:szCs w:val="24"/>
        </w:rPr>
        <w:t xml:space="preserve"> наркоза.</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Обратить внимание на то, что </w:t>
      </w:r>
      <w:proofErr w:type="spellStart"/>
      <w:r>
        <w:rPr>
          <w:rFonts w:ascii="Times New Roman" w:hAnsi="Times New Roman"/>
          <w:sz w:val="24"/>
          <w:szCs w:val="24"/>
        </w:rPr>
        <w:t>перстнещитовидная</w:t>
      </w:r>
      <w:proofErr w:type="spellEnd"/>
      <w:r>
        <w:rPr>
          <w:rFonts w:ascii="Times New Roman" w:hAnsi="Times New Roman"/>
          <w:sz w:val="24"/>
          <w:szCs w:val="24"/>
        </w:rPr>
        <w:t xml:space="preserve"> связка состоит из эластических волокон, и за счет ее образуется эластический конус, верхний свободный край эластического конуса, перекидывающийся между углом внутренней поверхности щитовидного хряща и голосовыми отростками черпаловидного хряща – называется голосовой связкой.</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Обратить внимание на сочленения хрящей гортани и особенно на </w:t>
      </w:r>
      <w:proofErr w:type="spellStart"/>
      <w:r>
        <w:rPr>
          <w:rFonts w:ascii="Times New Roman" w:hAnsi="Times New Roman"/>
          <w:sz w:val="24"/>
          <w:szCs w:val="24"/>
        </w:rPr>
        <w:t>перстнещитовидный</w:t>
      </w:r>
      <w:proofErr w:type="spellEnd"/>
      <w:r>
        <w:rPr>
          <w:rFonts w:ascii="Times New Roman" w:hAnsi="Times New Roman"/>
          <w:sz w:val="24"/>
          <w:szCs w:val="24"/>
        </w:rPr>
        <w:t xml:space="preserve"> сустав с фронтальной осью вращения и перстнечерпаловидный сустав с вертикальной осью вращения и механизм движения в этих суставах. Показать мышцы гортани (констрикторы, </w:t>
      </w:r>
      <w:proofErr w:type="spellStart"/>
      <w:r>
        <w:rPr>
          <w:rFonts w:ascii="Times New Roman" w:hAnsi="Times New Roman"/>
          <w:sz w:val="24"/>
          <w:szCs w:val="24"/>
        </w:rPr>
        <w:t>дилятаторы</w:t>
      </w:r>
      <w:proofErr w:type="spellEnd"/>
      <w:r>
        <w:rPr>
          <w:rFonts w:ascii="Times New Roman" w:hAnsi="Times New Roman"/>
          <w:sz w:val="24"/>
          <w:szCs w:val="24"/>
        </w:rPr>
        <w:t xml:space="preserve"> и мышцы, изменяющие натяжение голосовых связок). На макете объяснить принцип действия мышц гортани.</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Рассказать о строении полости гортани, показать вход в гортань, преддверие гортани, щель преддверия, голосовую щель, желудочки гортани и границы этих образований. Особое внимание обратить на строение голосовой щели, указав, что это самая узкая часть полости гортани. Демонстрировать перепончатую и межхрящевую части голосовой щели, рассказать об их функции. Показать нижний расширенный отдел гортани. Отметить различное строение слизистой оболочки на протяжении гортани.</w:t>
      </w:r>
    </w:p>
    <w:p w:rsidR="00913A61" w:rsidRDefault="00913A61" w:rsidP="00913A61">
      <w:pPr>
        <w:spacing w:after="0" w:line="240" w:lineRule="auto"/>
        <w:ind w:firstLine="720"/>
        <w:jc w:val="both"/>
        <w:rPr>
          <w:rFonts w:ascii="Times New Roman" w:hAnsi="Times New Roman"/>
          <w:sz w:val="24"/>
          <w:szCs w:val="24"/>
        </w:rPr>
      </w:pPr>
      <w:r>
        <w:rPr>
          <w:rFonts w:ascii="Times New Roman" w:hAnsi="Times New Roman"/>
          <w:sz w:val="24"/>
          <w:szCs w:val="24"/>
        </w:rPr>
        <w:t>Разобрать механизм звукообразования. Указать на возрастные и половые особенности гортани (различное строение голосовых связок у детей и взрослых). Наиболее низко гортань располагается у пожилых людей (стариков). Указать на различия в строении щитовидного хряща у мужчин и женщин.</w:t>
      </w:r>
    </w:p>
    <w:p w:rsidR="00913A61" w:rsidRDefault="00913A61" w:rsidP="00913A61">
      <w:pPr>
        <w:spacing w:after="0" w:line="240" w:lineRule="auto"/>
        <w:ind w:firstLine="709"/>
        <w:jc w:val="both"/>
        <w:rPr>
          <w:rFonts w:ascii="Times New Roman" w:hAnsi="Times New Roman"/>
          <w:sz w:val="24"/>
          <w:szCs w:val="24"/>
        </w:rPr>
      </w:pPr>
      <w:r>
        <w:rPr>
          <w:rFonts w:ascii="Times New Roman" w:hAnsi="Times New Roman"/>
          <w:sz w:val="24"/>
          <w:szCs w:val="24"/>
        </w:rPr>
        <w:t>На трупе и отдельных препаратах показать трахею и главные бронхи. При разборе топографии трахеи указать, что она начинается на уровне нижнего края у 6 шейного позвонка и заканчивается на уровне 5 грудного позвонка. Обратить внимание на проекцию бифуркации трахеи и переднюю грудную стенку (2-3 ребро).</w:t>
      </w:r>
    </w:p>
    <w:p w:rsidR="00913A61" w:rsidRDefault="00913A61" w:rsidP="00913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Рассказывая о топографии трахеи, указать, что шейный её отдел </w:t>
      </w:r>
      <w:proofErr w:type="gramStart"/>
      <w:r>
        <w:rPr>
          <w:rFonts w:ascii="Times New Roman" w:hAnsi="Times New Roman"/>
          <w:sz w:val="24"/>
          <w:szCs w:val="24"/>
        </w:rPr>
        <w:t>( на</w:t>
      </w:r>
      <w:proofErr w:type="gramEnd"/>
      <w:r>
        <w:rPr>
          <w:rFonts w:ascii="Times New Roman" w:hAnsi="Times New Roman"/>
          <w:sz w:val="24"/>
          <w:szCs w:val="24"/>
        </w:rPr>
        <w:t xml:space="preserve"> уровне 3-4 кольца трахеи) охватывается перешейком щитовидной железы, что необходимо учитывать при трахеотомии. Сзади к трахее прилежит пищевод. По бокам трахеи располагаются общие сонные артерии. Вместе с тем, переднюю поверхность прикрывает </w:t>
      </w:r>
      <w:proofErr w:type="spellStart"/>
      <w:r>
        <w:rPr>
          <w:rFonts w:ascii="Times New Roman" w:hAnsi="Times New Roman"/>
          <w:sz w:val="24"/>
          <w:szCs w:val="24"/>
        </w:rPr>
        <w:t>грудиноподъязычная</w:t>
      </w:r>
      <w:proofErr w:type="spellEnd"/>
      <w:r>
        <w:rPr>
          <w:rFonts w:ascii="Times New Roman" w:hAnsi="Times New Roman"/>
          <w:sz w:val="24"/>
          <w:szCs w:val="24"/>
        </w:rPr>
        <w:t xml:space="preserve"> и </w:t>
      </w:r>
      <w:proofErr w:type="spellStart"/>
      <w:r>
        <w:rPr>
          <w:rFonts w:ascii="Times New Roman" w:hAnsi="Times New Roman"/>
          <w:sz w:val="24"/>
          <w:szCs w:val="24"/>
        </w:rPr>
        <w:t>грудинощитовидная</w:t>
      </w:r>
      <w:proofErr w:type="spellEnd"/>
      <w:r>
        <w:rPr>
          <w:rFonts w:ascii="Times New Roman" w:hAnsi="Times New Roman"/>
          <w:sz w:val="24"/>
          <w:szCs w:val="24"/>
        </w:rPr>
        <w:t xml:space="preserve"> мышцы, за исключением средней линии, где края этих мышц расходятся. Между задней поверхностью этих мышц и прикрывающей и </w:t>
      </w:r>
      <w:proofErr w:type="gramStart"/>
      <w:r>
        <w:rPr>
          <w:rFonts w:ascii="Times New Roman" w:hAnsi="Times New Roman"/>
          <w:sz w:val="24"/>
          <w:szCs w:val="24"/>
        </w:rPr>
        <w:t>фасцией</w:t>
      </w:r>
      <w:proofErr w:type="gramEnd"/>
      <w:r>
        <w:rPr>
          <w:rFonts w:ascii="Times New Roman" w:hAnsi="Times New Roman"/>
          <w:sz w:val="24"/>
          <w:szCs w:val="24"/>
        </w:rPr>
        <w:t xml:space="preserve"> и передней поверхностью трахеи располагается пространство, заполненное рыхлой клетчаткой и кровеносными сосудами щитовидной железы. Указать, что грудной отдел прикрыт рукояткой грудины, вилочковой железой и крупными сосудами. Отметить, что данные о синтопии трахеи имеют практическое значение при трахеотомии.</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spacing w:line="240" w:lineRule="auto"/>
        <w:rPr>
          <w:rFonts w:ascii="Times New Roman" w:hAnsi="Times New Roman"/>
          <w:color w:val="000000"/>
          <w:sz w:val="24"/>
          <w:szCs w:val="24"/>
        </w:rPr>
      </w:pPr>
      <w:r>
        <w:rPr>
          <w:rFonts w:ascii="Times New Roman" w:hAnsi="Times New Roman"/>
          <w:color w:val="000000"/>
          <w:sz w:val="24"/>
          <w:szCs w:val="24"/>
        </w:rPr>
        <w:t>6. Рекомендуемая литература:</w:t>
      </w:r>
    </w:p>
    <w:p w:rsidR="00913A61" w:rsidRDefault="00913A61" w:rsidP="00913A61">
      <w:pPr>
        <w:spacing w:line="240" w:lineRule="auto"/>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учебник / </w:t>
      </w:r>
      <w:proofErr w:type="spellStart"/>
      <w:r>
        <w:rPr>
          <w:rFonts w:ascii="Times New Roman" w:hAnsi="Times New Roman"/>
          <w:sz w:val="24"/>
          <w:szCs w:val="24"/>
        </w:rPr>
        <w:t>М.Г.Привес,Н.К.Лысенков,В.И.Бушкович</w:t>
      </w:r>
      <w:proofErr w:type="spellEnd"/>
      <w:r>
        <w:rPr>
          <w:rFonts w:ascii="Times New Roman" w:hAnsi="Times New Roman"/>
          <w:sz w:val="24"/>
          <w:szCs w:val="24"/>
        </w:rPr>
        <w:t xml:space="preserve">, 12-е </w:t>
      </w:r>
      <w:proofErr w:type="spell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r>
        <w:rPr>
          <w:rFonts w:ascii="Times New Roman" w:hAnsi="Times New Roman"/>
          <w:sz w:val="24"/>
          <w:szCs w:val="24"/>
        </w:rPr>
        <w:t xml:space="preserve"> доп. - СПб. : </w:t>
      </w:r>
      <w:proofErr w:type="spellStart"/>
      <w:r>
        <w:rPr>
          <w:rFonts w:ascii="Times New Roman" w:hAnsi="Times New Roman"/>
          <w:sz w:val="24"/>
          <w:szCs w:val="24"/>
        </w:rPr>
        <w:t>СПбМАПО</w:t>
      </w:r>
      <w:proofErr w:type="spellEnd"/>
      <w:r>
        <w:rPr>
          <w:rFonts w:ascii="Times New Roman" w:hAnsi="Times New Roman"/>
          <w:sz w:val="24"/>
          <w:szCs w:val="24"/>
        </w:rPr>
        <w:t xml:space="preserve">, 2005, 2006,2008, 2009. - 720 </w:t>
      </w:r>
      <w:proofErr w:type="gramStart"/>
      <w:r>
        <w:rPr>
          <w:rFonts w:ascii="Times New Roman" w:hAnsi="Times New Roman"/>
          <w:sz w:val="24"/>
          <w:szCs w:val="24"/>
        </w:rPr>
        <w:t>с. :</w:t>
      </w:r>
      <w:proofErr w:type="gramEnd"/>
      <w:r>
        <w:rPr>
          <w:rFonts w:ascii="Times New Roman" w:hAnsi="Times New Roman"/>
          <w:sz w:val="24"/>
          <w:szCs w:val="24"/>
        </w:rPr>
        <w:t xml:space="preserve"> ил. - (Учеб. лит. для студентов мед. вузов). </w:t>
      </w:r>
    </w:p>
    <w:p w:rsidR="00913A61" w:rsidRDefault="00913A61" w:rsidP="00913A6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t>Т.</w:t>
      </w:r>
      <w:proofErr w:type="gramEnd"/>
      <w:r>
        <w:rPr>
          <w:rFonts w:ascii="Times New Roman" w:hAnsi="Times New Roman"/>
          <w:b/>
          <w:bCs/>
          <w:sz w:val="24"/>
          <w:szCs w:val="24"/>
        </w:rPr>
        <w:t xml:space="preserve"> 1</w:t>
      </w:r>
      <w:r>
        <w:rPr>
          <w:rFonts w:ascii="Times New Roman" w:hAnsi="Times New Roman"/>
          <w:sz w:val="24"/>
          <w:szCs w:val="24"/>
        </w:rPr>
        <w:t xml:space="preserve"> : [Опорно-двигательный аппарат : остеология. синдесмология. миология]. - 784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978-5-9704-1241-1 (Т.1)</w:t>
      </w:r>
    </w:p>
    <w:p w:rsidR="00913A61" w:rsidRDefault="00913A61" w:rsidP="00913A6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lastRenderedPageBreak/>
        <w:t>Т.</w:t>
      </w:r>
      <w:proofErr w:type="gramEnd"/>
      <w:r>
        <w:rPr>
          <w:rFonts w:ascii="Times New Roman" w:hAnsi="Times New Roman"/>
          <w:b/>
          <w:bCs/>
          <w:sz w:val="24"/>
          <w:szCs w:val="24"/>
        </w:rPr>
        <w:t xml:space="preserve"> 2</w:t>
      </w:r>
      <w:r>
        <w:rPr>
          <w:rFonts w:ascii="Times New Roman" w:hAnsi="Times New Roman"/>
          <w:sz w:val="24"/>
          <w:szCs w:val="24"/>
        </w:rPr>
        <w:t xml:space="preserve"> : [Внутренние органы : пищеварительная система. дыхательная </w:t>
      </w:r>
      <w:proofErr w:type="spellStart"/>
      <w:r>
        <w:rPr>
          <w:rFonts w:ascii="Times New Roman" w:hAnsi="Times New Roman"/>
          <w:sz w:val="24"/>
          <w:szCs w:val="24"/>
        </w:rPr>
        <w:t>система.мочеполовой</w:t>
      </w:r>
      <w:proofErr w:type="spellEnd"/>
      <w:r>
        <w:rPr>
          <w:rFonts w:ascii="Times New Roman" w:hAnsi="Times New Roman"/>
          <w:sz w:val="24"/>
          <w:szCs w:val="24"/>
        </w:rPr>
        <w:t xml:space="preserve"> аппарат. лимфоидная система. эндокринные железы. сердечно-сосудистая система]. - 824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13A61" w:rsidRDefault="00913A61" w:rsidP="00913A6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 пособие для студентов мед. вузов / Ф. </w:t>
      </w:r>
      <w:proofErr w:type="spellStart"/>
      <w:r>
        <w:rPr>
          <w:rFonts w:ascii="Times New Roman" w:hAnsi="Times New Roman"/>
          <w:sz w:val="24"/>
          <w:szCs w:val="24"/>
        </w:rPr>
        <w:t>Неттер</w:t>
      </w:r>
      <w:proofErr w:type="spellEnd"/>
      <w:r>
        <w:rPr>
          <w:rFonts w:ascii="Times New Roman" w:hAnsi="Times New Roman"/>
          <w:sz w:val="24"/>
          <w:szCs w:val="24"/>
        </w:rPr>
        <w:t xml:space="preserve">; под ред. Н. О. </w:t>
      </w:r>
      <w:proofErr w:type="spellStart"/>
      <w:r>
        <w:rPr>
          <w:rFonts w:ascii="Times New Roman" w:hAnsi="Times New Roman"/>
          <w:sz w:val="24"/>
          <w:szCs w:val="24"/>
        </w:rPr>
        <w:t>Бартоша</w:t>
      </w:r>
      <w:proofErr w:type="spellEnd"/>
      <w:r>
        <w:rPr>
          <w:rFonts w:ascii="Times New Roman" w:hAnsi="Times New Roman"/>
          <w:sz w:val="24"/>
          <w:szCs w:val="24"/>
        </w:rPr>
        <w:t xml:space="preserve">. - 2-е изд.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 2003. - 600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 xml:space="preserve">914168-81-9(а </w:t>
      </w:r>
      <w:proofErr w:type="spellStart"/>
      <w:r>
        <w:rPr>
          <w:rFonts w:ascii="Times New Roman" w:hAnsi="Times New Roman"/>
          <w:sz w:val="24"/>
          <w:szCs w:val="24"/>
        </w:rPr>
        <w:t>нг</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2190.00 р.</w:t>
      </w:r>
    </w:p>
    <w:p w:rsidR="00913A61" w:rsidRDefault="00913A61" w:rsidP="00913A6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w:t>
      </w:r>
      <w:proofErr w:type="spellStart"/>
      <w:r>
        <w:rPr>
          <w:rFonts w:ascii="Times New Roman" w:hAnsi="Times New Roman"/>
          <w:sz w:val="24"/>
          <w:szCs w:val="24"/>
        </w:rPr>
        <w:t>Text</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в 2 кн. / </w:t>
      </w:r>
      <w:proofErr w:type="spellStart"/>
      <w:r>
        <w:rPr>
          <w:rFonts w:ascii="Times New Roman" w:hAnsi="Times New Roman"/>
          <w:sz w:val="24"/>
          <w:szCs w:val="24"/>
        </w:rPr>
        <w:t>М.Р.Сапин,Г.Л.Билич</w:t>
      </w:r>
      <w:proofErr w:type="spellEnd"/>
      <w:r>
        <w:rPr>
          <w:rFonts w:ascii="Times New Roman" w:hAnsi="Times New Roman"/>
          <w:sz w:val="24"/>
          <w:szCs w:val="24"/>
        </w:rPr>
        <w:t xml:space="preserve">. - 5-е </w:t>
      </w:r>
      <w:proofErr w:type="spellStart"/>
      <w:proofErr w:type="gram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proofErr w:type="gramEnd"/>
      <w:r>
        <w:rPr>
          <w:rFonts w:ascii="Times New Roman" w:hAnsi="Times New Roman"/>
          <w:sz w:val="24"/>
          <w:szCs w:val="24"/>
        </w:rPr>
        <w:t xml:space="preserve"> доп. - М. : </w:t>
      </w:r>
      <w:proofErr w:type="spellStart"/>
      <w:r>
        <w:rPr>
          <w:rFonts w:ascii="Times New Roman" w:hAnsi="Times New Roman"/>
          <w:sz w:val="24"/>
          <w:szCs w:val="24"/>
        </w:rPr>
        <w:t>Оникс:Мир</w:t>
      </w:r>
      <w:proofErr w:type="spellEnd"/>
      <w:r>
        <w:rPr>
          <w:rFonts w:ascii="Times New Roman" w:hAnsi="Times New Roman"/>
          <w:sz w:val="24"/>
          <w:szCs w:val="24"/>
        </w:rPr>
        <w:t xml:space="preserve">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w:t>
      </w:r>
      <w:proofErr w:type="gramStart"/>
      <w:r>
        <w:rPr>
          <w:rFonts w:ascii="Times New Roman" w:hAnsi="Times New Roman"/>
          <w:sz w:val="24"/>
          <w:szCs w:val="24"/>
        </w:rPr>
        <w:t>) :</w:t>
      </w:r>
      <w:proofErr w:type="gramEnd"/>
      <w:r>
        <w:rPr>
          <w:rFonts w:ascii="Times New Roman" w:hAnsi="Times New Roman"/>
          <w:sz w:val="24"/>
          <w:szCs w:val="24"/>
        </w:rPr>
        <w:t xml:space="preserve"> 440-00, 190.00, р.</w:t>
      </w:r>
      <w:r>
        <w:rPr>
          <w:rFonts w:ascii="Times New Roman" w:hAnsi="Times New Roman"/>
          <w:sz w:val="24"/>
          <w:szCs w:val="24"/>
        </w:rPr>
        <w:br/>
        <w:t>Кн.1., Кн.2.- 512с. Кн.2.- 480с.</w:t>
      </w:r>
    </w:p>
    <w:p w:rsidR="00913A61" w:rsidRDefault="00913A61" w:rsidP="00913A61">
      <w:pPr>
        <w:spacing w:after="0" w:line="240" w:lineRule="auto"/>
        <w:ind w:firstLine="709"/>
        <w:jc w:val="center"/>
        <w:rPr>
          <w:rFonts w:ascii="Times New Roman" w:hAnsi="Times New Roman"/>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pStyle w:val="7"/>
        <w:jc w:val="center"/>
        <w:rPr>
          <w:b/>
        </w:rPr>
      </w:pPr>
      <w:r>
        <w:rPr>
          <w:b/>
        </w:rPr>
        <w:t>Набор препаратов:</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1. Череп, сагиттальный распил черепа.</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2. Сагиттальный распил головы и шеи.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3. Хрящи гортани изолированные</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4. Комплекс «Гортань (с рассеченной задней стенкой), язык, подъязычная кость»</w:t>
      </w:r>
    </w:p>
    <w:p w:rsidR="00913A61" w:rsidRDefault="00913A61" w:rsidP="00913A61">
      <w:pPr>
        <w:pStyle w:val="a5"/>
        <w:spacing w:after="0"/>
      </w:pPr>
      <w:r>
        <w:t>5. Соединение хрящей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6. Мышцы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7. Модель голосовой щели</w:t>
      </w:r>
    </w:p>
    <w:p w:rsidR="00913A61" w:rsidRDefault="00913A61" w:rsidP="00913A61">
      <w:pPr>
        <w:pStyle w:val="a5"/>
        <w:spacing w:after="0"/>
      </w:pPr>
      <w:r>
        <w:t>8. Комплекс «Гортань, трахея, бронхи, легкие, сердце».</w:t>
      </w:r>
    </w:p>
    <w:p w:rsidR="00913A61" w:rsidRDefault="00913A61" w:rsidP="00913A61">
      <w:pPr>
        <w:spacing w:after="0" w:line="240" w:lineRule="auto"/>
        <w:rPr>
          <w:rFonts w:ascii="Times New Roman" w:hAnsi="Times New Roman"/>
          <w:sz w:val="24"/>
          <w:szCs w:val="24"/>
        </w:rPr>
      </w:pPr>
    </w:p>
    <w:p w:rsidR="00913A61" w:rsidRDefault="00913A61" w:rsidP="00913A61">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1. На черепе и его сагиттальном распиле:</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стенки носовой полости: верхнюю, нижнюю, латеральную, медиальную, неполную заднюю, кости их образующие;</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грушевидное отверстие носа и хоаны;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в) носовые </w:t>
      </w:r>
      <w:proofErr w:type="gramStart"/>
      <w:r>
        <w:rPr>
          <w:rFonts w:ascii="Times New Roman" w:hAnsi="Times New Roman"/>
          <w:sz w:val="24"/>
          <w:szCs w:val="24"/>
        </w:rPr>
        <w:t>раковины  и</w:t>
      </w:r>
      <w:proofErr w:type="gramEnd"/>
      <w:r>
        <w:rPr>
          <w:rFonts w:ascii="Times New Roman" w:hAnsi="Times New Roman"/>
          <w:sz w:val="24"/>
          <w:szCs w:val="24"/>
        </w:rPr>
        <w:t xml:space="preserve"> носовые ходы, их сообщения;</w:t>
      </w:r>
    </w:p>
    <w:p w:rsidR="00913A61" w:rsidRDefault="00913A61" w:rsidP="00913A61">
      <w:pPr>
        <w:pStyle w:val="a5"/>
        <w:spacing w:after="0"/>
      </w:pPr>
      <w:proofErr w:type="gramStart"/>
      <w:r>
        <w:t>г)  лобную</w:t>
      </w:r>
      <w:proofErr w:type="gramEnd"/>
      <w:r>
        <w:t>, клиновидную пазухи и вход в верхнечелюстную пазуху.</w:t>
      </w:r>
    </w:p>
    <w:p w:rsidR="00913A61" w:rsidRDefault="00913A61" w:rsidP="00913A61">
      <w:pPr>
        <w:pStyle w:val="a5"/>
        <w:spacing w:after="0"/>
      </w:pPr>
      <w:r>
        <w:t>2. На сагиттальном распиле головы и шеи: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носовые раковины и носовые ходы;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сообщения носовых ходов с лобной, гайморовой, клиновидной пазухами, носослезным протоком;</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в) отделы полости гортани (преддверие, </w:t>
      </w:r>
      <w:proofErr w:type="spellStart"/>
      <w:r>
        <w:rPr>
          <w:rFonts w:ascii="Times New Roman" w:hAnsi="Times New Roman"/>
          <w:sz w:val="24"/>
          <w:szCs w:val="24"/>
        </w:rPr>
        <w:t>межсвязочный</w:t>
      </w:r>
      <w:proofErr w:type="spellEnd"/>
      <w:r>
        <w:rPr>
          <w:rFonts w:ascii="Times New Roman" w:hAnsi="Times New Roman"/>
          <w:sz w:val="24"/>
          <w:szCs w:val="24"/>
        </w:rPr>
        <w:t xml:space="preserve"> отдел, </w:t>
      </w:r>
      <w:proofErr w:type="spellStart"/>
      <w:r>
        <w:rPr>
          <w:rFonts w:ascii="Times New Roman" w:hAnsi="Times New Roman"/>
          <w:sz w:val="24"/>
          <w:szCs w:val="24"/>
        </w:rPr>
        <w:t>подголосовую</w:t>
      </w:r>
      <w:proofErr w:type="spellEnd"/>
      <w:r>
        <w:rPr>
          <w:rFonts w:ascii="Times New Roman" w:hAnsi="Times New Roman"/>
          <w:sz w:val="24"/>
          <w:szCs w:val="24"/>
        </w:rPr>
        <w:t xml:space="preserve"> полость), </w:t>
      </w:r>
      <w:proofErr w:type="spellStart"/>
      <w:r>
        <w:rPr>
          <w:rFonts w:ascii="Times New Roman" w:hAnsi="Times New Roman"/>
          <w:sz w:val="24"/>
          <w:szCs w:val="24"/>
        </w:rPr>
        <w:t>преддверную</w:t>
      </w:r>
      <w:proofErr w:type="spellEnd"/>
      <w:r>
        <w:rPr>
          <w:rFonts w:ascii="Times New Roman" w:hAnsi="Times New Roman"/>
          <w:sz w:val="24"/>
          <w:szCs w:val="24"/>
        </w:rPr>
        <w:t xml:space="preserve"> и голосовую складки, желудочек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г) отделы полости глотки, их сообщения с полостью носа и полотью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д) полость трахеи.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 3. На препаратах:</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щитовидного хряща - пластинки, угол, верхние и нижние рожки, суставные поверхности нижних рожек, вырезку;</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перстневидного хряща - дугу, пластинку, суставные поверхности для щитовидного и черпаловидных хрящей;</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в) черпаловидного хряща - основание, верхушку, голосовой и мышечный отростки, суставную поверхность для сочленения с перстневидным хрящом;</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г) надгортанника - стебелек.</w:t>
      </w:r>
    </w:p>
    <w:p w:rsidR="00913A61" w:rsidRDefault="00913A61" w:rsidP="00913A61">
      <w:pPr>
        <w:pStyle w:val="a5"/>
        <w:spacing w:after="0"/>
      </w:pPr>
      <w:r>
        <w:t>4. На комплексе «Гортань (с рассеченной задней стенкой), язык, подъязычная кость»: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а) вход в гортань и его границы (надгортанник, </w:t>
      </w:r>
      <w:proofErr w:type="spellStart"/>
      <w:r>
        <w:rPr>
          <w:rFonts w:ascii="Times New Roman" w:hAnsi="Times New Roman"/>
          <w:sz w:val="24"/>
          <w:szCs w:val="24"/>
        </w:rPr>
        <w:t>черпалонадгортанные</w:t>
      </w:r>
      <w:proofErr w:type="spellEnd"/>
      <w:r>
        <w:rPr>
          <w:rFonts w:ascii="Times New Roman" w:hAnsi="Times New Roman"/>
          <w:sz w:val="24"/>
          <w:szCs w:val="24"/>
        </w:rPr>
        <w:t xml:space="preserve"> складки, черпаловидные хрящи);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lastRenderedPageBreak/>
        <w:t xml:space="preserve">б) хрящи гортани (щитовидный, перстневидный, </w:t>
      </w:r>
      <w:proofErr w:type="spellStart"/>
      <w:r>
        <w:rPr>
          <w:rFonts w:ascii="Times New Roman" w:hAnsi="Times New Roman"/>
          <w:sz w:val="24"/>
          <w:szCs w:val="24"/>
        </w:rPr>
        <w:t>черпаловидние</w:t>
      </w:r>
      <w:proofErr w:type="spellEnd"/>
      <w:r>
        <w:rPr>
          <w:rFonts w:ascii="Times New Roman" w:hAnsi="Times New Roman"/>
          <w:sz w:val="24"/>
          <w:szCs w:val="24"/>
        </w:rPr>
        <w:t>, надгортанник), места расположения рожковидных и клиновидных хрящей);</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в) подъязычную кость, щитоподъязычную мембрану и ее связки;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г) отделы полости гортани и их структурные элементы (вход в гортань, надгортанник, преддверие гортани, </w:t>
      </w:r>
      <w:proofErr w:type="spellStart"/>
      <w:r>
        <w:rPr>
          <w:rFonts w:ascii="Times New Roman" w:hAnsi="Times New Roman"/>
          <w:sz w:val="24"/>
          <w:szCs w:val="24"/>
        </w:rPr>
        <w:t>преддверные</w:t>
      </w:r>
      <w:proofErr w:type="spellEnd"/>
      <w:r>
        <w:rPr>
          <w:rFonts w:ascii="Times New Roman" w:hAnsi="Times New Roman"/>
          <w:sz w:val="24"/>
          <w:szCs w:val="24"/>
        </w:rPr>
        <w:t xml:space="preserve"> складки, желудочки гортани, </w:t>
      </w:r>
      <w:proofErr w:type="spellStart"/>
      <w:r>
        <w:rPr>
          <w:rFonts w:ascii="Times New Roman" w:hAnsi="Times New Roman"/>
          <w:sz w:val="24"/>
          <w:szCs w:val="24"/>
        </w:rPr>
        <w:t>подголосовую</w:t>
      </w:r>
      <w:proofErr w:type="spellEnd"/>
      <w:r>
        <w:rPr>
          <w:rFonts w:ascii="Times New Roman" w:hAnsi="Times New Roman"/>
          <w:sz w:val="24"/>
          <w:szCs w:val="24"/>
        </w:rPr>
        <w:t xml:space="preserve"> полость).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5. На препарате «Соединения хрящей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отдельные хрящи гортани и их структурные элементы;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щитоподъязычную мембрану и ее связки;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перстнещитовидную</w:t>
      </w:r>
      <w:proofErr w:type="spellEnd"/>
      <w:r>
        <w:rPr>
          <w:rFonts w:ascii="Times New Roman" w:hAnsi="Times New Roman"/>
          <w:sz w:val="24"/>
          <w:szCs w:val="24"/>
        </w:rPr>
        <w:t xml:space="preserve"> связку; </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перстнещитовидный</w:t>
      </w:r>
      <w:proofErr w:type="spellEnd"/>
      <w:r>
        <w:rPr>
          <w:rFonts w:ascii="Times New Roman" w:hAnsi="Times New Roman"/>
          <w:sz w:val="24"/>
          <w:szCs w:val="24"/>
        </w:rPr>
        <w:t xml:space="preserve"> сустав;</w:t>
      </w:r>
    </w:p>
    <w:p w:rsidR="00913A61" w:rsidRDefault="00913A61" w:rsidP="00913A61">
      <w:pPr>
        <w:pStyle w:val="a5"/>
        <w:spacing w:after="0"/>
      </w:pPr>
      <w:r>
        <w:t>в) перстнечерпаловидный сустав.</w:t>
      </w:r>
    </w:p>
    <w:p w:rsidR="00913A61" w:rsidRDefault="00913A61" w:rsidP="00913A61">
      <w:pPr>
        <w:pStyle w:val="a5"/>
        <w:spacing w:after="0"/>
      </w:pPr>
      <w:r>
        <w:t>6. На препарате «Мышцы гортани»: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перстнещитовидные</w:t>
      </w:r>
      <w:proofErr w:type="spellEnd"/>
      <w:r>
        <w:rPr>
          <w:rFonts w:ascii="Times New Roman" w:hAnsi="Times New Roman"/>
          <w:sz w:val="24"/>
          <w:szCs w:val="24"/>
        </w:rPr>
        <w:t xml:space="preserve"> мышцы;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задние перстнечерпаловидные мышцы;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в) боковые перстнечерпаловидные мышцы;</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г) поперечную и косые черпаловидные мышцы;</w:t>
      </w:r>
    </w:p>
    <w:p w:rsidR="00913A61" w:rsidRDefault="00913A61" w:rsidP="00913A61">
      <w:pPr>
        <w:pStyle w:val="a5"/>
        <w:spacing w:after="0"/>
      </w:pPr>
      <w:r>
        <w:t>д) щиточерпаловидные мышцы.</w:t>
      </w:r>
    </w:p>
    <w:p w:rsidR="00913A61" w:rsidRDefault="00913A61" w:rsidP="00913A61">
      <w:pPr>
        <w:pStyle w:val="a5"/>
        <w:spacing w:after="0"/>
      </w:pPr>
      <w:r>
        <w:t>7. На модели голосовой щели: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щитовидный, перстневидный и черпаловидные хрящи;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голосовые связки и голосовую щель;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в) показать движения в перстнечерпаловидных суставах и изменения ширины голосовой щели.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 8. На комплексе «Гортань, трахея, бронхи, легкие, сердце»:</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а) гортань;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б) трахею;</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в) главные бронхи и их отличия;</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г) легкие;</w:t>
      </w:r>
    </w:p>
    <w:p w:rsidR="00913A61" w:rsidRDefault="00913A61" w:rsidP="00913A61">
      <w:pPr>
        <w:pStyle w:val="a5"/>
        <w:spacing w:after="0"/>
      </w:pPr>
      <w:r>
        <w:t>д) легочные артерии и легочные вены.</w:t>
      </w:r>
    </w:p>
    <w:p w:rsidR="00913A61" w:rsidRDefault="00913A61" w:rsidP="00913A61">
      <w:pPr>
        <w:pStyle w:val="a5"/>
        <w:spacing w:after="0"/>
      </w:pPr>
    </w:p>
    <w:p w:rsidR="00913A61" w:rsidRDefault="00913A61" w:rsidP="00913A61">
      <w:pPr>
        <w:pStyle w:val="a5"/>
        <w:spacing w:after="0"/>
        <w:jc w:val="center"/>
        <w:rPr>
          <w:b/>
        </w:rPr>
      </w:pPr>
      <w:r>
        <w:rPr>
          <w:b/>
        </w:rPr>
        <w:t>Зарисовать и обозначить: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1. Носовые ходы и сообщения их с придаточными пазухами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2. Схему механизма действия мышц гортани</w:t>
      </w:r>
    </w:p>
    <w:p w:rsidR="00913A61" w:rsidRDefault="00913A61" w:rsidP="00913A61">
      <w:pPr>
        <w:spacing w:after="0" w:line="240" w:lineRule="auto"/>
        <w:rPr>
          <w:rFonts w:ascii="Times New Roman" w:hAnsi="Times New Roman"/>
          <w:sz w:val="24"/>
          <w:szCs w:val="24"/>
        </w:rPr>
      </w:pPr>
    </w:p>
    <w:p w:rsidR="00913A61" w:rsidRDefault="00913A61" w:rsidP="00913A61">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греческие и авторские названия:</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1. Нос - </w:t>
      </w:r>
      <w:proofErr w:type="spellStart"/>
      <w:r>
        <w:rPr>
          <w:rFonts w:ascii="Times New Roman" w:hAnsi="Times New Roman"/>
          <w:sz w:val="24"/>
          <w:szCs w:val="24"/>
          <w:lang w:val="en-US"/>
        </w:rPr>
        <w:t>nasus</w:t>
      </w:r>
      <w:proofErr w:type="spellEnd"/>
      <w:r>
        <w:rPr>
          <w:rFonts w:ascii="Times New Roman" w:hAnsi="Times New Roman"/>
          <w:sz w:val="24"/>
          <w:szCs w:val="24"/>
        </w:rPr>
        <w:t xml:space="preserve"> (лат.), </w:t>
      </w:r>
      <w:r>
        <w:rPr>
          <w:rFonts w:ascii="Times New Roman" w:hAnsi="Times New Roman"/>
          <w:sz w:val="24"/>
          <w:szCs w:val="24"/>
          <w:lang w:val="en-US"/>
        </w:rPr>
        <w:t>rhinos</w:t>
      </w:r>
      <w:r>
        <w:rPr>
          <w:rFonts w:ascii="Times New Roman" w:hAnsi="Times New Roman"/>
          <w:sz w:val="24"/>
          <w:szCs w:val="24"/>
        </w:rPr>
        <w:t xml:space="preserve"> (греч.);</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2. Верхнечелюстная пазуха (пещера) – </w:t>
      </w:r>
      <w:r>
        <w:rPr>
          <w:rFonts w:ascii="Times New Roman" w:hAnsi="Times New Roman"/>
          <w:sz w:val="24"/>
          <w:szCs w:val="24"/>
          <w:lang w:val="en-US"/>
        </w:rPr>
        <w:t>sinus</w:t>
      </w:r>
      <w:r w:rsidRPr="00913A61">
        <w:rPr>
          <w:rFonts w:ascii="Times New Roman" w:hAnsi="Times New Roman"/>
          <w:sz w:val="24"/>
          <w:szCs w:val="24"/>
        </w:rPr>
        <w:t xml:space="preserve"> </w:t>
      </w:r>
      <w:proofErr w:type="spellStart"/>
      <w:r>
        <w:rPr>
          <w:rFonts w:ascii="Times New Roman" w:hAnsi="Times New Roman"/>
          <w:sz w:val="24"/>
          <w:szCs w:val="24"/>
          <w:lang w:val="en-US"/>
        </w:rPr>
        <w:t>maxillaris</w:t>
      </w:r>
      <w:proofErr w:type="spellEnd"/>
      <w:r>
        <w:rPr>
          <w:rFonts w:ascii="Times New Roman" w:hAnsi="Times New Roman"/>
          <w:sz w:val="24"/>
          <w:szCs w:val="24"/>
        </w:rPr>
        <w:t xml:space="preserve"> (лат.), гайморова пазуха (пещера) (авт.);</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3. Голосовая щель – </w:t>
      </w:r>
      <w:proofErr w:type="spellStart"/>
      <w:r>
        <w:rPr>
          <w:rFonts w:ascii="Times New Roman" w:hAnsi="Times New Roman"/>
          <w:sz w:val="24"/>
          <w:szCs w:val="24"/>
          <w:lang w:val="en-US"/>
        </w:rPr>
        <w:t>rima</w:t>
      </w:r>
      <w:proofErr w:type="spellEnd"/>
      <w:r w:rsidRPr="00913A61">
        <w:rPr>
          <w:rFonts w:ascii="Times New Roman" w:hAnsi="Times New Roman"/>
          <w:sz w:val="24"/>
          <w:szCs w:val="24"/>
        </w:rPr>
        <w:t xml:space="preserve"> </w:t>
      </w:r>
      <w:proofErr w:type="spellStart"/>
      <w:r>
        <w:rPr>
          <w:rFonts w:ascii="Times New Roman" w:hAnsi="Times New Roman"/>
          <w:sz w:val="24"/>
          <w:szCs w:val="24"/>
          <w:lang w:val="en-US"/>
        </w:rPr>
        <w:t>vocalis</w:t>
      </w:r>
      <w:proofErr w:type="spellEnd"/>
      <w:r>
        <w:rPr>
          <w:rFonts w:ascii="Times New Roman" w:hAnsi="Times New Roman"/>
          <w:sz w:val="24"/>
          <w:szCs w:val="24"/>
        </w:rPr>
        <w:t xml:space="preserve"> (лат.), </w:t>
      </w:r>
      <w:proofErr w:type="spellStart"/>
      <w:r>
        <w:rPr>
          <w:rFonts w:ascii="Times New Roman" w:hAnsi="Times New Roman"/>
          <w:sz w:val="24"/>
          <w:szCs w:val="24"/>
          <w:lang w:val="en-US"/>
        </w:rPr>
        <w:t>rima</w:t>
      </w:r>
      <w:proofErr w:type="spellEnd"/>
      <w:r w:rsidRPr="00913A61">
        <w:rPr>
          <w:rFonts w:ascii="Times New Roman" w:hAnsi="Times New Roman"/>
          <w:sz w:val="24"/>
          <w:szCs w:val="24"/>
        </w:rPr>
        <w:t xml:space="preserve"> </w:t>
      </w:r>
      <w:proofErr w:type="spellStart"/>
      <w:r>
        <w:rPr>
          <w:rFonts w:ascii="Times New Roman" w:hAnsi="Times New Roman"/>
          <w:sz w:val="24"/>
          <w:szCs w:val="24"/>
          <w:lang w:val="en-US"/>
        </w:rPr>
        <w:t>glottidis</w:t>
      </w:r>
      <w:proofErr w:type="spellEnd"/>
      <w:r>
        <w:rPr>
          <w:rFonts w:ascii="Times New Roman" w:hAnsi="Times New Roman"/>
          <w:sz w:val="24"/>
          <w:szCs w:val="24"/>
        </w:rPr>
        <w:t xml:space="preserve"> (греч.);</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4. Желудочки гортани – желудочки </w:t>
      </w:r>
      <w:proofErr w:type="spellStart"/>
      <w:r>
        <w:rPr>
          <w:rFonts w:ascii="Times New Roman" w:hAnsi="Times New Roman"/>
          <w:sz w:val="24"/>
          <w:szCs w:val="24"/>
        </w:rPr>
        <w:t>морганьи</w:t>
      </w:r>
      <w:proofErr w:type="spellEnd"/>
      <w:r>
        <w:rPr>
          <w:rFonts w:ascii="Times New Roman" w:hAnsi="Times New Roman"/>
          <w:sz w:val="24"/>
          <w:szCs w:val="24"/>
        </w:rPr>
        <w:t>.</w:t>
      </w:r>
    </w:p>
    <w:p w:rsidR="00913A61" w:rsidRDefault="00913A61" w:rsidP="00913A61">
      <w:pPr>
        <w:spacing w:after="0" w:line="240" w:lineRule="auto"/>
        <w:rPr>
          <w:rFonts w:ascii="Times New Roman" w:hAnsi="Times New Roman"/>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Практическое  занятие</w:t>
      </w:r>
      <w:proofErr w:type="gramEnd"/>
      <w:r>
        <w:rPr>
          <w:rFonts w:ascii="Times New Roman" w:hAnsi="Times New Roman"/>
          <w:color w:val="000000"/>
          <w:sz w:val="24"/>
          <w:szCs w:val="24"/>
        </w:rPr>
        <w:t xml:space="preserve"> №2</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Легкие. Бронхиальное и альвеолярное дерево. Плевра.</w:t>
      </w:r>
      <w:r>
        <w:t xml:space="preserve">  </w:t>
      </w:r>
    </w:p>
    <w:p w:rsidR="00913A61" w:rsidRDefault="00913A61" w:rsidP="00913A61">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 xml:space="preserve">Цель: </w:t>
      </w:r>
      <w:r>
        <w:rPr>
          <w:rFonts w:ascii="Times New Roman" w:hAnsi="Times New Roman"/>
          <w:sz w:val="24"/>
          <w:szCs w:val="24"/>
          <w:lang w:eastAsia="ru-RU"/>
        </w:rPr>
        <w:t xml:space="preserve"> </w:t>
      </w:r>
      <w:r>
        <w:rPr>
          <w:rFonts w:ascii="Times New Roman" w:hAnsi="Times New Roman"/>
          <w:sz w:val="24"/>
          <w:szCs w:val="24"/>
        </w:rPr>
        <w:t>Студенты</w:t>
      </w:r>
      <w:proofErr w:type="gramEnd"/>
      <w:r>
        <w:rPr>
          <w:rFonts w:ascii="Times New Roman" w:hAnsi="Times New Roman"/>
          <w:sz w:val="24"/>
          <w:szCs w:val="24"/>
        </w:rPr>
        <w:t xml:space="preserve"> должны знать строение и функцию трахеи, бронхов, лёгких, плевры, уметь показать на отдельных препаратах, скелете и трупе особенности строения и топографии трахеи, бронхов, лёгких, плевры, средостения, щитовидной, вилочковой железы, иметь понятие о внутреннем строении лёгкого: бронхиальном дереве, сегментах лёгкого, </w:t>
      </w:r>
      <w:proofErr w:type="spellStart"/>
      <w:r>
        <w:rPr>
          <w:rFonts w:ascii="Times New Roman" w:hAnsi="Times New Roman"/>
          <w:sz w:val="24"/>
          <w:szCs w:val="24"/>
        </w:rPr>
        <w:t>ацинусе</w:t>
      </w:r>
      <w:proofErr w:type="spellEnd"/>
      <w:r>
        <w:rPr>
          <w:rFonts w:ascii="Times New Roman" w:hAnsi="Times New Roman"/>
          <w:sz w:val="24"/>
          <w:szCs w:val="24"/>
        </w:rPr>
        <w:t>. Студенты должны получить навыки по препарированию органов дыхательной системы.</w:t>
      </w:r>
    </w:p>
    <w:p w:rsidR="00913A61" w:rsidRDefault="00913A61" w:rsidP="00913A61">
      <w:pPr>
        <w:spacing w:after="0" w:line="240" w:lineRule="auto"/>
        <w:ind w:firstLine="709"/>
        <w:jc w:val="both"/>
        <w:rPr>
          <w:rFonts w:ascii="Times New Roman" w:hAnsi="Times New Roman"/>
          <w:color w:val="000000"/>
          <w:sz w:val="8"/>
          <w:szCs w:val="24"/>
        </w:rPr>
      </w:pP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рассмотрения: </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1.Внешнее строение лёгких, их функция.</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lastRenderedPageBreak/>
        <w:t>2.Понятие о воротах и корне лёгкого.</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 xml:space="preserve">3.Схема разветвления бронхов до альвеол. Доля, долька, </w:t>
      </w:r>
      <w:proofErr w:type="spellStart"/>
      <w:r>
        <w:rPr>
          <w:rFonts w:ascii="Times New Roman" w:hAnsi="Times New Roman"/>
          <w:sz w:val="24"/>
          <w:szCs w:val="24"/>
        </w:rPr>
        <w:t>ацинус</w:t>
      </w:r>
      <w:proofErr w:type="spellEnd"/>
      <w:r>
        <w:rPr>
          <w:rFonts w:ascii="Times New Roman" w:hAnsi="Times New Roman"/>
          <w:sz w:val="24"/>
          <w:szCs w:val="24"/>
        </w:rPr>
        <w:t>.</w:t>
      </w:r>
    </w:p>
    <w:p w:rsidR="00913A61" w:rsidRDefault="00913A61" w:rsidP="00913A61">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3.Понятие о сегментарном строении лёгкого. Определение сегмента лёгкого.</w:t>
      </w:r>
    </w:p>
    <w:p w:rsidR="00913A61" w:rsidRDefault="00913A61" w:rsidP="00913A61">
      <w:pPr>
        <w:tabs>
          <w:tab w:val="num" w:pos="720"/>
        </w:tabs>
        <w:spacing w:after="0" w:line="240" w:lineRule="auto"/>
        <w:ind w:left="720" w:hanging="360"/>
        <w:jc w:val="both"/>
        <w:rPr>
          <w:rFonts w:ascii="Times New Roman" w:hAnsi="Times New Roman"/>
          <w:sz w:val="24"/>
          <w:szCs w:val="24"/>
        </w:rPr>
      </w:pPr>
      <w:r>
        <w:rPr>
          <w:rFonts w:ascii="Times New Roman" w:hAnsi="Times New Roman"/>
          <w:sz w:val="24"/>
          <w:szCs w:val="24"/>
        </w:rPr>
        <w:t>4.Плевра, её листки, плевральная полость, место перехода париетальной плевры в висцеральную.</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5.Отделы пристеночной плевры, синусы плевры.</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6.Границы /передняя, нижняя, верхняя, задняя/ лёгких и плевры.</w:t>
      </w:r>
    </w:p>
    <w:p w:rsidR="00913A61" w:rsidRDefault="00913A61" w:rsidP="00913A61">
      <w:pPr>
        <w:tabs>
          <w:tab w:val="num" w:pos="720"/>
        </w:tabs>
        <w:spacing w:after="0" w:line="240" w:lineRule="auto"/>
        <w:ind w:left="720" w:hanging="360"/>
        <w:rPr>
          <w:rFonts w:ascii="Times New Roman" w:hAnsi="Times New Roman"/>
          <w:sz w:val="24"/>
          <w:szCs w:val="24"/>
        </w:rPr>
      </w:pPr>
      <w:r>
        <w:rPr>
          <w:rFonts w:ascii="Times New Roman" w:hAnsi="Times New Roman"/>
          <w:sz w:val="24"/>
          <w:szCs w:val="24"/>
        </w:rPr>
        <w:t>7. Определение средостения, его отделы. Органы, лежащие в переднем и заднем средостении.</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                  </w:t>
      </w:r>
    </w:p>
    <w:p w:rsidR="00913A61" w:rsidRDefault="00913A61" w:rsidP="00913A61">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5. Основные понятия темы </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Изучить строение лёгких и бронхиального дерева. Дать понятие о воротах и корнях лёгких, их составе и распределении их элементов сверху вниз (справа: бронх, артерия, вена; слева: артерия, бронх вена).</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Нарисовать на доске схему ветвления бронхиального дерева. Рассказать о постепенной смене слоёв стенки бронхиального дерева: двурядный дыхательный эпителий переходит в однорядный. Постепенно уменьшаются и исчезают хрящи в стенке бронхов, в конечных бронхиолах появляются гладкомышечные элементы. Акцентировать внимание студентов на значении мышечных элементов в патогенезе бронхиальной астмы.</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Указать, что бронхиальное дерево является воздухоносным путём, а газообмен происходит на уровне альвеолярного дерева.</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Разобрать строение дольки лёгкого и подчеркнуть, что структурной единицей лёгкого является </w:t>
      </w:r>
      <w:proofErr w:type="spellStart"/>
      <w:r>
        <w:rPr>
          <w:rFonts w:ascii="Times New Roman" w:hAnsi="Times New Roman"/>
          <w:sz w:val="24"/>
          <w:szCs w:val="24"/>
        </w:rPr>
        <w:t>ацинус</w:t>
      </w:r>
      <w:proofErr w:type="spellEnd"/>
      <w:r>
        <w:rPr>
          <w:rFonts w:ascii="Times New Roman" w:hAnsi="Times New Roman"/>
          <w:sz w:val="24"/>
          <w:szCs w:val="24"/>
        </w:rPr>
        <w:t>. Обратить внимание на многообразие функций лёгких. Рассказать о сегментарном строении лёгких.</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Указать, что знание сегментарного строения лёгких необходимо в повседневной практике рентгенологов и торакальных хирургов.</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При разборе серозной оболочки – плевры – на трупе показать два её листка – париетальный и висцеральный, отделы париетальной плевры. Обратить внимание на различное морфофункциональное строение париетальной и висцеральной плевры (первая выполняет функцию резорбции, вторая – транссудации). Показать лёгочную связку.</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Дать понятие о полости плевры, её содержимом. Указать, что в плевральной полости (щели) давление отрицательное. Объяснить значение отрицательного давления в плевральной полости в акте дыхания.</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Показать синусы плевры, и рассказать об их роли в акте дыхания (вдоха) и в патологии. </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Рассмотреть </w:t>
      </w:r>
      <w:proofErr w:type="spellStart"/>
      <w:r>
        <w:rPr>
          <w:rFonts w:ascii="Times New Roman" w:hAnsi="Times New Roman"/>
          <w:sz w:val="24"/>
          <w:szCs w:val="24"/>
        </w:rPr>
        <w:t>синтопию</w:t>
      </w:r>
      <w:proofErr w:type="spellEnd"/>
      <w:r>
        <w:rPr>
          <w:rFonts w:ascii="Times New Roman" w:hAnsi="Times New Roman"/>
          <w:sz w:val="24"/>
          <w:szCs w:val="24"/>
        </w:rPr>
        <w:t xml:space="preserve"> купола плевры (</w:t>
      </w:r>
      <w:proofErr w:type="spellStart"/>
      <w:r>
        <w:rPr>
          <w:rFonts w:ascii="Times New Roman" w:hAnsi="Times New Roman"/>
          <w:sz w:val="24"/>
          <w:szCs w:val="24"/>
        </w:rPr>
        <w:t>латерально</w:t>
      </w:r>
      <w:proofErr w:type="spellEnd"/>
      <w:r>
        <w:rPr>
          <w:rFonts w:ascii="Times New Roman" w:hAnsi="Times New Roman"/>
          <w:sz w:val="24"/>
          <w:szCs w:val="24"/>
        </w:rPr>
        <w:t xml:space="preserve"> купол плевры ограничен передней и средней лестничными мышцами, </w:t>
      </w:r>
      <w:proofErr w:type="spellStart"/>
      <w:r>
        <w:rPr>
          <w:rFonts w:ascii="Times New Roman" w:hAnsi="Times New Roman"/>
          <w:sz w:val="24"/>
          <w:szCs w:val="24"/>
        </w:rPr>
        <w:t>медиально</w:t>
      </w:r>
      <w:proofErr w:type="spellEnd"/>
      <w:r>
        <w:rPr>
          <w:rFonts w:ascii="Times New Roman" w:hAnsi="Times New Roman"/>
          <w:sz w:val="24"/>
          <w:szCs w:val="24"/>
        </w:rPr>
        <w:t xml:space="preserve"> и спереди лежит позвоночная артерия и вена, </w:t>
      </w:r>
      <w:proofErr w:type="spellStart"/>
      <w:r>
        <w:rPr>
          <w:rFonts w:ascii="Times New Roman" w:hAnsi="Times New Roman"/>
          <w:sz w:val="24"/>
          <w:szCs w:val="24"/>
        </w:rPr>
        <w:t>медиально</w:t>
      </w:r>
      <w:proofErr w:type="spellEnd"/>
      <w:r>
        <w:rPr>
          <w:rFonts w:ascii="Times New Roman" w:hAnsi="Times New Roman"/>
          <w:sz w:val="24"/>
          <w:szCs w:val="24"/>
        </w:rPr>
        <w:t xml:space="preserve"> и сзади – трахея и пищевод).</w:t>
      </w:r>
    </w:p>
    <w:p w:rsidR="00913A61" w:rsidRDefault="00913A61" w:rsidP="00913A61">
      <w:pPr>
        <w:spacing w:after="0" w:line="240" w:lineRule="auto"/>
        <w:ind w:firstLine="708"/>
        <w:jc w:val="both"/>
        <w:rPr>
          <w:rFonts w:ascii="Times New Roman" w:hAnsi="Times New Roman"/>
          <w:sz w:val="24"/>
          <w:szCs w:val="24"/>
        </w:rPr>
      </w:pPr>
      <w:r>
        <w:rPr>
          <w:rFonts w:ascii="Times New Roman" w:hAnsi="Times New Roman"/>
          <w:sz w:val="24"/>
          <w:szCs w:val="24"/>
        </w:rPr>
        <w:t>На скелете и трупе продемонстрировать ориентировочные линии грудной клетки. На скелете по ориентировочным линиям грудной клетки показать нижнюю, переднюю границу лёгких, плевры, проекцию верхушек лёгких и купола плевры.</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tabs>
          <w:tab w:val="left" w:pos="1905"/>
          <w:tab w:val="center" w:pos="5215"/>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7. Рекомендуемая литература: </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spacing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учебник / </w:t>
      </w:r>
      <w:proofErr w:type="spellStart"/>
      <w:r>
        <w:rPr>
          <w:rFonts w:ascii="Times New Roman" w:hAnsi="Times New Roman"/>
          <w:sz w:val="24"/>
          <w:szCs w:val="24"/>
        </w:rPr>
        <w:t>М.Г.Привес,Н.К.Лысенков,В.И.Бушкович</w:t>
      </w:r>
      <w:proofErr w:type="spellEnd"/>
      <w:r>
        <w:rPr>
          <w:rFonts w:ascii="Times New Roman" w:hAnsi="Times New Roman"/>
          <w:sz w:val="24"/>
          <w:szCs w:val="24"/>
        </w:rPr>
        <w:t xml:space="preserve">, 12-е </w:t>
      </w:r>
      <w:proofErr w:type="spell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r>
        <w:rPr>
          <w:rFonts w:ascii="Times New Roman" w:hAnsi="Times New Roman"/>
          <w:sz w:val="24"/>
          <w:szCs w:val="24"/>
        </w:rPr>
        <w:t xml:space="preserve"> доп. - СПб. : </w:t>
      </w:r>
      <w:proofErr w:type="spellStart"/>
      <w:r>
        <w:rPr>
          <w:rFonts w:ascii="Times New Roman" w:hAnsi="Times New Roman"/>
          <w:sz w:val="24"/>
          <w:szCs w:val="24"/>
        </w:rPr>
        <w:t>СПбМАПО</w:t>
      </w:r>
      <w:proofErr w:type="spellEnd"/>
      <w:r>
        <w:rPr>
          <w:rFonts w:ascii="Times New Roman" w:hAnsi="Times New Roman"/>
          <w:sz w:val="24"/>
          <w:szCs w:val="24"/>
        </w:rPr>
        <w:t xml:space="preserve">, 2005, 2006,2008, 2009. - 720 </w:t>
      </w:r>
      <w:proofErr w:type="gramStart"/>
      <w:r>
        <w:rPr>
          <w:rFonts w:ascii="Times New Roman" w:hAnsi="Times New Roman"/>
          <w:sz w:val="24"/>
          <w:szCs w:val="24"/>
        </w:rPr>
        <w:t>с. :</w:t>
      </w:r>
      <w:proofErr w:type="gramEnd"/>
      <w:r>
        <w:rPr>
          <w:rFonts w:ascii="Times New Roman" w:hAnsi="Times New Roman"/>
          <w:sz w:val="24"/>
          <w:szCs w:val="24"/>
        </w:rPr>
        <w:t xml:space="preserve"> ил. - (Учеб. лит. для студентов мед. вузов). </w:t>
      </w:r>
    </w:p>
    <w:p w:rsidR="00913A61" w:rsidRDefault="00913A61" w:rsidP="00913A61">
      <w:pPr>
        <w:spacing w:line="240" w:lineRule="auto"/>
        <w:ind w:hanging="72"/>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t>Т.</w:t>
      </w:r>
      <w:proofErr w:type="gramEnd"/>
      <w:r>
        <w:rPr>
          <w:rFonts w:ascii="Times New Roman" w:hAnsi="Times New Roman"/>
          <w:b/>
          <w:bCs/>
          <w:sz w:val="24"/>
          <w:szCs w:val="24"/>
        </w:rPr>
        <w:t xml:space="preserve"> 1</w:t>
      </w:r>
      <w:r>
        <w:rPr>
          <w:rFonts w:ascii="Times New Roman" w:hAnsi="Times New Roman"/>
          <w:sz w:val="24"/>
          <w:szCs w:val="24"/>
        </w:rPr>
        <w:t xml:space="preserve"> : [Опорно-двигательный аппарат : остеология. синдесмология. миология]. - 784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978-5-9704-1241-1 (Т.1)</w:t>
      </w:r>
    </w:p>
    <w:p w:rsidR="00913A61" w:rsidRDefault="00913A61" w:rsidP="00913A61">
      <w:pPr>
        <w:spacing w:line="240" w:lineRule="auto"/>
        <w:rPr>
          <w:rFonts w:ascii="Times New Roman" w:hAnsi="Times New Roman"/>
          <w:sz w:val="24"/>
          <w:szCs w:val="24"/>
        </w:rPr>
      </w:pPr>
      <w:r>
        <w:rPr>
          <w:rFonts w:ascii="Times New Roman" w:hAnsi="Times New Roman"/>
          <w:b/>
          <w:bCs/>
          <w:sz w:val="24"/>
          <w:szCs w:val="24"/>
        </w:rPr>
        <w:lastRenderedPageBreak/>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t>Т.</w:t>
      </w:r>
      <w:proofErr w:type="gramEnd"/>
      <w:r>
        <w:rPr>
          <w:rFonts w:ascii="Times New Roman" w:hAnsi="Times New Roman"/>
          <w:b/>
          <w:bCs/>
          <w:sz w:val="24"/>
          <w:szCs w:val="24"/>
        </w:rPr>
        <w:t xml:space="preserve"> 2</w:t>
      </w:r>
      <w:r>
        <w:rPr>
          <w:rFonts w:ascii="Times New Roman" w:hAnsi="Times New Roman"/>
          <w:sz w:val="24"/>
          <w:szCs w:val="24"/>
        </w:rPr>
        <w:t xml:space="preserve"> : [Внутренние органы : пищеварительная система. дыхательная </w:t>
      </w:r>
      <w:proofErr w:type="spellStart"/>
      <w:r>
        <w:rPr>
          <w:rFonts w:ascii="Times New Roman" w:hAnsi="Times New Roman"/>
          <w:sz w:val="24"/>
          <w:szCs w:val="24"/>
        </w:rPr>
        <w:t>система.мочеполовой</w:t>
      </w:r>
      <w:proofErr w:type="spellEnd"/>
      <w:r>
        <w:rPr>
          <w:rFonts w:ascii="Times New Roman" w:hAnsi="Times New Roman"/>
          <w:sz w:val="24"/>
          <w:szCs w:val="24"/>
        </w:rPr>
        <w:t xml:space="preserve"> аппарат. лимфоидная система. эндокринные железы. сердечно-сосудистая система]. - 824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913A61" w:rsidRDefault="00913A61" w:rsidP="00913A61">
      <w:pPr>
        <w:spacing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 пособие для студентов мед. вузов / Ф. </w:t>
      </w:r>
      <w:proofErr w:type="spellStart"/>
      <w:r>
        <w:rPr>
          <w:rFonts w:ascii="Times New Roman" w:hAnsi="Times New Roman"/>
          <w:sz w:val="24"/>
          <w:szCs w:val="24"/>
        </w:rPr>
        <w:t>Неттер</w:t>
      </w:r>
      <w:proofErr w:type="spellEnd"/>
      <w:r>
        <w:rPr>
          <w:rFonts w:ascii="Times New Roman" w:hAnsi="Times New Roman"/>
          <w:sz w:val="24"/>
          <w:szCs w:val="24"/>
        </w:rPr>
        <w:t xml:space="preserve">; под ред. Н. О. </w:t>
      </w:r>
      <w:proofErr w:type="spellStart"/>
      <w:r>
        <w:rPr>
          <w:rFonts w:ascii="Times New Roman" w:hAnsi="Times New Roman"/>
          <w:sz w:val="24"/>
          <w:szCs w:val="24"/>
        </w:rPr>
        <w:t>Бартоша</w:t>
      </w:r>
      <w:proofErr w:type="spellEnd"/>
      <w:r>
        <w:rPr>
          <w:rFonts w:ascii="Times New Roman" w:hAnsi="Times New Roman"/>
          <w:sz w:val="24"/>
          <w:szCs w:val="24"/>
        </w:rPr>
        <w:t xml:space="preserve">. - 2-е изд.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 2003. - 600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 xml:space="preserve">914168-81-9(а </w:t>
      </w:r>
      <w:proofErr w:type="spellStart"/>
      <w:r>
        <w:rPr>
          <w:rFonts w:ascii="Times New Roman" w:hAnsi="Times New Roman"/>
          <w:sz w:val="24"/>
          <w:szCs w:val="24"/>
        </w:rPr>
        <w:t>нг</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2190.00 р.</w:t>
      </w:r>
    </w:p>
    <w:p w:rsidR="00913A61" w:rsidRDefault="00913A61" w:rsidP="00913A61">
      <w:pPr>
        <w:spacing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w:t>
      </w:r>
      <w:proofErr w:type="spellStart"/>
      <w:r>
        <w:rPr>
          <w:rFonts w:ascii="Times New Roman" w:hAnsi="Times New Roman"/>
          <w:sz w:val="24"/>
          <w:szCs w:val="24"/>
        </w:rPr>
        <w:t>Text</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в 2 кн. / </w:t>
      </w:r>
      <w:proofErr w:type="spellStart"/>
      <w:r>
        <w:rPr>
          <w:rFonts w:ascii="Times New Roman" w:hAnsi="Times New Roman"/>
          <w:sz w:val="24"/>
          <w:szCs w:val="24"/>
        </w:rPr>
        <w:t>М.Р.Сапин,Г.Л.Билич</w:t>
      </w:r>
      <w:proofErr w:type="spellEnd"/>
      <w:r>
        <w:rPr>
          <w:rFonts w:ascii="Times New Roman" w:hAnsi="Times New Roman"/>
          <w:sz w:val="24"/>
          <w:szCs w:val="24"/>
        </w:rPr>
        <w:t xml:space="preserve">. - 5-е </w:t>
      </w:r>
      <w:proofErr w:type="spellStart"/>
      <w:proofErr w:type="gram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proofErr w:type="gramEnd"/>
      <w:r>
        <w:rPr>
          <w:rFonts w:ascii="Times New Roman" w:hAnsi="Times New Roman"/>
          <w:sz w:val="24"/>
          <w:szCs w:val="24"/>
        </w:rPr>
        <w:t xml:space="preserve"> доп. - М. : </w:t>
      </w:r>
      <w:proofErr w:type="spellStart"/>
      <w:r>
        <w:rPr>
          <w:rFonts w:ascii="Times New Roman" w:hAnsi="Times New Roman"/>
          <w:sz w:val="24"/>
          <w:szCs w:val="24"/>
        </w:rPr>
        <w:t>Оникс:Мир</w:t>
      </w:r>
      <w:proofErr w:type="spellEnd"/>
      <w:r>
        <w:rPr>
          <w:rFonts w:ascii="Times New Roman" w:hAnsi="Times New Roman"/>
          <w:sz w:val="24"/>
          <w:szCs w:val="24"/>
        </w:rPr>
        <w:t xml:space="preserve">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w:t>
      </w:r>
      <w:proofErr w:type="gramStart"/>
      <w:r>
        <w:rPr>
          <w:rFonts w:ascii="Times New Roman" w:hAnsi="Times New Roman"/>
          <w:sz w:val="24"/>
          <w:szCs w:val="24"/>
        </w:rPr>
        <w:t>) :</w:t>
      </w:r>
      <w:proofErr w:type="gramEnd"/>
      <w:r>
        <w:rPr>
          <w:rFonts w:ascii="Times New Roman" w:hAnsi="Times New Roman"/>
          <w:sz w:val="24"/>
          <w:szCs w:val="24"/>
        </w:rPr>
        <w:t xml:space="preserve"> 440-00, 190.00, р.</w:t>
      </w:r>
      <w:r>
        <w:rPr>
          <w:rFonts w:ascii="Times New Roman" w:hAnsi="Times New Roman"/>
          <w:sz w:val="24"/>
          <w:szCs w:val="24"/>
        </w:rPr>
        <w:br/>
        <w:t>Кн.1., Кн.2.- 512с. Кн.2.- 480с.</w:t>
      </w:r>
    </w:p>
    <w:p w:rsidR="00913A61" w:rsidRDefault="00913A61" w:rsidP="00913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Самостоятельная работа студентов к занятию:</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pStyle w:val="8"/>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Набор препаратов:</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1. Скелет;</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2. Труп со вскрытой грудной полостью и </w:t>
      </w:r>
      <w:proofErr w:type="spellStart"/>
      <w:r>
        <w:rPr>
          <w:rFonts w:ascii="Times New Roman" w:hAnsi="Times New Roman"/>
          <w:sz w:val="24"/>
          <w:szCs w:val="24"/>
        </w:rPr>
        <w:t>отпрепарироваными</w:t>
      </w:r>
      <w:proofErr w:type="spellEnd"/>
      <w:r>
        <w:rPr>
          <w:rFonts w:ascii="Times New Roman" w:hAnsi="Times New Roman"/>
          <w:sz w:val="24"/>
          <w:szCs w:val="24"/>
        </w:rPr>
        <w:t xml:space="preserve"> органами средостения;</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3. Комплекс «Гортань, трахея, легкие, сердце»;</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4. Бронхиальное дерево и легочные сегменты</w:t>
      </w:r>
    </w:p>
    <w:p w:rsidR="00913A61" w:rsidRDefault="00913A61" w:rsidP="00913A61">
      <w:pPr>
        <w:spacing w:after="0" w:line="240" w:lineRule="auto"/>
        <w:jc w:val="center"/>
        <w:rPr>
          <w:rFonts w:ascii="Times New Roman" w:hAnsi="Times New Roman"/>
          <w:sz w:val="24"/>
          <w:szCs w:val="24"/>
        </w:rPr>
      </w:pPr>
    </w:p>
    <w:p w:rsidR="00913A61" w:rsidRDefault="00913A61" w:rsidP="00913A61">
      <w:pPr>
        <w:spacing w:after="0" w:line="240" w:lineRule="auto"/>
        <w:jc w:val="center"/>
        <w:rPr>
          <w:rFonts w:ascii="Times New Roman" w:hAnsi="Times New Roman"/>
          <w:b/>
          <w:sz w:val="24"/>
          <w:szCs w:val="24"/>
        </w:rPr>
      </w:pPr>
      <w:r>
        <w:rPr>
          <w:rFonts w:ascii="Times New Roman" w:hAnsi="Times New Roman"/>
          <w:b/>
          <w:sz w:val="24"/>
          <w:szCs w:val="24"/>
        </w:rPr>
        <w:t>Показать:</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1. На скелете:</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а) вертикальные линии грудной клетки;</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б) проекцию легких на стенки грудной полости;</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2. На трупе со вскрытой грудной полостью и </w:t>
      </w:r>
      <w:proofErr w:type="spellStart"/>
      <w:r>
        <w:rPr>
          <w:rFonts w:ascii="Times New Roman" w:hAnsi="Times New Roman"/>
          <w:sz w:val="24"/>
          <w:szCs w:val="24"/>
        </w:rPr>
        <w:t>отпрепарированными</w:t>
      </w:r>
      <w:proofErr w:type="spellEnd"/>
      <w:r>
        <w:rPr>
          <w:rFonts w:ascii="Times New Roman" w:hAnsi="Times New Roman"/>
          <w:sz w:val="24"/>
          <w:szCs w:val="24"/>
        </w:rPr>
        <w:t xml:space="preserve"> органами средостения;</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а) трахею и главные бронхи;</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в) корень легкого, его элементы и их взаимоотношения справа и слева;</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г) париетальную плевру (купол плевры, отделы);</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в) висцеральную плевру;</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г) плевральные полости, синусы плевры;</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д) органы переднего средостения (трахею и корни легких, сердце, перикард, вилочковую железу, восходящую аорту и ее дугу, верхнюю полую вену);</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е) органы заднего средостения (пищевод, нисходящую аорту); </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  3. На комплексе «Гортань, трахея, легкие, сердце»:</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а) трахею, бифуркацию трахеи, правый и левый главные бронхи;</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б) легкие и элементы их внешнего строения (верхушку, основание, реберную, диафрагмальную и медиальную поверхности, передний, задний и нижний края, косые и горизонтальную щели, доли, сердечную вырезку, ворота);</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в) корень легкого, его элементы и их взаимоотношения справа и слева;</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4. На препарате «Бронхиальное дерево и легочные сегменты»:</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а) трахею, бифуркацию трахеи;</w:t>
      </w:r>
    </w:p>
    <w:p w:rsidR="00913A61" w:rsidRDefault="00913A61" w:rsidP="00913A61">
      <w:pPr>
        <w:spacing w:after="0" w:line="240" w:lineRule="auto"/>
        <w:jc w:val="both"/>
        <w:rPr>
          <w:rFonts w:ascii="Times New Roman" w:hAnsi="Times New Roman"/>
          <w:sz w:val="24"/>
          <w:szCs w:val="24"/>
        </w:rPr>
      </w:pPr>
      <w:r>
        <w:rPr>
          <w:rFonts w:ascii="Times New Roman" w:hAnsi="Times New Roman"/>
          <w:sz w:val="24"/>
          <w:szCs w:val="24"/>
        </w:rPr>
        <w:t xml:space="preserve">б) основные элементы бронхиального дерева (главные, долевые, сегментарные и крупные </w:t>
      </w:r>
      <w:proofErr w:type="spellStart"/>
      <w:r>
        <w:rPr>
          <w:rFonts w:ascii="Times New Roman" w:hAnsi="Times New Roman"/>
          <w:sz w:val="24"/>
          <w:szCs w:val="24"/>
        </w:rPr>
        <w:t>субсегментарные</w:t>
      </w:r>
      <w:proofErr w:type="spellEnd"/>
      <w:r>
        <w:rPr>
          <w:rFonts w:ascii="Times New Roman" w:hAnsi="Times New Roman"/>
          <w:sz w:val="24"/>
          <w:szCs w:val="24"/>
        </w:rPr>
        <w:t xml:space="preserve"> бронхи, сегменты правого и левого легких). </w:t>
      </w:r>
    </w:p>
    <w:p w:rsidR="00913A61" w:rsidRDefault="00913A61" w:rsidP="00913A61">
      <w:pPr>
        <w:spacing w:after="0" w:line="240" w:lineRule="auto"/>
        <w:ind w:firstLine="288"/>
        <w:rPr>
          <w:rFonts w:ascii="Times New Roman" w:hAnsi="Times New Roman"/>
          <w:b/>
          <w:sz w:val="24"/>
          <w:szCs w:val="24"/>
        </w:rPr>
      </w:pPr>
    </w:p>
    <w:p w:rsidR="00913A61" w:rsidRDefault="00913A61" w:rsidP="00913A61">
      <w:pPr>
        <w:spacing w:after="0" w:line="240" w:lineRule="auto"/>
        <w:jc w:val="center"/>
        <w:rPr>
          <w:rFonts w:ascii="Times New Roman" w:hAnsi="Times New Roman"/>
          <w:b/>
          <w:sz w:val="24"/>
          <w:szCs w:val="24"/>
        </w:rPr>
      </w:pPr>
      <w:r>
        <w:rPr>
          <w:rFonts w:ascii="Times New Roman" w:hAnsi="Times New Roman"/>
          <w:b/>
          <w:sz w:val="24"/>
          <w:szCs w:val="24"/>
        </w:rPr>
        <w:t>Зарисовать и обозначить:</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1. Схему сегментарного строения легких;</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2. Схему корней легких;</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lastRenderedPageBreak/>
        <w:t>3. Схему плевральных синусов;</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4. Схему бронхиального дерева;</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 xml:space="preserve">5. Схему строения </w:t>
      </w:r>
      <w:proofErr w:type="spellStart"/>
      <w:r>
        <w:rPr>
          <w:rFonts w:ascii="Times New Roman" w:hAnsi="Times New Roman"/>
          <w:sz w:val="24"/>
          <w:szCs w:val="24"/>
        </w:rPr>
        <w:t>ацинуса</w:t>
      </w:r>
      <w:proofErr w:type="spellEnd"/>
      <w:r>
        <w:rPr>
          <w:rFonts w:ascii="Times New Roman" w:hAnsi="Times New Roman"/>
          <w:sz w:val="24"/>
          <w:szCs w:val="24"/>
        </w:rPr>
        <w:t>;</w:t>
      </w:r>
    </w:p>
    <w:p w:rsidR="00913A61" w:rsidRDefault="00913A61" w:rsidP="00913A61">
      <w:pPr>
        <w:spacing w:after="0" w:line="240" w:lineRule="auto"/>
        <w:rPr>
          <w:rFonts w:ascii="Times New Roman" w:hAnsi="Times New Roman"/>
          <w:sz w:val="24"/>
          <w:szCs w:val="24"/>
        </w:rPr>
      </w:pPr>
      <w:r>
        <w:rPr>
          <w:rFonts w:ascii="Times New Roman" w:hAnsi="Times New Roman"/>
          <w:sz w:val="24"/>
          <w:szCs w:val="24"/>
        </w:rPr>
        <w:t>6. Схему нижних границ легких и плевры.</w:t>
      </w:r>
    </w:p>
    <w:p w:rsidR="00913A61" w:rsidRDefault="00913A61" w:rsidP="00913A61">
      <w:pPr>
        <w:spacing w:after="0" w:line="240" w:lineRule="auto"/>
        <w:rPr>
          <w:rFonts w:ascii="Times New Roman" w:hAnsi="Times New Roman"/>
          <w:sz w:val="24"/>
          <w:szCs w:val="24"/>
        </w:rPr>
      </w:pPr>
    </w:p>
    <w:p w:rsidR="00913A61" w:rsidRDefault="00913A61" w:rsidP="00913A61">
      <w:pPr>
        <w:spacing w:after="0" w:line="240" w:lineRule="auto"/>
        <w:jc w:val="center"/>
        <w:rPr>
          <w:rFonts w:ascii="Times New Roman" w:hAnsi="Times New Roman"/>
          <w:b/>
          <w:sz w:val="24"/>
          <w:szCs w:val="24"/>
        </w:rPr>
      </w:pPr>
      <w:r>
        <w:rPr>
          <w:rFonts w:ascii="Times New Roman" w:hAnsi="Times New Roman"/>
          <w:b/>
          <w:sz w:val="24"/>
          <w:szCs w:val="24"/>
        </w:rPr>
        <w:t>Записать латинские и греческие названия:</w:t>
      </w:r>
    </w:p>
    <w:p w:rsidR="00913A61" w:rsidRDefault="00913A61" w:rsidP="00044CFC">
      <w:pPr>
        <w:numPr>
          <w:ilvl w:val="0"/>
          <w:numId w:val="3"/>
        </w:numPr>
        <w:overflowPunct w:val="0"/>
        <w:autoSpaceDE w:val="0"/>
        <w:autoSpaceDN w:val="0"/>
        <w:adjustRightInd w:val="0"/>
        <w:spacing w:after="0" w:line="240" w:lineRule="auto"/>
        <w:ind w:left="0"/>
        <w:textAlignment w:val="baseline"/>
        <w:rPr>
          <w:rFonts w:ascii="Times New Roman" w:hAnsi="Times New Roman"/>
          <w:sz w:val="24"/>
          <w:szCs w:val="24"/>
        </w:rPr>
      </w:pPr>
      <w:r>
        <w:rPr>
          <w:rFonts w:ascii="Times New Roman" w:hAnsi="Times New Roman"/>
          <w:sz w:val="24"/>
          <w:szCs w:val="24"/>
        </w:rPr>
        <w:t xml:space="preserve">Легкое -  </w:t>
      </w:r>
      <w:proofErr w:type="spellStart"/>
      <w:r>
        <w:rPr>
          <w:rFonts w:ascii="Times New Roman" w:hAnsi="Times New Roman"/>
          <w:sz w:val="24"/>
          <w:szCs w:val="24"/>
          <w:lang w:val="en-US"/>
        </w:rPr>
        <w:t>pulmo</w:t>
      </w:r>
      <w:proofErr w:type="spellEnd"/>
      <w:r>
        <w:rPr>
          <w:rFonts w:ascii="Times New Roman" w:hAnsi="Times New Roman"/>
          <w:sz w:val="24"/>
          <w:szCs w:val="24"/>
        </w:rPr>
        <w:t xml:space="preserve"> (лат.), </w:t>
      </w:r>
      <w:proofErr w:type="spellStart"/>
      <w:r>
        <w:rPr>
          <w:rFonts w:ascii="Times New Roman" w:hAnsi="Times New Roman"/>
          <w:sz w:val="24"/>
          <w:szCs w:val="24"/>
          <w:lang w:val="en-US"/>
        </w:rPr>
        <w:t>pneumo</w:t>
      </w:r>
      <w:proofErr w:type="spellEnd"/>
      <w:r>
        <w:rPr>
          <w:rFonts w:ascii="Times New Roman" w:hAnsi="Times New Roman"/>
          <w:sz w:val="24"/>
          <w:szCs w:val="24"/>
        </w:rPr>
        <w:t xml:space="preserve"> (греч.). </w:t>
      </w:r>
    </w:p>
    <w:p w:rsidR="00913A61" w:rsidRDefault="00913A61" w:rsidP="00913A61">
      <w:pPr>
        <w:spacing w:after="0" w:line="240" w:lineRule="auto"/>
        <w:ind w:firstLine="709"/>
        <w:jc w:val="both"/>
        <w:rPr>
          <w:rFonts w:ascii="Times New Roman" w:hAnsi="Times New Roman"/>
          <w:color w:val="000000"/>
          <w:sz w:val="24"/>
          <w:szCs w:val="24"/>
        </w:rPr>
      </w:pPr>
    </w:p>
    <w:p w:rsidR="00913A61" w:rsidRDefault="00913A61" w:rsidP="00913A61">
      <w:pPr>
        <w:spacing w:after="0" w:line="240" w:lineRule="auto"/>
        <w:ind w:firstLine="709"/>
        <w:jc w:val="both"/>
        <w:rPr>
          <w:rFonts w:ascii="Times New Roman" w:hAnsi="Times New Roman"/>
          <w:color w:val="000000"/>
          <w:sz w:val="24"/>
          <w:szCs w:val="24"/>
        </w:rPr>
      </w:pPr>
    </w:p>
    <w:sectPr w:rsidR="00913A61" w:rsidSect="005E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8C2"/>
    <w:multiLevelType w:val="singleLevel"/>
    <w:tmpl w:val="9DA69990"/>
    <w:lvl w:ilvl="0">
      <w:start w:val="2"/>
      <w:numFmt w:val="decimal"/>
      <w:lvlText w:val="%1. "/>
      <w:legacy w:legacy="1" w:legacySpace="0" w:legacyIndent="283"/>
      <w:lvlJc w:val="left"/>
      <w:pPr>
        <w:ind w:left="283" w:hanging="283"/>
      </w:pPr>
      <w:rPr>
        <w:b w:val="0"/>
        <w:i w:val="0"/>
        <w:sz w:val="24"/>
        <w:szCs w:val="24"/>
      </w:rPr>
    </w:lvl>
  </w:abstractNum>
  <w:abstractNum w:abstractNumId="1" w15:restartNumberingAfterBreak="0">
    <w:nsid w:val="11C90F89"/>
    <w:multiLevelType w:val="singleLevel"/>
    <w:tmpl w:val="2AB60308"/>
    <w:lvl w:ilvl="0">
      <w:start w:val="1"/>
      <w:numFmt w:val="decimal"/>
      <w:lvlText w:val="%1. "/>
      <w:legacy w:legacy="1" w:legacySpace="0" w:legacyIndent="283"/>
      <w:lvlJc w:val="left"/>
      <w:pPr>
        <w:ind w:left="343" w:hanging="283"/>
      </w:pPr>
      <w:rPr>
        <w:b w:val="0"/>
        <w:i w:val="0"/>
        <w:sz w:val="24"/>
        <w:szCs w:val="24"/>
      </w:rPr>
    </w:lvl>
  </w:abstractNum>
  <w:abstractNum w:abstractNumId="2" w15:restartNumberingAfterBreak="0">
    <w:nsid w:val="349F73B0"/>
    <w:multiLevelType w:val="singleLevel"/>
    <w:tmpl w:val="F9501DF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35901CA2"/>
    <w:multiLevelType w:val="hybridMultilevel"/>
    <w:tmpl w:val="87B0C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213AB2"/>
    <w:multiLevelType w:val="singleLevel"/>
    <w:tmpl w:val="EBF6C168"/>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42642A71"/>
    <w:multiLevelType w:val="singleLevel"/>
    <w:tmpl w:val="940C1910"/>
    <w:lvl w:ilvl="0">
      <w:start w:val="1"/>
      <w:numFmt w:val="decimal"/>
      <w:lvlText w:val="%1. "/>
      <w:legacy w:legacy="1" w:legacySpace="0" w:legacyIndent="283"/>
      <w:lvlJc w:val="left"/>
      <w:pPr>
        <w:ind w:left="283" w:hanging="283"/>
      </w:pPr>
      <w:rPr>
        <w:b w:val="0"/>
        <w:i w:val="0"/>
        <w:sz w:val="24"/>
        <w:szCs w:val="24"/>
      </w:rPr>
    </w:lvl>
  </w:abstractNum>
  <w:abstractNum w:abstractNumId="6" w15:restartNumberingAfterBreak="0">
    <w:nsid w:val="43C80A2C"/>
    <w:multiLevelType w:val="singleLevel"/>
    <w:tmpl w:val="33C6C27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4ADA471B"/>
    <w:multiLevelType w:val="singleLevel"/>
    <w:tmpl w:val="33C6C27A"/>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8" w15:restartNumberingAfterBreak="0">
    <w:nsid w:val="50812483"/>
    <w:multiLevelType w:val="hybridMultilevel"/>
    <w:tmpl w:val="9FAC0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5FA0F2C"/>
    <w:multiLevelType w:val="singleLevel"/>
    <w:tmpl w:val="58AE96E8"/>
    <w:lvl w:ilvl="0">
      <w:start w:val="5"/>
      <w:numFmt w:val="decimal"/>
      <w:lvlText w:val="%1. "/>
      <w:legacy w:legacy="1" w:legacySpace="0" w:legacyIndent="283"/>
      <w:lvlJc w:val="left"/>
      <w:pPr>
        <w:ind w:left="283" w:hanging="283"/>
      </w:pPr>
      <w:rPr>
        <w:b w:val="0"/>
        <w:i w:val="0"/>
        <w:sz w:val="24"/>
        <w:szCs w:val="24"/>
      </w:rPr>
    </w:lvl>
  </w:abstractNum>
  <w:abstractNum w:abstractNumId="10" w15:restartNumberingAfterBreak="0">
    <w:nsid w:val="613B5DD8"/>
    <w:multiLevelType w:val="hybridMultilevel"/>
    <w:tmpl w:val="0218A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2964E24"/>
    <w:multiLevelType w:val="singleLevel"/>
    <w:tmpl w:val="250E0E12"/>
    <w:lvl w:ilvl="0">
      <w:start w:val="4"/>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12" w15:restartNumberingAfterBreak="0">
    <w:nsid w:val="6EC5492A"/>
    <w:multiLevelType w:val="singleLevel"/>
    <w:tmpl w:val="22DCA632"/>
    <w:lvl w:ilvl="0">
      <w:start w:val="1"/>
      <w:numFmt w:val="bullet"/>
      <w:lvlText w:val="-"/>
      <w:lvlJc w:val="left"/>
      <w:pPr>
        <w:tabs>
          <w:tab w:val="num" w:pos="990"/>
        </w:tabs>
        <w:ind w:left="990" w:hanging="360"/>
      </w:pPr>
      <w:rPr>
        <w:rFonts w:hint="default"/>
      </w:rPr>
    </w:lvl>
  </w:abstractNum>
  <w:abstractNum w:abstractNumId="13" w15:restartNumberingAfterBreak="0">
    <w:nsid w:val="72FD2512"/>
    <w:multiLevelType w:val="singleLevel"/>
    <w:tmpl w:val="9E9C4636"/>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74331C0B"/>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ECD5B72"/>
    <w:multiLevelType w:val="hybridMultilevel"/>
    <w:tmpl w:val="1CA8AB4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5"/>
    <w:lvlOverride w:ilvl="0">
      <w:lvl w:ilvl="0">
        <w:start w:val="1"/>
        <w:numFmt w:val="decimal"/>
        <w:lvlText w:val="%1. "/>
        <w:legacy w:legacy="1" w:legacySpace="0" w:legacyIndent="283"/>
        <w:lvlJc w:val="left"/>
        <w:pPr>
          <w:ind w:left="283" w:hanging="283"/>
        </w:pPr>
        <w:rPr>
          <w:b w:val="0"/>
          <w:i w:val="0"/>
          <w:sz w:val="24"/>
          <w:szCs w:val="24"/>
        </w:rPr>
      </w:lvl>
    </w:lvlOverride>
  </w:num>
  <w:num w:numId="2">
    <w:abstractNumId w:val="7"/>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num>
  <w:num w:numId="5">
    <w:abstractNumId w:val="5"/>
    <w:lvlOverride w:ilvl="0">
      <w:startOverride w:val="1"/>
    </w:lvlOverride>
  </w:num>
  <w:num w:numId="6">
    <w:abstractNumId w:val="9"/>
    <w:lvlOverride w:ilvl="0">
      <w:startOverride w:val="5"/>
    </w:lvlOverride>
  </w:num>
  <w:num w:numId="7">
    <w:abstractNumId w:val="0"/>
    <w:lvlOverride w:ilvl="0">
      <w:startOverride w:val="2"/>
    </w:lvlOverride>
  </w:num>
  <w:num w:numId="8">
    <w:abstractNumId w:val="14"/>
    <w:lvlOverride w:ilvl="0">
      <w:startOverride w:val="1"/>
    </w:lvlOverride>
  </w:num>
  <w:num w:numId="9">
    <w:abstractNumId w:val="1"/>
    <w:lvlOverride w:ilvl="0">
      <w:startOverride w:val="1"/>
    </w:lvlOverride>
  </w:num>
  <w:num w:numId="10">
    <w:abstractNumId w:val="12"/>
  </w:num>
  <w:num w:numId="11">
    <w:abstractNumId w:val="6"/>
    <w:lvlOverride w:ilvl="0">
      <w:startOverride w:val="3"/>
    </w:lvlOverride>
  </w:num>
  <w:num w:numId="12">
    <w:abstractNumId w:val="13"/>
    <w:lvlOverride w:ilvl="0">
      <w:startOverride w:val="4"/>
    </w:lvlOverride>
  </w:num>
  <w:num w:numId="13">
    <w:abstractNumId w:val="2"/>
    <w:lvlOverride w:ilvl="0">
      <w:startOverride w:val="5"/>
    </w:lvlOverride>
  </w:num>
  <w:num w:numId="14">
    <w:abstractNumId w:val="7"/>
    <w:lvlOverride w:ilvl="0">
      <w:startOverride w:val="1"/>
    </w:lvlOverride>
  </w:num>
  <w:num w:numId="15">
    <w:abstractNumId w:val="4"/>
    <w:lvlOverride w:ilvl="0">
      <w:startOverride w:val="9"/>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36629F"/>
    <w:rsid w:val="000237DA"/>
    <w:rsid w:val="00036ECA"/>
    <w:rsid w:val="00044CFC"/>
    <w:rsid w:val="000925A1"/>
    <w:rsid w:val="000E03F8"/>
    <w:rsid w:val="0019085F"/>
    <w:rsid w:val="002562FB"/>
    <w:rsid w:val="002637B6"/>
    <w:rsid w:val="00323FA2"/>
    <w:rsid w:val="0036629F"/>
    <w:rsid w:val="003A1192"/>
    <w:rsid w:val="004E1A4D"/>
    <w:rsid w:val="004F2A3A"/>
    <w:rsid w:val="005C5B33"/>
    <w:rsid w:val="005E7567"/>
    <w:rsid w:val="0065533F"/>
    <w:rsid w:val="00697119"/>
    <w:rsid w:val="006C5DFC"/>
    <w:rsid w:val="00913A61"/>
    <w:rsid w:val="00985EAD"/>
    <w:rsid w:val="00996957"/>
    <w:rsid w:val="00A31C27"/>
    <w:rsid w:val="00AA0446"/>
    <w:rsid w:val="00B75BD5"/>
    <w:rsid w:val="00BB51C4"/>
    <w:rsid w:val="00BC72E7"/>
    <w:rsid w:val="00BD0B9E"/>
    <w:rsid w:val="00CB23D7"/>
    <w:rsid w:val="00CF62FE"/>
    <w:rsid w:val="00D80D7C"/>
    <w:rsid w:val="00D8571E"/>
    <w:rsid w:val="00DD11E8"/>
    <w:rsid w:val="00E14507"/>
    <w:rsid w:val="00F579BC"/>
    <w:rsid w:val="00F86818"/>
    <w:rsid w:val="00FD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40ADA-0F49-499E-9B8F-0CC85BD2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9F"/>
    <w:pPr>
      <w:spacing w:after="200" w:line="276" w:lineRule="auto"/>
      <w:jc w:val="left"/>
    </w:pPr>
    <w:rPr>
      <w:rFonts w:ascii="Calibri" w:eastAsia="Times New Roman" w:hAnsi="Calibri"/>
      <w:sz w:val="22"/>
      <w:szCs w:val="22"/>
    </w:rPr>
  </w:style>
  <w:style w:type="paragraph" w:styleId="1">
    <w:name w:val="heading 1"/>
    <w:basedOn w:val="a"/>
    <w:next w:val="a"/>
    <w:link w:val="10"/>
    <w:qFormat/>
    <w:rsid w:val="0036629F"/>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36629F"/>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qFormat/>
    <w:rsid w:val="00996957"/>
    <w:pPr>
      <w:keepNext/>
      <w:spacing w:before="240" w:after="60"/>
      <w:outlineLvl w:val="2"/>
    </w:pPr>
    <w:rPr>
      <w:rFonts w:ascii="Arial" w:hAnsi="Arial" w:cs="Arial"/>
      <w:b/>
      <w:bCs/>
      <w:sz w:val="26"/>
      <w:szCs w:val="26"/>
    </w:rPr>
  </w:style>
  <w:style w:type="paragraph" w:styleId="4">
    <w:name w:val="heading 4"/>
    <w:basedOn w:val="a"/>
    <w:next w:val="a"/>
    <w:link w:val="40"/>
    <w:qFormat/>
    <w:rsid w:val="0036629F"/>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996957"/>
    <w:pPr>
      <w:spacing w:before="240" w:after="60"/>
      <w:outlineLvl w:val="4"/>
    </w:pPr>
    <w:rPr>
      <w:b/>
      <w:bCs/>
      <w:i/>
      <w:iCs/>
      <w:sz w:val="26"/>
      <w:szCs w:val="26"/>
    </w:rPr>
  </w:style>
  <w:style w:type="paragraph" w:styleId="6">
    <w:name w:val="heading 6"/>
    <w:basedOn w:val="a"/>
    <w:next w:val="a"/>
    <w:link w:val="60"/>
    <w:qFormat/>
    <w:rsid w:val="00996957"/>
    <w:pPr>
      <w:spacing w:before="240" w:after="60"/>
      <w:outlineLvl w:val="5"/>
    </w:pPr>
    <w:rPr>
      <w:rFonts w:ascii="Times New Roman" w:hAnsi="Times New Roman"/>
      <w:b/>
      <w:bCs/>
    </w:rPr>
  </w:style>
  <w:style w:type="paragraph" w:styleId="7">
    <w:name w:val="heading 7"/>
    <w:basedOn w:val="a"/>
    <w:next w:val="a"/>
    <w:link w:val="70"/>
    <w:qFormat/>
    <w:rsid w:val="0036629F"/>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36629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29F"/>
    <w:rPr>
      <w:rFonts w:eastAsia="Calibri"/>
      <w:szCs w:val="20"/>
      <w:lang w:eastAsia="ru-RU"/>
    </w:rPr>
  </w:style>
  <w:style w:type="character" w:customStyle="1" w:styleId="20">
    <w:name w:val="Заголовок 2 Знак"/>
    <w:basedOn w:val="a0"/>
    <w:link w:val="2"/>
    <w:rsid w:val="0036629F"/>
    <w:rPr>
      <w:rFonts w:eastAsia="Calibri"/>
      <w:b/>
      <w:szCs w:val="20"/>
      <w:u w:val="single"/>
      <w:lang w:eastAsia="ru-RU"/>
    </w:rPr>
  </w:style>
  <w:style w:type="character" w:customStyle="1" w:styleId="40">
    <w:name w:val="Заголовок 4 Знак"/>
    <w:basedOn w:val="a0"/>
    <w:link w:val="4"/>
    <w:rsid w:val="0036629F"/>
    <w:rPr>
      <w:rFonts w:eastAsia="Times New Roman"/>
      <w:b/>
      <w:bCs/>
      <w:lang w:eastAsia="ru-RU"/>
    </w:rPr>
  </w:style>
  <w:style w:type="character" w:customStyle="1" w:styleId="70">
    <w:name w:val="Заголовок 7 Знак"/>
    <w:basedOn w:val="a0"/>
    <w:link w:val="7"/>
    <w:rsid w:val="0036629F"/>
    <w:rPr>
      <w:rFonts w:eastAsia="Calibri"/>
      <w:sz w:val="24"/>
      <w:szCs w:val="24"/>
    </w:rPr>
  </w:style>
  <w:style w:type="character" w:customStyle="1" w:styleId="80">
    <w:name w:val="Заголовок 8 Знак"/>
    <w:basedOn w:val="a0"/>
    <w:link w:val="8"/>
    <w:uiPriority w:val="9"/>
    <w:semiHidden/>
    <w:rsid w:val="0036629F"/>
    <w:rPr>
      <w:rFonts w:asciiTheme="majorHAnsi" w:eastAsiaTheme="majorEastAsia" w:hAnsiTheme="majorHAnsi" w:cstheme="majorBidi"/>
      <w:color w:val="404040" w:themeColor="text1" w:themeTint="BF"/>
      <w:sz w:val="20"/>
      <w:szCs w:val="20"/>
    </w:rPr>
  </w:style>
  <w:style w:type="paragraph" w:customStyle="1" w:styleId="11">
    <w:name w:val="Абзац списка1"/>
    <w:basedOn w:val="a"/>
    <w:rsid w:val="0036629F"/>
    <w:pPr>
      <w:ind w:left="720"/>
      <w:contextualSpacing/>
    </w:pPr>
  </w:style>
  <w:style w:type="paragraph" w:styleId="a3">
    <w:name w:val="Body Text Indent"/>
    <w:basedOn w:val="a"/>
    <w:link w:val="a4"/>
    <w:rsid w:val="0036629F"/>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36629F"/>
    <w:rPr>
      <w:rFonts w:eastAsia="Calibri"/>
      <w:szCs w:val="20"/>
      <w:lang w:eastAsia="ru-RU"/>
    </w:rPr>
  </w:style>
  <w:style w:type="paragraph" w:styleId="a5">
    <w:name w:val="Body Text"/>
    <w:basedOn w:val="a"/>
    <w:link w:val="a6"/>
    <w:rsid w:val="0036629F"/>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36629F"/>
    <w:rPr>
      <w:rFonts w:eastAsia="Calibri"/>
      <w:sz w:val="24"/>
      <w:szCs w:val="24"/>
    </w:rPr>
  </w:style>
  <w:style w:type="paragraph" w:customStyle="1" w:styleId="a7">
    <w:name w:val="Знак Знак Знак Знак"/>
    <w:basedOn w:val="a"/>
    <w:rsid w:val="0036629F"/>
    <w:pPr>
      <w:spacing w:before="100" w:beforeAutospacing="1" w:after="100" w:afterAutospacing="1" w:line="240" w:lineRule="auto"/>
    </w:pPr>
    <w:rPr>
      <w:rFonts w:ascii="Tahoma" w:hAnsi="Tahoma"/>
      <w:sz w:val="20"/>
      <w:szCs w:val="20"/>
      <w:lang w:val="en-US"/>
    </w:rPr>
  </w:style>
  <w:style w:type="paragraph" w:styleId="a8">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rsid w:val="0036629F"/>
    <w:pPr>
      <w:tabs>
        <w:tab w:val="center" w:pos="4677"/>
        <w:tab w:val="right" w:pos="9355"/>
      </w:tabs>
    </w:p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8"/>
    <w:rsid w:val="0036629F"/>
    <w:rPr>
      <w:rFonts w:ascii="Calibri" w:eastAsia="Times New Roman" w:hAnsi="Calibri"/>
      <w:sz w:val="22"/>
      <w:szCs w:val="22"/>
    </w:rPr>
  </w:style>
  <w:style w:type="character" w:styleId="aa">
    <w:name w:val="page number"/>
    <w:basedOn w:val="a0"/>
    <w:rsid w:val="0036629F"/>
  </w:style>
  <w:style w:type="paragraph" w:styleId="ab">
    <w:name w:val="header"/>
    <w:basedOn w:val="a"/>
    <w:link w:val="ac"/>
    <w:rsid w:val="0036629F"/>
    <w:pPr>
      <w:tabs>
        <w:tab w:val="center" w:pos="4677"/>
        <w:tab w:val="right" w:pos="9355"/>
      </w:tabs>
    </w:pPr>
  </w:style>
  <w:style w:type="character" w:customStyle="1" w:styleId="ac">
    <w:name w:val="Верхний колонтитул Знак"/>
    <w:basedOn w:val="a0"/>
    <w:link w:val="ab"/>
    <w:rsid w:val="0036629F"/>
    <w:rPr>
      <w:rFonts w:ascii="Calibri" w:eastAsia="Times New Roman" w:hAnsi="Calibri"/>
      <w:sz w:val="22"/>
      <w:szCs w:val="22"/>
    </w:rPr>
  </w:style>
  <w:style w:type="paragraph" w:customStyle="1" w:styleId="Default">
    <w:name w:val="Default"/>
    <w:rsid w:val="0036629F"/>
    <w:pPr>
      <w:autoSpaceDE w:val="0"/>
      <w:autoSpaceDN w:val="0"/>
      <w:adjustRightInd w:val="0"/>
      <w:jc w:val="left"/>
    </w:pPr>
    <w:rPr>
      <w:rFonts w:eastAsia="Calibri"/>
      <w:color w:val="000000"/>
      <w:sz w:val="24"/>
      <w:szCs w:val="24"/>
      <w:lang w:eastAsia="ru-RU"/>
    </w:rPr>
  </w:style>
  <w:style w:type="paragraph" w:customStyle="1" w:styleId="ad">
    <w:name w:val="список с точками"/>
    <w:basedOn w:val="a"/>
    <w:rsid w:val="0036629F"/>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e">
    <w:name w:val="Для таблиц"/>
    <w:basedOn w:val="a"/>
    <w:rsid w:val="0036629F"/>
    <w:pPr>
      <w:spacing w:after="0" w:line="240" w:lineRule="auto"/>
    </w:pPr>
    <w:rPr>
      <w:rFonts w:ascii="Times New Roman" w:hAnsi="Times New Roman"/>
      <w:sz w:val="24"/>
      <w:szCs w:val="24"/>
      <w:lang w:eastAsia="ru-RU"/>
    </w:rPr>
  </w:style>
  <w:style w:type="paragraph" w:styleId="af">
    <w:name w:val="List Paragraph"/>
    <w:basedOn w:val="a"/>
    <w:uiPriority w:val="99"/>
    <w:qFormat/>
    <w:rsid w:val="0036629F"/>
    <w:pPr>
      <w:ind w:left="720"/>
      <w:contextualSpacing/>
    </w:pPr>
    <w:rPr>
      <w:rFonts w:eastAsia="Calibri"/>
    </w:rPr>
  </w:style>
  <w:style w:type="paragraph" w:customStyle="1" w:styleId="ConsPlusNormal">
    <w:name w:val="ConsPlusNormal"/>
    <w:rsid w:val="0036629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36629F"/>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0">
    <w:name w:val="List"/>
    <w:basedOn w:val="a"/>
    <w:link w:val="af1"/>
    <w:rsid w:val="0036629F"/>
    <w:pPr>
      <w:overflowPunct w:val="0"/>
      <w:autoSpaceDE w:val="0"/>
      <w:autoSpaceDN w:val="0"/>
      <w:adjustRightInd w:val="0"/>
      <w:spacing w:after="0" w:line="240" w:lineRule="auto"/>
      <w:ind w:left="283" w:hanging="283"/>
      <w:textAlignment w:val="baseline"/>
    </w:pPr>
    <w:rPr>
      <w:rFonts w:ascii="Times New Roman" w:hAnsi="Times New Roman"/>
      <w:sz w:val="20"/>
      <w:szCs w:val="20"/>
      <w:lang w:eastAsia="ru-RU"/>
    </w:rPr>
  </w:style>
  <w:style w:type="character" w:customStyle="1" w:styleId="af1">
    <w:name w:val="Список Знак"/>
    <w:link w:val="af0"/>
    <w:rsid w:val="0036629F"/>
    <w:rPr>
      <w:rFonts w:eastAsia="Times New Roman"/>
      <w:sz w:val="20"/>
      <w:szCs w:val="20"/>
      <w:lang w:eastAsia="ru-RU"/>
    </w:rPr>
  </w:style>
  <w:style w:type="paragraph" w:styleId="af2">
    <w:name w:val="List Continue"/>
    <w:basedOn w:val="a"/>
    <w:rsid w:val="0036629F"/>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paragraph" w:customStyle="1" w:styleId="Style1">
    <w:name w:val="Style1"/>
    <w:basedOn w:val="a"/>
    <w:rsid w:val="0036629F"/>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36629F"/>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36629F"/>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36629F"/>
    <w:pPr>
      <w:widowControl w:val="0"/>
      <w:autoSpaceDE w:val="0"/>
      <w:autoSpaceDN w:val="0"/>
      <w:adjustRightInd w:val="0"/>
      <w:spacing w:after="0" w:line="278" w:lineRule="exact"/>
      <w:jc w:val="both"/>
    </w:pPr>
    <w:rPr>
      <w:rFonts w:ascii="Times New Roman" w:hAnsi="Times New Roman"/>
      <w:sz w:val="24"/>
      <w:szCs w:val="24"/>
      <w:lang w:eastAsia="ru-RU"/>
    </w:rPr>
  </w:style>
  <w:style w:type="character" w:customStyle="1" w:styleId="FontStyle11">
    <w:name w:val="Font Style11"/>
    <w:rsid w:val="0036629F"/>
    <w:rPr>
      <w:rFonts w:ascii="Times New Roman" w:hAnsi="Times New Roman" w:cs="Times New Roman"/>
      <w:b/>
      <w:bCs/>
      <w:sz w:val="22"/>
      <w:szCs w:val="22"/>
    </w:rPr>
  </w:style>
  <w:style w:type="character" w:customStyle="1" w:styleId="FontStyle12">
    <w:name w:val="Font Style12"/>
    <w:rsid w:val="0036629F"/>
    <w:rPr>
      <w:rFonts w:ascii="Times New Roman" w:hAnsi="Times New Roman" w:cs="Times New Roman"/>
      <w:sz w:val="22"/>
      <w:szCs w:val="22"/>
    </w:rPr>
  </w:style>
  <w:style w:type="paragraph" w:styleId="af3">
    <w:name w:val="Balloon Text"/>
    <w:basedOn w:val="a"/>
    <w:link w:val="af4"/>
    <w:rsid w:val="0036629F"/>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rsid w:val="0036629F"/>
    <w:rPr>
      <w:rFonts w:ascii="Tahoma" w:eastAsia="Times New Roman" w:hAnsi="Tahoma" w:cs="Tahoma"/>
      <w:sz w:val="16"/>
      <w:szCs w:val="16"/>
      <w:lang w:eastAsia="ru-RU"/>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rsid w:val="0036629F"/>
    <w:rPr>
      <w:rFonts w:ascii="Calibri" w:eastAsia="Calibri" w:hAnsi="Calibri"/>
      <w:sz w:val="22"/>
      <w:szCs w:val="22"/>
    </w:rPr>
  </w:style>
  <w:style w:type="character" w:styleId="af5">
    <w:name w:val="Hyperlink"/>
    <w:rsid w:val="0036629F"/>
    <w:rPr>
      <w:color w:val="0000FF"/>
      <w:u w:val="single"/>
    </w:rPr>
  </w:style>
  <w:style w:type="character" w:customStyle="1" w:styleId="30">
    <w:name w:val="Заголовок 3 Знак"/>
    <w:basedOn w:val="a0"/>
    <w:link w:val="3"/>
    <w:rsid w:val="00996957"/>
    <w:rPr>
      <w:rFonts w:ascii="Arial" w:eastAsia="Times New Roman" w:hAnsi="Arial" w:cs="Arial"/>
      <w:b/>
      <w:bCs/>
      <w:sz w:val="26"/>
      <w:szCs w:val="26"/>
    </w:rPr>
  </w:style>
  <w:style w:type="character" w:customStyle="1" w:styleId="50">
    <w:name w:val="Заголовок 5 Знак"/>
    <w:basedOn w:val="a0"/>
    <w:link w:val="5"/>
    <w:rsid w:val="00996957"/>
    <w:rPr>
      <w:rFonts w:ascii="Calibri" w:eastAsia="Times New Roman" w:hAnsi="Calibri"/>
      <w:b/>
      <w:bCs/>
      <w:i/>
      <w:iCs/>
      <w:sz w:val="26"/>
      <w:szCs w:val="26"/>
    </w:rPr>
  </w:style>
  <w:style w:type="character" w:customStyle="1" w:styleId="60">
    <w:name w:val="Заголовок 6 Знак"/>
    <w:basedOn w:val="a0"/>
    <w:link w:val="6"/>
    <w:rsid w:val="00996957"/>
    <w:rPr>
      <w:rFonts w:eastAsia="Times New Roman"/>
      <w:b/>
      <w:bCs/>
      <w:sz w:val="22"/>
      <w:szCs w:val="22"/>
    </w:rPr>
  </w:style>
  <w:style w:type="character" w:customStyle="1" w:styleId="FontStyle13">
    <w:name w:val="Font Style13"/>
    <w:rsid w:val="00996957"/>
    <w:rPr>
      <w:rFonts w:ascii="Cambria" w:hAnsi="Cambria" w:cs="Cambria"/>
      <w:smallCaps/>
      <w:sz w:val="26"/>
      <w:szCs w:val="26"/>
    </w:rPr>
  </w:style>
  <w:style w:type="character" w:customStyle="1" w:styleId="FontStyle14">
    <w:name w:val="Font Style14"/>
    <w:rsid w:val="00996957"/>
    <w:rPr>
      <w:rFonts w:ascii="Cambria" w:hAnsi="Cambria" w:cs="Cambria"/>
      <w:sz w:val="26"/>
      <w:szCs w:val="26"/>
    </w:rPr>
  </w:style>
  <w:style w:type="character" w:customStyle="1" w:styleId="FontStyle15">
    <w:name w:val="Font Style15"/>
    <w:rsid w:val="00996957"/>
    <w:rPr>
      <w:rFonts w:ascii="Cambria" w:hAnsi="Cambria" w:cs="Cambria"/>
      <w:spacing w:val="10"/>
      <w:sz w:val="26"/>
      <w:szCs w:val="26"/>
    </w:rPr>
  </w:style>
  <w:style w:type="paragraph" w:customStyle="1" w:styleId="Style5">
    <w:name w:val="Style5"/>
    <w:basedOn w:val="a"/>
    <w:rsid w:val="00996957"/>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996957"/>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styleId="21">
    <w:name w:val="Body Text 2"/>
    <w:basedOn w:val="a"/>
    <w:link w:val="22"/>
    <w:rsid w:val="00996957"/>
    <w:pPr>
      <w:spacing w:after="120" w:line="480" w:lineRule="auto"/>
    </w:pPr>
  </w:style>
  <w:style w:type="character" w:customStyle="1" w:styleId="22">
    <w:name w:val="Основной текст 2 Знак"/>
    <w:basedOn w:val="a0"/>
    <w:link w:val="21"/>
    <w:rsid w:val="00996957"/>
    <w:rPr>
      <w:rFonts w:ascii="Calibri" w:eastAsia="Times New Roman" w:hAnsi="Calibri"/>
      <w:sz w:val="22"/>
      <w:szCs w:val="22"/>
    </w:rPr>
  </w:style>
  <w:style w:type="paragraph" w:styleId="31">
    <w:name w:val="Body Text 3"/>
    <w:basedOn w:val="a"/>
    <w:link w:val="32"/>
    <w:rsid w:val="00996957"/>
    <w:pPr>
      <w:spacing w:after="120"/>
    </w:pPr>
    <w:rPr>
      <w:sz w:val="16"/>
      <w:szCs w:val="16"/>
    </w:rPr>
  </w:style>
  <w:style w:type="character" w:customStyle="1" w:styleId="32">
    <w:name w:val="Основной текст 3 Знак"/>
    <w:basedOn w:val="a0"/>
    <w:link w:val="31"/>
    <w:rsid w:val="00996957"/>
    <w:rPr>
      <w:rFonts w:ascii="Calibri" w:eastAsia="Times New Roman" w:hAnsi="Calibri"/>
      <w:sz w:val="16"/>
      <w:szCs w:val="16"/>
    </w:rPr>
  </w:style>
  <w:style w:type="paragraph" w:styleId="23">
    <w:name w:val="Body Text Indent 2"/>
    <w:basedOn w:val="a"/>
    <w:link w:val="24"/>
    <w:rsid w:val="00996957"/>
    <w:pPr>
      <w:spacing w:after="120" w:line="480" w:lineRule="auto"/>
      <w:ind w:left="283"/>
    </w:pPr>
  </w:style>
  <w:style w:type="character" w:customStyle="1" w:styleId="24">
    <w:name w:val="Основной текст с отступом 2 Знак"/>
    <w:basedOn w:val="a0"/>
    <w:link w:val="23"/>
    <w:rsid w:val="00996957"/>
    <w:rPr>
      <w:rFonts w:ascii="Calibri" w:eastAsia="Times New Roman" w:hAnsi="Calibri"/>
      <w:sz w:val="22"/>
      <w:szCs w:val="22"/>
    </w:rPr>
  </w:style>
  <w:style w:type="paragraph" w:styleId="33">
    <w:name w:val="Body Text Indent 3"/>
    <w:basedOn w:val="a"/>
    <w:link w:val="34"/>
    <w:rsid w:val="00996957"/>
    <w:pPr>
      <w:spacing w:after="120"/>
      <w:ind w:left="283"/>
    </w:pPr>
    <w:rPr>
      <w:sz w:val="16"/>
      <w:szCs w:val="16"/>
    </w:rPr>
  </w:style>
  <w:style w:type="character" w:customStyle="1" w:styleId="34">
    <w:name w:val="Основной текст с отступом 3 Знак"/>
    <w:basedOn w:val="a0"/>
    <w:link w:val="33"/>
    <w:rsid w:val="00996957"/>
    <w:rPr>
      <w:rFonts w:ascii="Calibri" w:eastAsia="Times New Roman" w:hAnsi="Calibri"/>
      <w:sz w:val="16"/>
      <w:szCs w:val="16"/>
    </w:rPr>
  </w:style>
  <w:style w:type="paragraph" w:styleId="af6">
    <w:name w:val="Block Text"/>
    <w:basedOn w:val="a"/>
    <w:rsid w:val="00996957"/>
    <w:pPr>
      <w:snapToGrid w:val="0"/>
      <w:spacing w:after="0" w:line="120" w:lineRule="atLeast"/>
      <w:ind w:left="426" w:right="-58"/>
      <w:jc w:val="both"/>
    </w:pPr>
    <w:rPr>
      <w:rFonts w:ascii="Times New Roman" w:hAnsi="Times New Roman"/>
      <w:sz w:val="28"/>
      <w:szCs w:val="20"/>
      <w:lang w:eastAsia="ru-RU"/>
    </w:rPr>
  </w:style>
  <w:style w:type="table" w:styleId="af7">
    <w:name w:val="Table Grid"/>
    <w:basedOn w:val="a1"/>
    <w:rsid w:val="00996957"/>
    <w:pPr>
      <w:overflowPunct w:val="0"/>
      <w:autoSpaceDE w:val="0"/>
      <w:autoSpaceDN w:val="0"/>
      <w:adjustRightInd w:val="0"/>
      <w:jc w:val="left"/>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996957"/>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996957"/>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996957"/>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996957"/>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996957"/>
    <w:pPr>
      <w:widowControl w:val="0"/>
      <w:autoSpaceDE w:val="0"/>
      <w:autoSpaceDN w:val="0"/>
      <w:adjustRightInd w:val="0"/>
      <w:spacing w:after="0" w:line="240" w:lineRule="auto"/>
    </w:pPr>
    <w:rPr>
      <w:rFonts w:ascii="Cambria" w:hAnsi="Cambria"/>
      <w:sz w:val="24"/>
      <w:szCs w:val="24"/>
      <w:lang w:eastAsia="ru-RU"/>
    </w:rPr>
  </w:style>
  <w:style w:type="character" w:customStyle="1" w:styleId="FontStyle26">
    <w:name w:val="Font Style26"/>
    <w:rsid w:val="00996957"/>
    <w:rPr>
      <w:rFonts w:ascii="Cambria" w:hAnsi="Cambria" w:cs="Cambria"/>
      <w:sz w:val="54"/>
      <w:szCs w:val="54"/>
    </w:rPr>
  </w:style>
  <w:style w:type="character" w:customStyle="1" w:styleId="FontStyle27">
    <w:name w:val="Font Style27"/>
    <w:rsid w:val="00996957"/>
    <w:rPr>
      <w:rFonts w:ascii="Cambria" w:hAnsi="Cambria" w:cs="Cambria"/>
      <w:sz w:val="54"/>
      <w:szCs w:val="54"/>
    </w:rPr>
  </w:style>
  <w:style w:type="character" w:customStyle="1" w:styleId="FontStyle29">
    <w:name w:val="Font Style29"/>
    <w:rsid w:val="00996957"/>
    <w:rPr>
      <w:rFonts w:ascii="Cambria" w:hAnsi="Cambria" w:cs="Cambria"/>
      <w:sz w:val="52"/>
      <w:szCs w:val="52"/>
    </w:rPr>
  </w:style>
  <w:style w:type="character" w:customStyle="1" w:styleId="FontStyle30">
    <w:name w:val="Font Style30"/>
    <w:rsid w:val="00996957"/>
    <w:rPr>
      <w:rFonts w:ascii="Cambria" w:hAnsi="Cambria" w:cs="Cambria"/>
      <w:b/>
      <w:bCs/>
      <w:sz w:val="14"/>
      <w:szCs w:val="14"/>
    </w:rPr>
  </w:style>
  <w:style w:type="character" w:customStyle="1" w:styleId="FontStyle38">
    <w:name w:val="Font Style38"/>
    <w:rsid w:val="00996957"/>
    <w:rPr>
      <w:rFonts w:ascii="Times New Roman" w:hAnsi="Times New Roman" w:cs="Times New Roman"/>
      <w:b/>
      <w:bCs/>
      <w:sz w:val="28"/>
      <w:szCs w:val="28"/>
    </w:rPr>
  </w:style>
  <w:style w:type="paragraph" w:customStyle="1" w:styleId="Style16">
    <w:name w:val="Style16"/>
    <w:basedOn w:val="a"/>
    <w:rsid w:val="00996957"/>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996957"/>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996957"/>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6">
    <w:name w:val="Font Style16"/>
    <w:basedOn w:val="a0"/>
    <w:rsid w:val="00CB23D7"/>
    <w:rPr>
      <w:rFonts w:ascii="Times New Roman" w:hAnsi="Times New Roman" w:cs="Times New Roman"/>
      <w:sz w:val="26"/>
      <w:szCs w:val="26"/>
    </w:rPr>
  </w:style>
  <w:style w:type="paragraph" w:customStyle="1" w:styleId="25">
    <w:name w:val="Абзац списка2"/>
    <w:basedOn w:val="a"/>
    <w:rsid w:val="00CB23D7"/>
    <w:pPr>
      <w:ind w:left="720"/>
      <w:contextualSpacing/>
    </w:pPr>
  </w:style>
  <w:style w:type="paragraph" w:customStyle="1" w:styleId="210">
    <w:name w:val="Основной текст 21"/>
    <w:basedOn w:val="a"/>
    <w:rsid w:val="00036ECA"/>
    <w:pPr>
      <w:overflowPunct w:val="0"/>
      <w:autoSpaceDE w:val="0"/>
      <w:autoSpaceDN w:val="0"/>
      <w:adjustRightInd w:val="0"/>
      <w:spacing w:after="0" w:line="240" w:lineRule="auto"/>
      <w:ind w:left="570"/>
      <w:jc w:val="both"/>
      <w:textAlignment w:val="baseline"/>
    </w:pPr>
    <w:rPr>
      <w:rFonts w:ascii="Times New Roman" w:eastAsia="MS Mincho" w:hAnsi="Times New Roman"/>
      <w:sz w:val="28"/>
      <w:szCs w:val="20"/>
      <w:lang w:eastAsia="ru-RU"/>
    </w:rPr>
  </w:style>
  <w:style w:type="character" w:styleId="af8">
    <w:name w:val="FollowedHyperlink"/>
    <w:basedOn w:val="a0"/>
    <w:uiPriority w:val="99"/>
    <w:semiHidden/>
    <w:unhideWhenUsed/>
    <w:rsid w:val="00913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FDC9-176D-4AAE-AFA3-000B6430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Эльвира Галеева</cp:lastModifiedBy>
  <cp:revision>15</cp:revision>
  <dcterms:created xsi:type="dcterms:W3CDTF">2013-04-11T10:51:00Z</dcterms:created>
  <dcterms:modified xsi:type="dcterms:W3CDTF">2017-05-03T02:57:00Z</dcterms:modified>
</cp:coreProperties>
</file>