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0" w:rsidRPr="000B2B4B" w:rsidRDefault="001B2F30" w:rsidP="001B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4B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лабораторно-практических занятий (ЛПЗ) и рубежных контролей по биохимии для студентов </w:t>
      </w:r>
      <w:r w:rsidRPr="000B2B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B4B">
        <w:rPr>
          <w:rFonts w:ascii="Times New Roman" w:hAnsi="Times New Roman" w:cs="Times New Roman"/>
          <w:b/>
          <w:sz w:val="28"/>
          <w:szCs w:val="28"/>
        </w:rPr>
        <w:t xml:space="preserve"> курса стоматологического  факультета на осенний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2012 -2013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</w:t>
      </w:r>
    </w:p>
    <w:tbl>
      <w:tblPr>
        <w:tblStyle w:val="a3"/>
        <w:tblW w:w="0" w:type="auto"/>
        <w:tblLook w:val="04A0"/>
      </w:tblPr>
      <w:tblGrid>
        <w:gridCol w:w="650"/>
        <w:gridCol w:w="2152"/>
        <w:gridCol w:w="5103"/>
        <w:gridCol w:w="5854"/>
        <w:gridCol w:w="1027"/>
      </w:tblGrid>
      <w:tr w:rsidR="001B2F30" w:rsidRPr="000B2B4B" w:rsidTr="001B2F30"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2" w:type="dxa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103" w:type="dxa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B2F30" w:rsidRPr="000B2B4B" w:rsidTr="001B2F30">
        <w:tc>
          <w:tcPr>
            <w:tcW w:w="0" w:type="auto"/>
            <w:vMerge w:val="restart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52" w:type="dxa"/>
            <w:vMerge w:val="restart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Введение в биохимии. Некоторые вопросы статической биохимии</w:t>
            </w: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1.Белки: строение</w:t>
            </w:r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свойства, биологическая роль. УИРС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 Цветные реакции на белки и аминокислоты: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биуретовая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нингидриновая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ксантопротеиновая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-реакция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Фоля</w:t>
            </w:r>
            <w:proofErr w:type="spellEnd"/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2. Строение, ф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изико-химические свойства белков.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УИРС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Высаливание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белков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3. Физико-химические свойства белка. УИРС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</w:t>
            </w:r>
          </w:p>
          <w:p w:rsidR="001B2F30" w:rsidRPr="000B2B4B" w:rsidRDefault="001B2F30" w:rsidP="00AB0789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 в моче</w:t>
            </w:r>
          </w:p>
          <w:p w:rsidR="001B2F30" w:rsidRPr="000B2B4B" w:rsidRDefault="001B2F30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проба Геллера</w:t>
            </w:r>
          </w:p>
          <w:p w:rsidR="001B2F30" w:rsidRPr="000B2B4B" w:rsidRDefault="001B2F30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 б)  проба с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сульфосалициловой кислотой</w:t>
            </w:r>
          </w:p>
          <w:p w:rsidR="001B2F30" w:rsidRPr="000B2B4B" w:rsidRDefault="001B2F30" w:rsidP="00AB0789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2.Количественное определение белка в моче с помощью диагностических тест - полосок «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Альбуфан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4. Сложные белки: НП, ФП, ГП. Строение и функции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1.Обнаружение углеводов и белков в гликопротеинах слюны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5 .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Ферменты. Строение. Общие свойства.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УИРС</w:t>
            </w:r>
          </w:p>
        </w:tc>
        <w:tc>
          <w:tcPr>
            <w:tcW w:w="5854" w:type="dxa"/>
          </w:tcPr>
          <w:p w:rsidR="001B2F30" w:rsidRPr="000B2B4B" w:rsidRDefault="001B2F30" w:rsidP="001B2F3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амилазы в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слюне</w:t>
            </w:r>
          </w:p>
          <w:p w:rsidR="001B2F30" w:rsidRPr="000B2B4B" w:rsidRDefault="001B2F30" w:rsidP="001B2F3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Термолабильность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ферментов</w:t>
            </w:r>
          </w:p>
          <w:p w:rsidR="001B2F30" w:rsidRPr="000B2B4B" w:rsidRDefault="001B2F30" w:rsidP="001B2F30">
            <w:pPr>
              <w:pStyle w:val="a4"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Оптимум действия 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ферментов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6.Ферменты, механизм действия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активности </w:t>
            </w:r>
            <w:proofErr w:type="spellStart"/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амилазы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слюны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7.Регуляция активности ферментов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1.Влияние активаторов и ингибиторов на активность </w:t>
            </w:r>
            <w:proofErr w:type="spellStart"/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амилазы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слюны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8. Витамины: строение, классификация, биологическая роль. УИРС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0B2B4B">
              <w:rPr>
                <w:rFonts w:ascii="Times New Roman" w:hAnsi="Times New Roman" w:cs="Times New Roman"/>
                <w:b w:val="0"/>
                <w:i w:val="0"/>
              </w:rPr>
              <w:t>1. Количественное определение витамина</w:t>
            </w:r>
            <w:proofErr w:type="gramStart"/>
            <w:r w:rsidRPr="000B2B4B">
              <w:rPr>
                <w:rFonts w:ascii="Times New Roman" w:hAnsi="Times New Roman" w:cs="Times New Roman"/>
                <w:b w:val="0"/>
                <w:i w:val="0"/>
              </w:rPr>
              <w:t xml:space="preserve"> С</w:t>
            </w:r>
            <w:proofErr w:type="gramEnd"/>
            <w:r w:rsidRPr="000B2B4B">
              <w:rPr>
                <w:rFonts w:ascii="Times New Roman" w:hAnsi="Times New Roman" w:cs="Times New Roman"/>
                <w:b w:val="0"/>
                <w:i w:val="0"/>
              </w:rPr>
              <w:t xml:space="preserve"> в различных продуктах 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9.Водорастворимые витамины. Строение, биологическая роль. 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2.Количественное определение содержания витамина</w:t>
            </w:r>
            <w:proofErr w:type="gram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слюне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10.Молекулярные механизмы регуляции и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. Нейрогуморальная регуляция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Учебная конференция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1B2F30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Ферменты.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Витамины. 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 w:val="restart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52" w:type="dxa"/>
            <w:vMerge w:val="restart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Введение в обмен веществ. Биологическое окисление</w:t>
            </w: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1.Введение в обмен веществ. Биологическое окисление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1.Обнаружение анаэробных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дегидрогеназ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 в дрожжах </w:t>
            </w:r>
            <w:proofErr w:type="gramEnd"/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2.Тканевое дыхание. 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3. Общий путь катаболизма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1.Определение содержания ПВК в  крови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4.Внемитохондриальное окисление - минорный путь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биоокисления</w:t>
            </w:r>
            <w:proofErr w:type="spellEnd"/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1.Приготовление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гомогената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печени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2. Качественные реакции на обнаружение каталазы в биологических жидкостях: слюне, моче, крови, сыворотке,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гомогенате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печени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F30" w:rsidRPr="000B2B4B" w:rsidTr="001B2F30">
        <w:tc>
          <w:tcPr>
            <w:tcW w:w="0" w:type="auto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2F30" w:rsidRPr="000B2B4B" w:rsidRDefault="001B2F30" w:rsidP="001B2F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Обмен веществ. Биологическое окисление</w:t>
            </w:r>
          </w:p>
        </w:tc>
        <w:tc>
          <w:tcPr>
            <w:tcW w:w="5854" w:type="dxa"/>
          </w:tcPr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1B2F30" w:rsidRPr="000B2B4B" w:rsidRDefault="001B2F30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0" w:type="auto"/>
          </w:tcPr>
          <w:p w:rsidR="001B2F30" w:rsidRPr="000B2B4B" w:rsidRDefault="001B2F30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2F30" w:rsidRPr="000B2B4B" w:rsidRDefault="001B2F30" w:rsidP="001B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8FF" w:rsidRDefault="001B2F30">
      <w:r w:rsidRPr="000B2B4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0B2B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2B4B">
        <w:rPr>
          <w:rFonts w:ascii="Times New Roman" w:hAnsi="Times New Roman" w:cs="Times New Roman"/>
          <w:sz w:val="28"/>
          <w:szCs w:val="28"/>
        </w:rPr>
        <w:t xml:space="preserve">афедрой биохимии, профессор                                                                            </w:t>
      </w:r>
      <w:proofErr w:type="spellStart"/>
      <w:r w:rsidRPr="000B2B4B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B2B4B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9738FF" w:rsidSect="001B2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A54429"/>
    <w:multiLevelType w:val="hybridMultilevel"/>
    <w:tmpl w:val="195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F30"/>
    <w:rsid w:val="001B2F30"/>
    <w:rsid w:val="009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F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F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F3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B2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2012-09-20T07:35:00Z</dcterms:created>
  <dcterms:modified xsi:type="dcterms:W3CDTF">2012-09-20T07:37:00Z</dcterms:modified>
</cp:coreProperties>
</file>